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ABD6E" w14:textId="79B751F4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0D107C4D" w:rsidR="006F7BB1" w:rsidRDefault="0025029E" w:rsidP="00E84FE5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i przeprowadzenie szkolenia on-line „</w:t>
      </w:r>
      <w:r w:rsidR="00A9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Podstawy projektowania graficznego</w:t>
      </w:r>
      <w:r w:rsidR="00C439D8" w:rsidRPr="00990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5C355EDF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49EE1D02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>szkoleniow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2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B0818" w14:textId="66333313" w:rsidR="0025029E" w:rsidRPr="00AD03A0" w:rsidRDefault="0025029E" w:rsidP="00AD03A0">
      <w:pPr>
        <w:pStyle w:val="Akapitzlist"/>
        <w:numPr>
          <w:ilvl w:val="0"/>
          <w:numId w:val="18"/>
        </w:num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szkolenia: platforma</w:t>
      </w:r>
      <w:r w:rsidR="000D76F5"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76F5"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="000D76F5"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 lub Live </w:t>
      </w:r>
      <w:proofErr w:type="spellStart"/>
      <w:r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049F31CB" w14:textId="0B710406" w:rsidR="0025029E" w:rsidRDefault="0025029E" w:rsidP="00AD03A0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2DFC7CA2" w14:textId="165255BE" w:rsidR="00A97C52" w:rsidRPr="00AD03A0" w:rsidRDefault="00A97C52" w:rsidP="00AD03A0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3A0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692F5ED1" w14:textId="08CFFBD3" w:rsidR="00951E57" w:rsidRPr="00A97C52" w:rsidRDefault="0025029E" w:rsidP="00A97C5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sz w:val="24"/>
          <w:szCs w:val="24"/>
        </w:rPr>
        <w:t>Zagadnienia kluczowe, które powinien uwzględniać program szkolenia to</w:t>
      </w:r>
      <w:r w:rsidRPr="00A97C5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C2158" w14:textId="7E98E6B3" w:rsidR="00A97C52" w:rsidRPr="00A97C52" w:rsidRDefault="00A97C52" w:rsidP="00AD03A0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Zasady projektowania materiałów graficznych (projektowanie elementów użytkowych np. plakaty, ulotki, logo, szablony stron internetowych, ilustracje) </w:t>
      </w:r>
    </w:p>
    <w:p w14:paraId="0FF81306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Projektowania grafik do mediów społecznościowych (m.in. Facebook, Instagram, Tiktok, LinkedIn) </w:t>
      </w:r>
    </w:p>
    <w:p w14:paraId="3AFE8FCB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Bezpłatne narzędzia cyfrowe do projektowania grafik (m.in. Canva) </w:t>
      </w:r>
    </w:p>
    <w:p w14:paraId="52DF2494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Baza dostępnych i darmowych materiałów graficznych </w:t>
      </w:r>
    </w:p>
    <w:p w14:paraId="558B26B1" w14:textId="77777777" w:rsidR="00A97C52" w:rsidRPr="00A97C52" w:rsidRDefault="00A97C52" w:rsidP="00A97C52">
      <w:pPr>
        <w:pStyle w:val="Akapitzlist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Standardy dostępności WCAG 2.1 w materiałach graficznych </w:t>
      </w:r>
    </w:p>
    <w:p w14:paraId="66F45CF1" w14:textId="77777777" w:rsidR="00E84FE5" w:rsidRPr="00A97C52" w:rsidRDefault="00E84FE5" w:rsidP="00631F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FB9E20" w14:textId="27080FDB" w:rsidR="0025029E" w:rsidRPr="00951E57" w:rsidRDefault="0025029E" w:rsidP="00AD03A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lastRenderedPageBreak/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>udział w próbie technicznej na jednej z platform: ClickMeeting lub ZOOM lub LiveWebinar</w:t>
      </w:r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17AD93B2" w14:textId="512DAA55" w:rsidR="0025029E" w:rsidRPr="00AD03A0" w:rsidRDefault="0025029E" w:rsidP="005C37D1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1" w:name="page3"/>
      <w:bookmarkEnd w:id="1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30F3C726" w14:textId="17086028" w:rsidR="005C37D1" w:rsidRPr="00AD03A0" w:rsidRDefault="0025029E" w:rsidP="00AD03A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AD03A0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61907568" w14:textId="193B083F" w:rsidR="00951E57" w:rsidRDefault="0025029E" w:rsidP="00AD03A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0D76F5">
        <w:rPr>
          <w:rFonts w:ascii="Times New Roman" w:eastAsia="Times New Roman" w:hAnsi="Times New Roman"/>
          <w:sz w:val="24"/>
        </w:rPr>
        <w:t>Dominika Panfil,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  <w:r w:rsidR="000D76F5" w:rsidRPr="000D76F5">
        <w:rPr>
          <w:rFonts w:ascii="Times New Roman" w:eastAsia="Times New Roman" w:hAnsi="Times New Roman"/>
          <w:sz w:val="24"/>
        </w:rPr>
        <w:t>d</w:t>
      </w:r>
      <w:r w:rsidR="000D76F5">
        <w:rPr>
          <w:rFonts w:ascii="Times New Roman" w:eastAsia="Times New Roman" w:hAnsi="Times New Roman"/>
          <w:sz w:val="24"/>
        </w:rPr>
        <w:t>panfil@nck.pl</w:t>
      </w:r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1D268DE3" w14:textId="6E16FDE3" w:rsidR="00E54F75" w:rsidRPr="00E54F75" w:rsidRDefault="00E54F75" w:rsidP="00AD03A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54F7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 ust. 1 ustawy z dnia 16 kwietnia 2022r. o szczególnych rozwiązaniach w zakresie przeciwdziałania wspieraniu agresji na Ukrainę oraz służących ochronie bezpieczeństwa narodowego z postępowania o udzielenie </w:t>
      </w:r>
      <w:r w:rsidRPr="00E54F75">
        <w:rPr>
          <w:rFonts w:ascii="Times New Roman" w:hAnsi="Times New Roman" w:cs="Times New Roman"/>
          <w:sz w:val="24"/>
          <w:szCs w:val="24"/>
        </w:rPr>
        <w:t xml:space="preserve">zamówienia publicznego lub konkursu prowadzonego na podstawie ustawy Pzp wyklucza się: </w:t>
      </w:r>
    </w:p>
    <w:p w14:paraId="7A90D29A" w14:textId="247CED5E" w:rsidR="00E54F75" w:rsidRPr="00AD03A0" w:rsidRDefault="00E54F75" w:rsidP="00AD03A0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67D2E36" w14:textId="73E47077" w:rsidR="00E54F75" w:rsidRPr="00AD03A0" w:rsidRDefault="00E54F75" w:rsidP="00AD03A0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B628285" w14:textId="77777777" w:rsidR="00E54F75" w:rsidRDefault="00E54F75" w:rsidP="00E54F75">
      <w:pPr>
        <w:pStyle w:val="Akapitzlist"/>
        <w:numPr>
          <w:ilvl w:val="0"/>
          <w:numId w:val="29"/>
        </w:numPr>
        <w:spacing w:after="160" w:line="276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7D35E4EE" w14:textId="77777777" w:rsidR="00E54F75" w:rsidRDefault="00E54F75" w:rsidP="00E54F75">
      <w:pPr>
        <w:pStyle w:val="Akapitzlist"/>
        <w:rPr>
          <w:rFonts w:ascii="Times New Roman" w:hAnsi="Times New Roman" w:cstheme="minorBidi"/>
          <w:color w:val="000000"/>
          <w:sz w:val="23"/>
          <w:szCs w:val="23"/>
        </w:rPr>
      </w:pP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04A3" w14:textId="77777777" w:rsidR="00F6109F" w:rsidRDefault="00F6109F" w:rsidP="005C37D1">
      <w:r>
        <w:separator/>
      </w:r>
    </w:p>
  </w:endnote>
  <w:endnote w:type="continuationSeparator" w:id="0">
    <w:p w14:paraId="52D3C17A" w14:textId="77777777" w:rsidR="00F6109F" w:rsidRDefault="00F6109F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E1F3" w14:textId="77777777" w:rsidR="00F6109F" w:rsidRDefault="00F6109F" w:rsidP="005C37D1">
      <w:r>
        <w:separator/>
      </w:r>
    </w:p>
  </w:footnote>
  <w:footnote w:type="continuationSeparator" w:id="0">
    <w:p w14:paraId="022C8B60" w14:textId="77777777" w:rsidR="00F6109F" w:rsidRDefault="00F6109F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2964FEC">
      <w:start w:val="6"/>
      <w:numFmt w:val="decimal"/>
      <w:lvlText w:val="%1."/>
      <w:lvlJc w:val="left"/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0402C1"/>
    <w:multiLevelType w:val="hybridMultilevel"/>
    <w:tmpl w:val="E39467C6"/>
    <w:lvl w:ilvl="0" w:tplc="8568801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53968"/>
    <w:multiLevelType w:val="hybridMultilevel"/>
    <w:tmpl w:val="57A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71B2"/>
    <w:multiLevelType w:val="hybridMultilevel"/>
    <w:tmpl w:val="2356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82FF8"/>
    <w:multiLevelType w:val="hybridMultilevel"/>
    <w:tmpl w:val="B3DC8CA0"/>
    <w:lvl w:ilvl="0" w:tplc="8040BA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5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 w16cid:durableId="300352169">
    <w:abstractNumId w:val="25"/>
  </w:num>
  <w:num w:numId="2" w16cid:durableId="1027023095">
    <w:abstractNumId w:val="17"/>
  </w:num>
  <w:num w:numId="3" w16cid:durableId="1398242733">
    <w:abstractNumId w:val="10"/>
  </w:num>
  <w:num w:numId="4" w16cid:durableId="1102653017">
    <w:abstractNumId w:val="21"/>
  </w:num>
  <w:num w:numId="5" w16cid:durableId="1832402612">
    <w:abstractNumId w:val="0"/>
  </w:num>
  <w:num w:numId="6" w16cid:durableId="455491658">
    <w:abstractNumId w:val="1"/>
  </w:num>
  <w:num w:numId="7" w16cid:durableId="129323054">
    <w:abstractNumId w:val="2"/>
  </w:num>
  <w:num w:numId="8" w16cid:durableId="1113751159">
    <w:abstractNumId w:val="3"/>
  </w:num>
  <w:num w:numId="9" w16cid:durableId="1890260864">
    <w:abstractNumId w:val="4"/>
  </w:num>
  <w:num w:numId="10" w16cid:durableId="1869758269">
    <w:abstractNumId w:val="5"/>
  </w:num>
  <w:num w:numId="11" w16cid:durableId="214657515">
    <w:abstractNumId w:val="6"/>
  </w:num>
  <w:num w:numId="12" w16cid:durableId="1256405513">
    <w:abstractNumId w:val="7"/>
  </w:num>
  <w:num w:numId="13" w16cid:durableId="1668551918">
    <w:abstractNumId w:val="8"/>
  </w:num>
  <w:num w:numId="14" w16cid:durableId="1368674035">
    <w:abstractNumId w:val="9"/>
  </w:num>
  <w:num w:numId="15" w16cid:durableId="1701391383">
    <w:abstractNumId w:val="16"/>
  </w:num>
  <w:num w:numId="16" w16cid:durableId="26494007">
    <w:abstractNumId w:val="18"/>
  </w:num>
  <w:num w:numId="17" w16cid:durableId="1315403901">
    <w:abstractNumId w:val="24"/>
  </w:num>
  <w:num w:numId="18" w16cid:durableId="29916125">
    <w:abstractNumId w:val="15"/>
  </w:num>
  <w:num w:numId="19" w16cid:durableId="1605842146">
    <w:abstractNumId w:val="20"/>
  </w:num>
  <w:num w:numId="20" w16cid:durableId="1407143695">
    <w:abstractNumId w:val="26"/>
  </w:num>
  <w:num w:numId="21" w16cid:durableId="2065398651">
    <w:abstractNumId w:val="28"/>
  </w:num>
  <w:num w:numId="22" w16cid:durableId="323968803">
    <w:abstractNumId w:val="19"/>
  </w:num>
  <w:num w:numId="23" w16cid:durableId="74397563">
    <w:abstractNumId w:val="11"/>
  </w:num>
  <w:num w:numId="24" w16cid:durableId="1821461461">
    <w:abstractNumId w:val="27"/>
  </w:num>
  <w:num w:numId="25" w16cid:durableId="599676535">
    <w:abstractNumId w:val="13"/>
  </w:num>
  <w:num w:numId="26" w16cid:durableId="1550073543">
    <w:abstractNumId w:val="14"/>
  </w:num>
  <w:num w:numId="27" w16cid:durableId="1870223249">
    <w:abstractNumId w:val="12"/>
  </w:num>
  <w:num w:numId="28" w16cid:durableId="1372534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765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5"/>
    <w:rsid w:val="00043416"/>
    <w:rsid w:val="000D76F5"/>
    <w:rsid w:val="001A3E05"/>
    <w:rsid w:val="001F3B2B"/>
    <w:rsid w:val="0025029E"/>
    <w:rsid w:val="00274C08"/>
    <w:rsid w:val="002973DD"/>
    <w:rsid w:val="0030291B"/>
    <w:rsid w:val="00373FEE"/>
    <w:rsid w:val="003B4288"/>
    <w:rsid w:val="00417D29"/>
    <w:rsid w:val="004A72D7"/>
    <w:rsid w:val="00501A0A"/>
    <w:rsid w:val="00552866"/>
    <w:rsid w:val="005C37D1"/>
    <w:rsid w:val="00631F3A"/>
    <w:rsid w:val="006E33C5"/>
    <w:rsid w:val="006F7BB1"/>
    <w:rsid w:val="007401F8"/>
    <w:rsid w:val="00765D92"/>
    <w:rsid w:val="007D6687"/>
    <w:rsid w:val="00806013"/>
    <w:rsid w:val="008C6B2E"/>
    <w:rsid w:val="00951E57"/>
    <w:rsid w:val="009753AD"/>
    <w:rsid w:val="00986A42"/>
    <w:rsid w:val="0099028C"/>
    <w:rsid w:val="009E20D3"/>
    <w:rsid w:val="00A777D5"/>
    <w:rsid w:val="00A97C52"/>
    <w:rsid w:val="00AC3519"/>
    <w:rsid w:val="00AD03A0"/>
    <w:rsid w:val="00AF0015"/>
    <w:rsid w:val="00B0517E"/>
    <w:rsid w:val="00B0707A"/>
    <w:rsid w:val="00B121F2"/>
    <w:rsid w:val="00B57308"/>
    <w:rsid w:val="00B81B5E"/>
    <w:rsid w:val="00B84E27"/>
    <w:rsid w:val="00BD23D5"/>
    <w:rsid w:val="00C279B3"/>
    <w:rsid w:val="00C439D8"/>
    <w:rsid w:val="00C4669C"/>
    <w:rsid w:val="00DA70E0"/>
    <w:rsid w:val="00DC1F91"/>
    <w:rsid w:val="00E54F75"/>
    <w:rsid w:val="00E84FE5"/>
    <w:rsid w:val="00E94D2F"/>
    <w:rsid w:val="00EC4646"/>
    <w:rsid w:val="00F40B29"/>
    <w:rsid w:val="00F413DE"/>
    <w:rsid w:val="00F6109F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8CACD-9651-4079-97C1-91B6C2F537DB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060C-ADCB-4C91-A208-8F94E12D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Agnieszka Woźnicka</cp:lastModifiedBy>
  <cp:revision>2</cp:revision>
  <cp:lastPrinted>2022-03-29T08:45:00Z</cp:lastPrinted>
  <dcterms:created xsi:type="dcterms:W3CDTF">2023-02-08T12:58:00Z</dcterms:created>
  <dcterms:modified xsi:type="dcterms:W3CDTF">2023-02-08T12:58:00Z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