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BE4" w14:textId="02F90898" w:rsidR="00DD00AD" w:rsidRDefault="00460795" w:rsidP="009F7B3C">
      <w:pPr>
        <w:tabs>
          <w:tab w:val="left" w:pos="9356"/>
        </w:tabs>
        <w:rPr>
          <w:rFonts w:eastAsia="Calibri" w:cstheme="minorHAnsi"/>
          <w:b/>
          <w:bCs/>
          <w:szCs w:val="20"/>
          <w:lang w:eastAsia="ar-SA"/>
        </w:rPr>
      </w:pPr>
      <w:r>
        <w:rPr>
          <w:noProof/>
        </w:rPr>
        <w:drawing>
          <wp:inline distT="0" distB="0" distL="0" distR="0" wp14:anchorId="26CB591B" wp14:editId="622628E4">
            <wp:extent cx="5760720" cy="792393"/>
            <wp:effectExtent l="0" t="0" r="0" b="825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46D77ECF" w:rsidR="0053506F" w:rsidRPr="004A2C02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A442FA">
        <w:rPr>
          <w:rFonts w:eastAsia="Calibri" w:cstheme="minorHAnsi"/>
          <w:b/>
          <w:bCs/>
          <w:szCs w:val="20"/>
          <w:lang w:eastAsia="ar-SA"/>
        </w:rPr>
        <w:t>Znak sprawy: UKW/DZP-28</w:t>
      </w:r>
      <w:r w:rsidR="008E595D">
        <w:rPr>
          <w:rFonts w:eastAsia="Calibri" w:cstheme="minorHAnsi"/>
          <w:b/>
          <w:bCs/>
          <w:szCs w:val="20"/>
          <w:lang w:eastAsia="ar-SA"/>
        </w:rPr>
        <w:t>0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8E595D">
        <w:rPr>
          <w:rFonts w:eastAsia="Calibri" w:cstheme="minorHAnsi"/>
          <w:b/>
          <w:bCs/>
          <w:szCs w:val="20"/>
          <w:lang w:eastAsia="ar-SA"/>
        </w:rPr>
        <w:t>D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9C1203">
        <w:rPr>
          <w:rFonts w:eastAsia="Calibri" w:cstheme="minorHAnsi"/>
          <w:b/>
          <w:bCs/>
          <w:szCs w:val="20"/>
          <w:lang w:eastAsia="ar-SA"/>
        </w:rPr>
        <w:t>1</w:t>
      </w:r>
      <w:r w:rsidR="004A2C02">
        <w:rPr>
          <w:rFonts w:eastAsia="Calibri" w:cstheme="minorHAnsi"/>
          <w:b/>
          <w:bCs/>
          <w:szCs w:val="20"/>
          <w:lang w:eastAsia="ar-SA"/>
        </w:rPr>
        <w:t>36</w:t>
      </w:r>
      <w:r w:rsidRPr="00A442FA">
        <w:rPr>
          <w:rFonts w:eastAsia="Calibri" w:cstheme="minorHAnsi"/>
          <w:b/>
          <w:bCs/>
          <w:szCs w:val="20"/>
          <w:lang w:eastAsia="ar-SA"/>
        </w:rPr>
        <w:t>/20</w:t>
      </w:r>
      <w:r w:rsidR="00C17845">
        <w:rPr>
          <w:rFonts w:eastAsia="Calibri" w:cstheme="minorHAnsi"/>
          <w:b/>
          <w:bCs/>
          <w:szCs w:val="20"/>
          <w:lang w:eastAsia="ar-SA"/>
        </w:rPr>
        <w:t>2</w:t>
      </w:r>
      <w:r w:rsidR="00460795">
        <w:rPr>
          <w:rFonts w:eastAsia="Calibri" w:cstheme="minorHAnsi"/>
          <w:b/>
          <w:bCs/>
          <w:szCs w:val="20"/>
          <w:lang w:eastAsia="ar-SA"/>
        </w:rPr>
        <w:t>5</w:t>
      </w:r>
    </w:p>
    <w:p w14:paraId="264146AB" w14:textId="77777777" w:rsidR="00A442FA" w:rsidRPr="004A2C02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4A2C02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4A2C02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4A2C02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4A2C02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4A2C02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4A2C02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4A2C02">
        <w:rPr>
          <w:rFonts w:cstheme="minorHAnsi"/>
          <w:b/>
          <w:sz w:val="18"/>
          <w:szCs w:val="18"/>
        </w:rPr>
        <w:t>Dotyczy:</w:t>
      </w:r>
      <w:r w:rsidRPr="004A2C02">
        <w:rPr>
          <w:rFonts w:cstheme="minorHAnsi"/>
          <w:b/>
          <w:sz w:val="18"/>
          <w:szCs w:val="18"/>
        </w:rPr>
        <w:tab/>
      </w:r>
      <w:r w:rsidRPr="004A2C02">
        <w:rPr>
          <w:rFonts w:cstheme="minorHAnsi"/>
          <w:sz w:val="18"/>
          <w:szCs w:val="18"/>
        </w:rPr>
        <w:t xml:space="preserve">postępowania o udzielenie zamówienia publicznego </w:t>
      </w:r>
      <w:r w:rsidRPr="004A2C02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4A2C02">
        <w:rPr>
          <w:rFonts w:cstheme="minorHAnsi"/>
          <w:color w:val="000000"/>
          <w:sz w:val="18"/>
          <w:szCs w:val="18"/>
        </w:rPr>
        <w:t>podstawowym</w:t>
      </w:r>
      <w:r w:rsidRPr="004A2C02">
        <w:rPr>
          <w:rFonts w:cstheme="minorHAnsi"/>
          <w:color w:val="000000"/>
          <w:sz w:val="18"/>
          <w:szCs w:val="18"/>
        </w:rPr>
        <w:t xml:space="preserve"> na </w:t>
      </w:r>
    </w:p>
    <w:p w14:paraId="08AF06F1" w14:textId="77777777" w:rsidR="009C1203" w:rsidRPr="004A2C02" w:rsidRDefault="009C1203" w:rsidP="00260E5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A2C02">
        <w:rPr>
          <w:rFonts w:ascii="Arial" w:hAnsi="Arial" w:cs="Arial"/>
          <w:b/>
          <w:sz w:val="18"/>
          <w:szCs w:val="18"/>
        </w:rPr>
        <w:t>DOSTAWA SPRZĘTU KOMPUTEROWEGO</w:t>
      </w:r>
    </w:p>
    <w:p w14:paraId="3813EDF5" w14:textId="6B21784D" w:rsidR="00A442FA" w:rsidRPr="00FD54E8" w:rsidRDefault="00260E5F" w:rsidP="00260E5F">
      <w:pPr>
        <w:spacing w:line="360" w:lineRule="auto"/>
        <w:jc w:val="center"/>
        <w:rPr>
          <w:rFonts w:cstheme="minorHAnsi"/>
          <w:szCs w:val="20"/>
        </w:rPr>
      </w:pPr>
      <w:r>
        <w:rPr>
          <w:b/>
          <w:i/>
          <w:color w:val="000000" w:themeColor="text1"/>
          <w:shd w:val="clear" w:color="auto" w:fill="FFFFFF"/>
        </w:rPr>
        <w:t xml:space="preserve">  </w:t>
      </w:r>
      <w:r w:rsidR="007E1CAC">
        <w:rPr>
          <w:b/>
          <w:i/>
          <w:color w:val="000000" w:themeColor="text1"/>
          <w:shd w:val="clear" w:color="auto" w:fill="FFFFFF"/>
        </w:rPr>
        <w:t xml:space="preserve"> </w:t>
      </w:r>
      <w:r w:rsidR="00A442FA" w:rsidRPr="00FD54E8">
        <w:rPr>
          <w:rFonts w:cstheme="minorHAnsi"/>
          <w:b/>
          <w:szCs w:val="20"/>
        </w:rPr>
        <w:t xml:space="preserve">Otwarcie ofert </w:t>
      </w:r>
      <w:r w:rsidR="004A2C02">
        <w:rPr>
          <w:rFonts w:cstheme="minorHAnsi"/>
          <w:b/>
          <w:szCs w:val="20"/>
        </w:rPr>
        <w:t>24</w:t>
      </w:r>
      <w:r w:rsidR="00A442FA" w:rsidRPr="00FD54E8">
        <w:rPr>
          <w:rFonts w:cstheme="minorHAnsi"/>
          <w:b/>
          <w:szCs w:val="20"/>
        </w:rPr>
        <w:t>.</w:t>
      </w:r>
      <w:r w:rsidR="009C1203">
        <w:rPr>
          <w:rFonts w:cstheme="minorHAnsi"/>
          <w:b/>
          <w:szCs w:val="20"/>
        </w:rPr>
        <w:t>1</w:t>
      </w:r>
      <w:r w:rsidR="004A2C02">
        <w:rPr>
          <w:rFonts w:cstheme="minorHAnsi"/>
          <w:b/>
          <w:szCs w:val="20"/>
        </w:rPr>
        <w:t>1</w:t>
      </w:r>
      <w:r w:rsidR="00A442FA" w:rsidRPr="00FD54E8">
        <w:rPr>
          <w:rFonts w:cstheme="minorHAnsi"/>
          <w:b/>
          <w:szCs w:val="20"/>
        </w:rPr>
        <w:t>.20</w:t>
      </w:r>
      <w:r w:rsidR="00FD54E8" w:rsidRPr="00FD54E8">
        <w:rPr>
          <w:rFonts w:cstheme="minorHAnsi"/>
          <w:b/>
          <w:szCs w:val="20"/>
        </w:rPr>
        <w:t>2</w:t>
      </w:r>
      <w:r w:rsidR="00460795">
        <w:rPr>
          <w:rFonts w:cstheme="minorHAnsi"/>
          <w:b/>
          <w:szCs w:val="20"/>
        </w:rPr>
        <w:t>5</w:t>
      </w:r>
      <w:r w:rsidR="00A442FA" w:rsidRPr="00FD54E8">
        <w:rPr>
          <w:rFonts w:cstheme="minorHAnsi"/>
          <w:b/>
          <w:szCs w:val="20"/>
        </w:rPr>
        <w:t xml:space="preserve"> r. godz. </w:t>
      </w:r>
      <w:r w:rsidR="00351D1C">
        <w:rPr>
          <w:rFonts w:cstheme="minorHAnsi"/>
          <w:b/>
          <w:szCs w:val="20"/>
        </w:rPr>
        <w:t>08</w:t>
      </w:r>
      <w:r w:rsidR="00A442FA" w:rsidRPr="00FD54E8">
        <w:rPr>
          <w:rFonts w:cstheme="minorHAnsi"/>
          <w:b/>
          <w:szCs w:val="20"/>
        </w:rPr>
        <w:t>:0</w:t>
      </w:r>
      <w:r w:rsidR="00460795">
        <w:rPr>
          <w:rFonts w:cstheme="minorHAnsi"/>
          <w:b/>
          <w:szCs w:val="20"/>
        </w:rPr>
        <w:t>5</w:t>
      </w:r>
    </w:p>
    <w:tbl>
      <w:tblPr>
        <w:tblW w:w="1083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8381"/>
        <w:gridCol w:w="1301"/>
        <w:gridCol w:w="169"/>
      </w:tblGrid>
      <w:tr w:rsidR="009C1203" w:rsidRPr="00A92B91" w14:paraId="5BED7367" w14:textId="77777777" w:rsidTr="004A2C02">
        <w:trPr>
          <w:cantSplit/>
          <w:trHeight w:val="87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9F20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4C09" w14:textId="12048AB0" w:rsidR="009C1203" w:rsidRPr="00813A36" w:rsidRDefault="009C1203" w:rsidP="004A2C02">
            <w:pPr>
              <w:ind w:right="21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813A36">
              <w:rPr>
                <w:rFonts w:cstheme="minorHAnsi"/>
                <w:b/>
                <w:iCs/>
                <w:sz w:val="18"/>
                <w:szCs w:val="18"/>
              </w:rPr>
              <w:t xml:space="preserve">CENA OFERTY 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922824D" w14:textId="77777777" w:rsidR="009C1203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1203" w:rsidRPr="00533D48" w14:paraId="3426C14F" w14:textId="77777777" w:rsidTr="004A2C02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3483" w14:textId="2FA66A8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45CD" w14:textId="300048D6" w:rsidR="009C1203" w:rsidRPr="004A2C02" w:rsidRDefault="004A2C02" w:rsidP="004A2C02">
            <w:r w:rsidRPr="004A2C02">
              <w:t>PIXEL Centrum Komputerowe Tomasz Dziedzic</w:t>
            </w:r>
            <w:r>
              <w:t xml:space="preserve">, </w:t>
            </w:r>
            <w:r w:rsidRPr="004A2C02">
              <w:t>28-232 Łubnice, ul. Wilkowa 3A</w:t>
            </w:r>
            <w:r w:rsidRPr="004A2C02">
              <w:br/>
              <w:t>NIP 8661744049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BCDE" w14:textId="5D514E28" w:rsidR="009C1203" w:rsidRDefault="004A2C02" w:rsidP="004A2C02">
            <w:pPr>
              <w:ind w:right="2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99.917,82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6BEE368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C1203" w:rsidRPr="00533D48" w14:paraId="37B180C9" w14:textId="77777777" w:rsidTr="004A2C02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523" w14:textId="1E525A4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C840C" w14:textId="506B49D0" w:rsidR="009C1203" w:rsidRPr="004A2C02" w:rsidRDefault="004A2C02" w:rsidP="004A2C02">
            <w:r w:rsidRPr="004A2C02">
              <w:t xml:space="preserve">Advisor prosta </w:t>
            </w:r>
            <w:r>
              <w:t>S</w:t>
            </w:r>
            <w:r w:rsidRPr="004A2C02">
              <w:t xml:space="preserve">półka </w:t>
            </w:r>
            <w:r>
              <w:t>A</w:t>
            </w:r>
            <w:r w:rsidRPr="004A2C02">
              <w:t>kcyjna</w:t>
            </w:r>
            <w:r>
              <w:t xml:space="preserve">, </w:t>
            </w:r>
            <w:r w:rsidRPr="004A2C02">
              <w:t>61-003 Poznań,</w:t>
            </w:r>
            <w:r>
              <w:t xml:space="preserve">ul. </w:t>
            </w:r>
            <w:r w:rsidRPr="004A2C02">
              <w:t xml:space="preserve"> Św. Wincentego 7</w:t>
            </w:r>
            <w:r w:rsidRPr="004A2C02">
              <w:br/>
              <w:t>NIP 7781001267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C28" w14:textId="3008D147" w:rsidR="009C1203" w:rsidRDefault="004A2C02" w:rsidP="004A2C02">
            <w:pPr>
              <w:ind w:right="2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100.361,91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57EA5FDF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FF867C3" w14:textId="711BF09B" w:rsidR="004A2C02" w:rsidRDefault="004A2C02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A2C02" w:rsidRPr="00533D48" w14:paraId="12060BBB" w14:textId="77777777" w:rsidTr="004A2C02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DF0DA" w14:textId="585EDC7E" w:rsidR="004A2C02" w:rsidRDefault="004A2C02" w:rsidP="004A2C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D15B" w14:textId="0D66B977" w:rsidR="004A2C02" w:rsidRPr="009C1203" w:rsidRDefault="004A2C02" w:rsidP="004A2C02">
            <w:r w:rsidRPr="009C1203">
              <w:t>"e-Tech"® Jacek Sójka Spółka Jawna</w:t>
            </w:r>
            <w:r>
              <w:t xml:space="preserve">, </w:t>
            </w:r>
            <w:r w:rsidRPr="009C1203">
              <w:t>90-030 Łódź, ul. Nowa 29/31</w:t>
            </w:r>
            <w:r w:rsidRPr="009C1203">
              <w:br/>
              <w:t>NIP 7282680876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7B22" w14:textId="44D84E42" w:rsidR="004A2C02" w:rsidRDefault="004A2C02" w:rsidP="004A2C02">
            <w:pPr>
              <w:ind w:right="2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76.914,36 zł. 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7080A34F" w14:textId="77777777" w:rsidR="004A2C02" w:rsidRDefault="004A2C02" w:rsidP="004A2C02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A2C02" w:rsidRPr="00533D48" w14:paraId="5874013E" w14:textId="77777777" w:rsidTr="004A2C02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0D1C" w14:textId="4A3DA12B" w:rsidR="004A2C02" w:rsidRDefault="004A2C02" w:rsidP="004A2C0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8B9D9" w14:textId="0A42BF05" w:rsidR="004A2C02" w:rsidRPr="009C1203" w:rsidRDefault="004A2C02" w:rsidP="004A2C02">
            <w:r w:rsidRPr="009C1203">
              <w:t>BIUINF Spółka z ograniczoną odpowiedzialnością spółka komandytowa</w:t>
            </w:r>
            <w:r>
              <w:t xml:space="preserve">, </w:t>
            </w:r>
            <w:r w:rsidRPr="009C1203">
              <w:t>85-048 Bydgoszcz, ul. Kaszubska 17/D</w:t>
            </w:r>
            <w:r>
              <w:t xml:space="preserve">, </w:t>
            </w:r>
            <w:r w:rsidRPr="009C1203">
              <w:t>NIP 5540394927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8909" w14:textId="1B95D380" w:rsidR="004A2C02" w:rsidRDefault="004A2C02" w:rsidP="004A2C02">
            <w:pPr>
              <w:ind w:right="2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78.707,70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C81BE72" w14:textId="77777777" w:rsidR="004A2C02" w:rsidRDefault="004A2C02" w:rsidP="004A2C02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5FAB6D" w14:textId="3F8DCC3A" w:rsidR="009C1203" w:rsidRDefault="009C1203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p w14:paraId="0E1C7B3A" w14:textId="77777777" w:rsidR="009C1203" w:rsidRDefault="009C1203" w:rsidP="00954942">
      <w:pPr>
        <w:jc w:val="right"/>
        <w:rPr>
          <w:rFonts w:cstheme="minorHAnsi"/>
          <w:szCs w:val="20"/>
        </w:rPr>
      </w:pPr>
    </w:p>
    <w:sectPr w:rsidR="009C1203" w:rsidSect="00A442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D256D"/>
    <w:rsid w:val="000E3661"/>
    <w:rsid w:val="00102C4E"/>
    <w:rsid w:val="00136C30"/>
    <w:rsid w:val="00205CB7"/>
    <w:rsid w:val="00260E5F"/>
    <w:rsid w:val="00280500"/>
    <w:rsid w:val="002B6D4B"/>
    <w:rsid w:val="002E0606"/>
    <w:rsid w:val="002E218B"/>
    <w:rsid w:val="002E5175"/>
    <w:rsid w:val="003052B9"/>
    <w:rsid w:val="00351160"/>
    <w:rsid w:val="00351D1C"/>
    <w:rsid w:val="003C15CA"/>
    <w:rsid w:val="00423C01"/>
    <w:rsid w:val="00424E99"/>
    <w:rsid w:val="00460795"/>
    <w:rsid w:val="00481727"/>
    <w:rsid w:val="004A2C02"/>
    <w:rsid w:val="004B571A"/>
    <w:rsid w:val="004B5907"/>
    <w:rsid w:val="004E6D3B"/>
    <w:rsid w:val="00506071"/>
    <w:rsid w:val="0053506F"/>
    <w:rsid w:val="005502FB"/>
    <w:rsid w:val="005712DC"/>
    <w:rsid w:val="00595CBD"/>
    <w:rsid w:val="005B04DC"/>
    <w:rsid w:val="005C189B"/>
    <w:rsid w:val="005D0E74"/>
    <w:rsid w:val="00614DC0"/>
    <w:rsid w:val="00636AB6"/>
    <w:rsid w:val="00652DF8"/>
    <w:rsid w:val="00754043"/>
    <w:rsid w:val="00756658"/>
    <w:rsid w:val="007B67D7"/>
    <w:rsid w:val="007C382A"/>
    <w:rsid w:val="007E1CAC"/>
    <w:rsid w:val="007E2110"/>
    <w:rsid w:val="00813A36"/>
    <w:rsid w:val="00892913"/>
    <w:rsid w:val="008A5F66"/>
    <w:rsid w:val="008E595D"/>
    <w:rsid w:val="008E68C2"/>
    <w:rsid w:val="008F29E7"/>
    <w:rsid w:val="0094108B"/>
    <w:rsid w:val="00954942"/>
    <w:rsid w:val="009C1203"/>
    <w:rsid w:val="009E22C9"/>
    <w:rsid w:val="009F7B3C"/>
    <w:rsid w:val="00A442FA"/>
    <w:rsid w:val="00A62288"/>
    <w:rsid w:val="00A9776D"/>
    <w:rsid w:val="00AB23CF"/>
    <w:rsid w:val="00B30175"/>
    <w:rsid w:val="00B361ED"/>
    <w:rsid w:val="00C0437F"/>
    <w:rsid w:val="00C055B2"/>
    <w:rsid w:val="00C17845"/>
    <w:rsid w:val="00C575C8"/>
    <w:rsid w:val="00C74305"/>
    <w:rsid w:val="00C7577C"/>
    <w:rsid w:val="00CC1BA5"/>
    <w:rsid w:val="00D1745A"/>
    <w:rsid w:val="00D27305"/>
    <w:rsid w:val="00D4663A"/>
    <w:rsid w:val="00D54E40"/>
    <w:rsid w:val="00D60026"/>
    <w:rsid w:val="00DA7C4C"/>
    <w:rsid w:val="00DC0605"/>
    <w:rsid w:val="00DC38CA"/>
    <w:rsid w:val="00DD00AD"/>
    <w:rsid w:val="00E02533"/>
    <w:rsid w:val="00E046FF"/>
    <w:rsid w:val="00E10092"/>
    <w:rsid w:val="00E14D6E"/>
    <w:rsid w:val="00E32C19"/>
    <w:rsid w:val="00E37B7D"/>
    <w:rsid w:val="00E44E62"/>
    <w:rsid w:val="00E66229"/>
    <w:rsid w:val="00E96182"/>
    <w:rsid w:val="00EA5B64"/>
    <w:rsid w:val="00EB426E"/>
    <w:rsid w:val="00EF06D8"/>
    <w:rsid w:val="00FA2A84"/>
    <w:rsid w:val="00FA60C2"/>
    <w:rsid w:val="00FB7CD8"/>
    <w:rsid w:val="00FD54E8"/>
    <w:rsid w:val="00FE092E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2025-06-24T08:11:00Z</cp:lastPrinted>
  <dcterms:created xsi:type="dcterms:W3CDTF">2025-11-24T07:50:00Z</dcterms:created>
  <dcterms:modified xsi:type="dcterms:W3CDTF">2025-11-24T07:58:00Z</dcterms:modified>
</cp:coreProperties>
</file>