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9" w:rsidRDefault="009B2EFD">
      <w:r>
        <w:t>Zakup i m</w:t>
      </w:r>
      <w:r w:rsidR="0067252B">
        <w:t>ontaż</w:t>
      </w:r>
      <w:r w:rsidR="000E1745">
        <w:t xml:space="preserve"> znaków oraz</w:t>
      </w:r>
      <w:r w:rsidR="0067252B">
        <w:t xml:space="preserve"> luster drogowych na terenie Gminy Stęszew.</w:t>
      </w:r>
    </w:p>
    <w:p w:rsidR="0067252B" w:rsidRDefault="0067252B" w:rsidP="0067252B">
      <w:pPr>
        <w:pStyle w:val="Akapitzlist"/>
        <w:numPr>
          <w:ilvl w:val="0"/>
          <w:numId w:val="1"/>
        </w:numPr>
      </w:pPr>
      <w:r>
        <w:t>Stęszew ul. Narutowicza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zakup i montaż lustra drogowego okrągłego o śr. 80 cm wraz z słupkiem z rur ocynkowanych;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 xml:space="preserve">zakup i montaż znaku D-52 wraz z słupkiem </w:t>
      </w:r>
      <w:r w:rsidR="00126D09">
        <w:t xml:space="preserve">giętym </w:t>
      </w:r>
      <w:r>
        <w:t>z rur ocynkowanych;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zakup i montaż znaku D-53 wraz z słupkiem z rur ocynkowanych;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demontaż słupka oraz znaku A-7;</w:t>
      </w:r>
    </w:p>
    <w:p w:rsidR="0067252B" w:rsidRDefault="0067252B" w:rsidP="0067252B">
      <w:pPr>
        <w:pStyle w:val="Akapitzlist"/>
        <w:numPr>
          <w:ilvl w:val="0"/>
          <w:numId w:val="1"/>
        </w:numPr>
      </w:pPr>
      <w:r>
        <w:t>Stęszew ul. Malwowa</w:t>
      </w:r>
      <w:r w:rsidR="000E1745">
        <w:t>, Chabrowa, Różana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zakup i montaż lustra drogowego okrągłego o śr. 80 cm wraz z słupkiem z rur ocynkowanych;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zakup i montaż znaku D-40 i D-</w:t>
      </w:r>
      <w:r w:rsidR="00C24491">
        <w:t>46</w:t>
      </w:r>
      <w:r>
        <w:t xml:space="preserve"> wraz z słupkiem z rur ocynkowanych</w:t>
      </w:r>
      <w:r w:rsidR="000E1745">
        <w:t xml:space="preserve"> – 3 kpl.</w:t>
      </w:r>
      <w:r>
        <w:t>;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zakup i montaż znaku D-41 i D-</w:t>
      </w:r>
      <w:r w:rsidR="00C24491">
        <w:t>47</w:t>
      </w:r>
      <w:r>
        <w:t xml:space="preserve"> wraz z słupkiem z rur ocynkowanych</w:t>
      </w:r>
      <w:r w:rsidR="000E1745">
        <w:t xml:space="preserve"> – 3 kpl.</w:t>
      </w:r>
      <w:r>
        <w:t>;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demontaż słupka oraz znaku A-7</w:t>
      </w:r>
      <w:r w:rsidR="000E1745">
        <w:t xml:space="preserve"> – 3 kpl.</w:t>
      </w:r>
      <w:r>
        <w:t>;</w:t>
      </w:r>
    </w:p>
    <w:p w:rsidR="0067252B" w:rsidRDefault="0067252B" w:rsidP="0067252B">
      <w:pPr>
        <w:pStyle w:val="Akapitzlist"/>
        <w:numPr>
          <w:ilvl w:val="0"/>
          <w:numId w:val="1"/>
        </w:numPr>
      </w:pPr>
      <w:r>
        <w:t>Witobel ul. Podgórna</w:t>
      </w:r>
    </w:p>
    <w:p w:rsidR="0067252B" w:rsidRDefault="0067252B" w:rsidP="0067252B">
      <w:pPr>
        <w:pStyle w:val="Akapitzlist"/>
        <w:numPr>
          <w:ilvl w:val="1"/>
          <w:numId w:val="1"/>
        </w:numPr>
      </w:pPr>
      <w:r>
        <w:t>zakup i montaż lustra drogowego prostokątnego o wymiarach 60 x 80 cm wraz z łupkiem z rur ocynkowanych.</w:t>
      </w:r>
      <w:bookmarkStart w:id="0" w:name="_GoBack"/>
      <w:bookmarkEnd w:id="0"/>
    </w:p>
    <w:p w:rsidR="0067252B" w:rsidRDefault="0067252B" w:rsidP="0067252B">
      <w:pPr>
        <w:pStyle w:val="Akapitzlist"/>
        <w:ind w:left="360"/>
      </w:pPr>
    </w:p>
    <w:sectPr w:rsidR="0067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E2C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2B"/>
    <w:rsid w:val="00071266"/>
    <w:rsid w:val="000E1745"/>
    <w:rsid w:val="00126D09"/>
    <w:rsid w:val="003237A9"/>
    <w:rsid w:val="004A77A1"/>
    <w:rsid w:val="0067252B"/>
    <w:rsid w:val="009B2EFD"/>
    <w:rsid w:val="00C24491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1022-2235-4246-BB66-27865DB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2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Marek Pięta</cp:lastModifiedBy>
  <cp:revision>2</cp:revision>
  <dcterms:created xsi:type="dcterms:W3CDTF">2019-11-18T09:27:00Z</dcterms:created>
  <dcterms:modified xsi:type="dcterms:W3CDTF">2019-11-18T10:44:00Z</dcterms:modified>
</cp:coreProperties>
</file>