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B3F7" w14:textId="629CEC11" w:rsidR="008E59D5" w:rsidRPr="00625C11" w:rsidRDefault="00CC660C" w:rsidP="00625C11">
      <w:pPr>
        <w:pStyle w:val="Tytu"/>
        <w:spacing w:line="276" w:lineRule="auto"/>
        <w:ind w:left="0"/>
        <w:rPr>
          <w:rFonts w:cs="Arial"/>
          <w:b w:val="0"/>
          <w:i w:val="0"/>
          <w:sz w:val="24"/>
          <w:u w:val="none"/>
        </w:rPr>
      </w:pPr>
      <w:r w:rsidRPr="00625C11">
        <w:rPr>
          <w:rFonts w:cs="Arial"/>
          <w:b w:val="0"/>
          <w:i w:val="0"/>
          <w:sz w:val="24"/>
          <w:u w:val="none"/>
        </w:rPr>
        <w:t>UMOWA</w:t>
      </w:r>
    </w:p>
    <w:p w14:paraId="3919217E" w14:textId="77777777" w:rsidR="00FD324D" w:rsidRPr="00625C11" w:rsidRDefault="00FD324D" w:rsidP="00625C11">
      <w:pPr>
        <w:pStyle w:val="Tytu"/>
        <w:spacing w:line="276" w:lineRule="auto"/>
        <w:ind w:left="0"/>
        <w:rPr>
          <w:rFonts w:cs="Arial"/>
          <w:b w:val="0"/>
          <w:i w:val="0"/>
          <w:sz w:val="24"/>
          <w:u w:val="none"/>
        </w:rPr>
      </w:pPr>
    </w:p>
    <w:p w14:paraId="6667ED09" w14:textId="4EA2CC61" w:rsidR="001F79C6" w:rsidRPr="00625C11" w:rsidRDefault="00FD324D" w:rsidP="00625C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25C11">
        <w:rPr>
          <w:rFonts w:ascii="Arial" w:hAnsi="Arial" w:cs="Arial"/>
        </w:rPr>
        <w:t>d</w:t>
      </w:r>
      <w:r w:rsidR="001F79C6" w:rsidRPr="00625C11">
        <w:rPr>
          <w:rFonts w:ascii="Arial" w:hAnsi="Arial" w:cs="Arial"/>
        </w:rPr>
        <w:t>nia</w:t>
      </w:r>
      <w:r w:rsidR="00262A79" w:rsidRPr="00625C11">
        <w:rPr>
          <w:rFonts w:ascii="Arial" w:hAnsi="Arial" w:cs="Arial"/>
          <w:noProof/>
        </w:rPr>
        <w:t xml:space="preserve"> </w:t>
      </w:r>
      <w:r w:rsidR="0065491B" w:rsidRPr="00625C11">
        <w:rPr>
          <w:rFonts w:ascii="Arial" w:hAnsi="Arial" w:cs="Arial"/>
          <w:noProof/>
        </w:rPr>
        <w:t>………………………..</w:t>
      </w:r>
      <w:r w:rsidR="00A64D14" w:rsidRPr="00625C11">
        <w:rPr>
          <w:rFonts w:ascii="Arial" w:hAnsi="Arial" w:cs="Arial"/>
          <w:noProof/>
        </w:rPr>
        <w:t xml:space="preserve"> </w:t>
      </w:r>
      <w:r w:rsidR="001F79C6" w:rsidRPr="00625C11">
        <w:rPr>
          <w:rFonts w:ascii="Arial" w:hAnsi="Arial" w:cs="Arial"/>
        </w:rPr>
        <w:t>w Kaliszu pomiędzy</w:t>
      </w:r>
      <w:r w:rsidR="00E67FE0" w:rsidRPr="00625C11">
        <w:rPr>
          <w:rFonts w:ascii="Arial" w:hAnsi="Arial" w:cs="Arial"/>
        </w:rPr>
        <w:t>:</w:t>
      </w:r>
      <w:r w:rsidR="001F79C6" w:rsidRPr="00625C11">
        <w:rPr>
          <w:rFonts w:ascii="Arial" w:hAnsi="Arial" w:cs="Arial"/>
        </w:rPr>
        <w:t xml:space="preserve"> </w:t>
      </w:r>
    </w:p>
    <w:p w14:paraId="29BC50C8" w14:textId="77777777" w:rsidR="00FD324D" w:rsidRPr="00625C11" w:rsidRDefault="00FD324D" w:rsidP="00625C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BFD5819" w14:textId="16372A60" w:rsidR="0065491B" w:rsidRPr="00625C11" w:rsidRDefault="0065491B" w:rsidP="008B0498">
      <w:pPr>
        <w:spacing w:after="120" w:line="276" w:lineRule="auto"/>
        <w:jc w:val="both"/>
        <w:rPr>
          <w:rFonts w:ascii="Arial" w:eastAsia="Calibri" w:hAnsi="Arial" w:cs="Arial"/>
          <w:spacing w:val="-4"/>
          <w:lang w:eastAsia="en-US"/>
        </w:rPr>
      </w:pPr>
      <w:r w:rsidRPr="00625C11">
        <w:rPr>
          <w:rFonts w:ascii="Arial" w:eastAsia="Calibri" w:hAnsi="Arial" w:cs="Arial"/>
          <w:b/>
          <w:bCs/>
          <w:spacing w:val="-4"/>
          <w:lang w:eastAsia="en-US"/>
        </w:rPr>
        <w:t xml:space="preserve">Przedsiębiorstwem Wodociągów i Kanalizacji Spółka  z o.o. z siedzibą w Kaliszu,  </w:t>
      </w:r>
      <w:r w:rsidRPr="00625C11">
        <w:rPr>
          <w:rFonts w:ascii="Arial" w:eastAsia="Calibri" w:hAnsi="Arial" w:cs="Arial"/>
          <w:b/>
          <w:bCs/>
          <w:spacing w:val="-4"/>
          <w:lang w:eastAsia="en-US"/>
        </w:rPr>
        <w:br/>
        <w:t>ul. Nowy Świat 2a, 62-800 Kalisz</w:t>
      </w:r>
      <w:r w:rsidRPr="00625C11">
        <w:rPr>
          <w:rFonts w:ascii="Arial" w:eastAsia="Calibri" w:hAnsi="Arial" w:cs="Arial"/>
          <w:spacing w:val="-4"/>
          <w:lang w:eastAsia="en-US"/>
        </w:rPr>
        <w:t xml:space="preserve">, wpisana do Rejestru Przedsiębiorców prowadzonego przez Sąd Rejonowy w Poznaniu – Nowe Miasto i Wilda w Poznaniu, IX Wydział Gospodarczy </w:t>
      </w:r>
      <w:r w:rsidRPr="00625C11">
        <w:rPr>
          <w:rFonts w:ascii="Arial" w:eastAsia="Calibri" w:hAnsi="Arial" w:cs="Arial"/>
          <w:spacing w:val="-8"/>
          <w:lang w:eastAsia="en-US"/>
        </w:rPr>
        <w:t>Krajowego Rejestru Sądowego pod numer 0000010157; NIP 618-004-24-33; REGON: 250022522, kapitał zakładowy: 117.</w:t>
      </w:r>
      <w:r w:rsidR="00F33AB5">
        <w:rPr>
          <w:rFonts w:ascii="Arial" w:eastAsia="Calibri" w:hAnsi="Arial" w:cs="Arial"/>
          <w:spacing w:val="-8"/>
          <w:lang w:eastAsia="en-US"/>
        </w:rPr>
        <w:t>9</w:t>
      </w:r>
      <w:r w:rsidRPr="00625C11">
        <w:rPr>
          <w:rFonts w:ascii="Arial" w:eastAsia="Calibri" w:hAnsi="Arial" w:cs="Arial"/>
          <w:spacing w:val="-8"/>
          <w:lang w:eastAsia="en-US"/>
        </w:rPr>
        <w:t>2</w:t>
      </w:r>
      <w:r w:rsidR="00F33AB5">
        <w:rPr>
          <w:rFonts w:ascii="Arial" w:eastAsia="Calibri" w:hAnsi="Arial" w:cs="Arial"/>
          <w:spacing w:val="-8"/>
          <w:lang w:eastAsia="en-US"/>
        </w:rPr>
        <w:t>1</w:t>
      </w:r>
      <w:r w:rsidRPr="00625C11">
        <w:rPr>
          <w:rFonts w:ascii="Arial" w:eastAsia="Calibri" w:hAnsi="Arial" w:cs="Arial"/>
          <w:spacing w:val="-8"/>
          <w:lang w:eastAsia="en-US"/>
        </w:rPr>
        <w:t xml:space="preserve">.000,00 zł zwana dalej </w:t>
      </w:r>
      <w:r w:rsidRPr="00625C11">
        <w:rPr>
          <w:rFonts w:ascii="Arial" w:eastAsia="Calibri" w:hAnsi="Arial" w:cs="Arial"/>
          <w:b/>
          <w:bCs/>
          <w:spacing w:val="-8"/>
          <w:lang w:eastAsia="en-US"/>
        </w:rPr>
        <w:t>„</w:t>
      </w:r>
      <w:r w:rsidR="00FD457B" w:rsidRPr="00625C11">
        <w:rPr>
          <w:rFonts w:ascii="Arial" w:eastAsia="Calibri" w:hAnsi="Arial" w:cs="Arial"/>
          <w:b/>
          <w:bCs/>
          <w:spacing w:val="-8"/>
          <w:lang w:eastAsia="en-US"/>
        </w:rPr>
        <w:t>Odbiorcą</w:t>
      </w:r>
      <w:r w:rsidRPr="00625C11">
        <w:rPr>
          <w:rFonts w:ascii="Arial" w:eastAsia="Calibri" w:hAnsi="Arial" w:cs="Arial"/>
          <w:b/>
          <w:bCs/>
          <w:spacing w:val="-8"/>
          <w:lang w:eastAsia="en-US"/>
        </w:rPr>
        <w:t>”</w:t>
      </w:r>
      <w:r w:rsidRPr="00625C11">
        <w:rPr>
          <w:rFonts w:ascii="Arial" w:eastAsia="Calibri" w:hAnsi="Arial" w:cs="Arial"/>
          <w:spacing w:val="-8"/>
          <w:lang w:eastAsia="en-US"/>
        </w:rPr>
        <w:t>, reprezentowana przez:</w:t>
      </w:r>
    </w:p>
    <w:p w14:paraId="01298B28" w14:textId="3AA7DB90" w:rsidR="0065491B" w:rsidRPr="00625C11" w:rsidRDefault="0065491B" w:rsidP="00625C1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>Jacek Konopka – Prezes Zarządu</w:t>
      </w:r>
    </w:p>
    <w:p w14:paraId="31CC295E" w14:textId="77777777" w:rsidR="00EF4DD2" w:rsidRPr="00625C11" w:rsidRDefault="00EF4DD2" w:rsidP="00625C1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05BB898" w14:textId="77777777" w:rsidR="00EF4DD2" w:rsidRPr="00625C11" w:rsidRDefault="00EF4DD2" w:rsidP="00625C1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>a</w:t>
      </w:r>
    </w:p>
    <w:p w14:paraId="59C55C19" w14:textId="77777777" w:rsidR="00EF4DD2" w:rsidRPr="00625C11" w:rsidRDefault="00EF4DD2" w:rsidP="00625C1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36B081C" w14:textId="77777777" w:rsidR="00BB5847" w:rsidRPr="00625C11" w:rsidRDefault="00FD457B" w:rsidP="00625C1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>……………………………………..</w:t>
      </w:r>
      <w:r w:rsidR="00BB5847" w:rsidRPr="00625C11">
        <w:rPr>
          <w:rFonts w:ascii="Arial" w:eastAsia="Calibri" w:hAnsi="Arial" w:cs="Arial"/>
          <w:lang w:eastAsia="en-US"/>
        </w:rPr>
        <w:t xml:space="preserve"> prowadzącym działalność gospodarcza pod nazwą </w:t>
      </w:r>
      <w:r w:rsidRPr="00625C11">
        <w:rPr>
          <w:rFonts w:ascii="Arial" w:eastAsia="Calibri" w:hAnsi="Arial" w:cs="Arial"/>
          <w:lang w:eastAsia="en-US"/>
        </w:rPr>
        <w:t>……………………………………………………………………</w:t>
      </w:r>
      <w:r w:rsidR="00BB5847" w:rsidRPr="00625C11">
        <w:rPr>
          <w:rFonts w:ascii="Arial" w:eastAsia="Calibri" w:hAnsi="Arial" w:cs="Arial"/>
          <w:lang w:eastAsia="en-US"/>
        </w:rPr>
        <w:t xml:space="preserve"> mającym swoją siedzibę w </w:t>
      </w:r>
      <w:r w:rsidRPr="00625C11">
        <w:rPr>
          <w:rFonts w:ascii="Arial" w:eastAsia="Calibri" w:hAnsi="Arial" w:cs="Arial"/>
          <w:lang w:eastAsia="en-US"/>
        </w:rPr>
        <w:t>……</w:t>
      </w:r>
      <w:r w:rsidR="00C90F42" w:rsidRPr="00625C11">
        <w:rPr>
          <w:rFonts w:ascii="Arial" w:eastAsia="Calibri" w:hAnsi="Arial" w:cs="Arial"/>
          <w:lang w:eastAsia="en-US"/>
        </w:rPr>
        <w:t>…………</w:t>
      </w:r>
      <w:r w:rsidRPr="00625C11">
        <w:rPr>
          <w:rFonts w:ascii="Arial" w:eastAsia="Calibri" w:hAnsi="Arial" w:cs="Arial"/>
          <w:lang w:eastAsia="en-US"/>
        </w:rPr>
        <w:t>…………</w:t>
      </w:r>
      <w:r w:rsidR="00BB5847" w:rsidRPr="00625C11">
        <w:rPr>
          <w:rFonts w:ascii="Arial" w:eastAsia="Calibri" w:hAnsi="Arial" w:cs="Arial"/>
          <w:lang w:eastAsia="en-US"/>
        </w:rPr>
        <w:t xml:space="preserve">, ul. </w:t>
      </w:r>
      <w:r w:rsidRPr="00625C11">
        <w:rPr>
          <w:rFonts w:ascii="Arial" w:eastAsia="Calibri" w:hAnsi="Arial" w:cs="Arial"/>
          <w:lang w:eastAsia="en-US"/>
        </w:rPr>
        <w:t>…………………………..</w:t>
      </w:r>
      <w:r w:rsidR="00BB5847" w:rsidRPr="00625C11">
        <w:rPr>
          <w:rFonts w:ascii="Arial" w:eastAsia="Calibri" w:hAnsi="Arial" w:cs="Arial"/>
          <w:lang w:eastAsia="en-US"/>
        </w:rPr>
        <w:t>, NIP</w:t>
      </w:r>
      <w:r w:rsidR="00B2644A" w:rsidRPr="00625C11">
        <w:rPr>
          <w:rFonts w:ascii="Arial" w:eastAsia="Calibri" w:hAnsi="Arial" w:cs="Arial"/>
          <w:lang w:eastAsia="en-US"/>
        </w:rPr>
        <w:t xml:space="preserve"> </w:t>
      </w:r>
      <w:r w:rsidRPr="00625C11">
        <w:rPr>
          <w:rFonts w:ascii="Arial" w:eastAsia="Calibri" w:hAnsi="Arial" w:cs="Arial"/>
          <w:lang w:eastAsia="en-US"/>
        </w:rPr>
        <w:t>……………</w:t>
      </w:r>
      <w:r w:rsidR="00C90F42" w:rsidRPr="00625C11">
        <w:rPr>
          <w:rFonts w:ascii="Arial" w:eastAsia="Calibri" w:hAnsi="Arial" w:cs="Arial"/>
          <w:lang w:eastAsia="en-US"/>
        </w:rPr>
        <w:t>…</w:t>
      </w:r>
      <w:r w:rsidRPr="00625C11">
        <w:rPr>
          <w:rFonts w:ascii="Arial" w:eastAsia="Calibri" w:hAnsi="Arial" w:cs="Arial"/>
          <w:lang w:eastAsia="en-US"/>
        </w:rPr>
        <w:t>…..</w:t>
      </w:r>
      <w:r w:rsidR="00B2644A" w:rsidRPr="00625C11">
        <w:rPr>
          <w:rFonts w:ascii="Arial" w:eastAsia="Calibri" w:hAnsi="Arial" w:cs="Arial"/>
          <w:lang w:eastAsia="en-US"/>
        </w:rPr>
        <w:t xml:space="preserve">, REGON </w:t>
      </w:r>
      <w:r w:rsidRPr="00625C11">
        <w:rPr>
          <w:rFonts w:ascii="Arial" w:eastAsia="Calibri" w:hAnsi="Arial" w:cs="Arial"/>
          <w:lang w:eastAsia="en-US"/>
        </w:rPr>
        <w:t>……………………………</w:t>
      </w:r>
      <w:r w:rsidR="00B2644A" w:rsidRPr="00625C11">
        <w:rPr>
          <w:rFonts w:ascii="Arial" w:eastAsia="Calibri" w:hAnsi="Arial" w:cs="Arial"/>
          <w:lang w:eastAsia="en-US"/>
        </w:rPr>
        <w:t xml:space="preserve"> </w:t>
      </w:r>
      <w:r w:rsidR="007149A2" w:rsidRPr="00625C11">
        <w:rPr>
          <w:rFonts w:ascii="Arial" w:eastAsia="Calibri" w:hAnsi="Arial" w:cs="Arial"/>
          <w:lang w:eastAsia="en-US"/>
        </w:rPr>
        <w:t xml:space="preserve">zwanym dalej </w:t>
      </w:r>
      <w:r w:rsidR="007149A2" w:rsidRPr="00625C11">
        <w:rPr>
          <w:rFonts w:ascii="Arial" w:eastAsia="Calibri" w:hAnsi="Arial" w:cs="Arial"/>
          <w:b/>
          <w:bCs/>
          <w:lang w:eastAsia="en-US"/>
        </w:rPr>
        <w:t>„</w:t>
      </w:r>
      <w:r w:rsidR="00BB5847" w:rsidRPr="00625C11">
        <w:rPr>
          <w:rFonts w:ascii="Arial" w:eastAsia="Calibri" w:hAnsi="Arial" w:cs="Arial"/>
          <w:b/>
          <w:bCs/>
          <w:lang w:eastAsia="en-US"/>
        </w:rPr>
        <w:t>Dostawcą”</w:t>
      </w:r>
    </w:p>
    <w:p w14:paraId="3C22DC42" w14:textId="77777777" w:rsidR="00676B4E" w:rsidRPr="00625C11" w:rsidRDefault="00EF4DD2" w:rsidP="00625C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6"/>
        </w:rPr>
      </w:pPr>
      <w:r w:rsidRPr="00625C11">
        <w:rPr>
          <w:rFonts w:ascii="Arial" w:hAnsi="Arial" w:cs="Arial"/>
          <w:spacing w:val="-6"/>
        </w:rPr>
        <w:t xml:space="preserve"> </w:t>
      </w:r>
      <w:r w:rsidR="004139A5" w:rsidRPr="00625C11">
        <w:rPr>
          <w:rFonts w:ascii="Arial" w:hAnsi="Arial" w:cs="Arial"/>
          <w:spacing w:val="-6"/>
        </w:rPr>
        <w:t xml:space="preserve">              </w:t>
      </w:r>
    </w:p>
    <w:p w14:paraId="2068B1C3" w14:textId="42F474B1" w:rsidR="00D251F3" w:rsidRPr="00625C11" w:rsidRDefault="00676B4E" w:rsidP="00625C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25C11">
        <w:rPr>
          <w:rFonts w:ascii="Arial" w:hAnsi="Arial" w:cs="Arial"/>
        </w:rPr>
        <w:t>w wyniku</w:t>
      </w:r>
      <w:r w:rsidR="000361A6" w:rsidRPr="00625C11">
        <w:rPr>
          <w:rFonts w:ascii="Arial" w:hAnsi="Arial" w:cs="Arial"/>
        </w:rPr>
        <w:t xml:space="preserve"> rozstrzygnięcia postępowania</w:t>
      </w:r>
      <w:r w:rsidR="0017269D" w:rsidRPr="00625C11">
        <w:rPr>
          <w:rFonts w:ascii="Arial" w:hAnsi="Arial" w:cs="Arial"/>
        </w:rPr>
        <w:t xml:space="preserve"> przetargowego</w:t>
      </w:r>
      <w:r w:rsidRPr="00625C11">
        <w:rPr>
          <w:rFonts w:ascii="Arial" w:hAnsi="Arial" w:cs="Arial"/>
        </w:rPr>
        <w:t>,</w:t>
      </w:r>
      <w:r w:rsidR="00D32884" w:rsidRPr="00625C11">
        <w:rPr>
          <w:rFonts w:ascii="Arial" w:hAnsi="Arial" w:cs="Arial"/>
        </w:rPr>
        <w:t xml:space="preserve"> prowadzonego w trybie zapytania ofertowego poza procedurą ustawy Prawo Zamówień Publicznych,</w:t>
      </w:r>
      <w:r w:rsidRPr="00625C11">
        <w:rPr>
          <w:rFonts w:ascii="Arial" w:hAnsi="Arial" w:cs="Arial"/>
        </w:rPr>
        <w:t xml:space="preserve"> </w:t>
      </w:r>
      <w:r w:rsidR="00AB1B67" w:rsidRPr="00625C11">
        <w:rPr>
          <w:rFonts w:ascii="Arial" w:hAnsi="Arial" w:cs="Arial"/>
        </w:rPr>
        <w:t xml:space="preserve">zgodnie </w:t>
      </w:r>
      <w:r w:rsidR="000F3F38" w:rsidRPr="00625C11">
        <w:rPr>
          <w:rFonts w:ascii="Arial" w:hAnsi="Arial" w:cs="Arial"/>
        </w:rPr>
        <w:t>§</w:t>
      </w:r>
      <w:r w:rsidR="00BB5847" w:rsidRPr="00625C11">
        <w:rPr>
          <w:rFonts w:ascii="Arial" w:hAnsi="Arial" w:cs="Arial"/>
        </w:rPr>
        <w:t xml:space="preserve">5 pkt </w:t>
      </w:r>
      <w:r w:rsidR="000F3F38" w:rsidRPr="00625C11">
        <w:rPr>
          <w:rFonts w:ascii="Arial" w:hAnsi="Arial" w:cs="Arial"/>
        </w:rPr>
        <w:t xml:space="preserve">II </w:t>
      </w:r>
      <w:r w:rsidR="00AB1B67" w:rsidRPr="00625C11">
        <w:rPr>
          <w:rFonts w:ascii="Arial" w:hAnsi="Arial" w:cs="Arial"/>
        </w:rPr>
        <w:t xml:space="preserve">Regulaminu Udzielania Zamówień </w:t>
      </w:r>
      <w:r w:rsidR="005304DC" w:rsidRPr="00625C11">
        <w:rPr>
          <w:rFonts w:ascii="Arial" w:hAnsi="Arial" w:cs="Arial"/>
        </w:rPr>
        <w:t>Odbiorca</w:t>
      </w:r>
      <w:r w:rsidRPr="00625C11">
        <w:rPr>
          <w:rFonts w:ascii="Arial" w:hAnsi="Arial" w:cs="Arial"/>
        </w:rPr>
        <w:t xml:space="preserve"> dokonał wyboru </w:t>
      </w:r>
      <w:r w:rsidR="005304DC" w:rsidRPr="00625C11">
        <w:rPr>
          <w:rFonts w:ascii="Arial" w:hAnsi="Arial" w:cs="Arial"/>
        </w:rPr>
        <w:t>Dostawcy</w:t>
      </w:r>
      <w:r w:rsidRPr="00625C11">
        <w:rPr>
          <w:rFonts w:ascii="Arial" w:hAnsi="Arial" w:cs="Arial"/>
        </w:rPr>
        <w:t xml:space="preserve">, </w:t>
      </w:r>
      <w:r w:rsidR="00825BC9">
        <w:rPr>
          <w:rFonts w:ascii="Arial" w:hAnsi="Arial" w:cs="Arial"/>
        </w:rPr>
        <w:t xml:space="preserve">                  </w:t>
      </w:r>
      <w:r w:rsidRPr="00625C11">
        <w:rPr>
          <w:rFonts w:ascii="Arial" w:hAnsi="Arial" w:cs="Arial"/>
        </w:rPr>
        <w:t>z którym zawarta zostaje umowa o następującej treści:</w:t>
      </w:r>
    </w:p>
    <w:p w14:paraId="6EDBFB72" w14:textId="77777777" w:rsidR="006462EB" w:rsidRPr="00625C11" w:rsidRDefault="006462EB" w:rsidP="00625C1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</w:rPr>
      </w:pPr>
    </w:p>
    <w:p w14:paraId="6B783AE3" w14:textId="549EE5A0" w:rsidR="001F79C6" w:rsidRPr="00625C11" w:rsidRDefault="00F7376F" w:rsidP="00CA25C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§1</w:t>
      </w:r>
    </w:p>
    <w:p w14:paraId="7E780761" w14:textId="77777777" w:rsidR="000F3F38" w:rsidRPr="00625C11" w:rsidRDefault="000F3F38" w:rsidP="00625C11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 xml:space="preserve">Odbiorca zleca, a Dostawca przyjmuje do wykonania usługę określoną w ofercie </w:t>
      </w:r>
      <w:r w:rsidRPr="00625C11">
        <w:rPr>
          <w:rFonts w:ascii="Arial" w:eastAsia="Calibri" w:hAnsi="Arial" w:cs="Arial"/>
          <w:lang w:eastAsia="en-US"/>
        </w:rPr>
        <w:br/>
        <w:t xml:space="preserve">z dnia </w:t>
      </w:r>
      <w:r w:rsidR="00FD457B" w:rsidRPr="00625C11">
        <w:rPr>
          <w:rFonts w:ascii="Arial" w:eastAsia="Calibri" w:hAnsi="Arial" w:cs="Arial"/>
          <w:lang w:eastAsia="en-US"/>
        </w:rPr>
        <w:t>…………………</w:t>
      </w:r>
      <w:r w:rsidR="00BB5847" w:rsidRPr="00625C11">
        <w:rPr>
          <w:rFonts w:ascii="Arial" w:eastAsia="Calibri" w:hAnsi="Arial" w:cs="Arial"/>
          <w:lang w:eastAsia="en-US"/>
        </w:rPr>
        <w:t>.</w:t>
      </w:r>
      <w:r w:rsidRPr="00625C11">
        <w:rPr>
          <w:rFonts w:ascii="Arial" w:eastAsia="Calibri" w:hAnsi="Arial" w:cs="Arial"/>
          <w:lang w:eastAsia="en-US"/>
        </w:rPr>
        <w:t xml:space="preserve"> stanowiącej integralną część umowy.</w:t>
      </w:r>
    </w:p>
    <w:p w14:paraId="229945C5" w14:textId="77777777" w:rsidR="006462EB" w:rsidRPr="00625C11" w:rsidRDefault="006462EB" w:rsidP="00625C11">
      <w:pPr>
        <w:spacing w:line="276" w:lineRule="auto"/>
        <w:jc w:val="center"/>
        <w:rPr>
          <w:rFonts w:ascii="Arial" w:hAnsi="Arial" w:cs="Arial"/>
          <w:noProof/>
        </w:rPr>
      </w:pPr>
    </w:p>
    <w:p w14:paraId="5DC00A40" w14:textId="084A39D5" w:rsidR="001F79C6" w:rsidRPr="00625C11" w:rsidRDefault="00BF4D95" w:rsidP="00CA25CC">
      <w:pPr>
        <w:spacing w:after="120" w:line="276" w:lineRule="auto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§2</w:t>
      </w:r>
    </w:p>
    <w:p w14:paraId="354AE86F" w14:textId="0ABBFD21" w:rsidR="00A6586F" w:rsidRDefault="000F3F38" w:rsidP="00CA25CC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 xml:space="preserve">Dostawca zobowiązuje się </w:t>
      </w:r>
      <w:r w:rsidR="00085720" w:rsidRPr="00B741D2">
        <w:rPr>
          <w:rFonts w:ascii="Arial" w:hAnsi="Arial" w:cs="Arial"/>
          <w:sz w:val="24"/>
          <w:szCs w:val="24"/>
        </w:rPr>
        <w:t>wykonać usługę polegającą na</w:t>
      </w:r>
      <w:r w:rsidR="00B741D2" w:rsidRPr="00B741D2">
        <w:rPr>
          <w:rFonts w:ascii="Arial" w:hAnsi="Arial" w:cs="Arial"/>
          <w:sz w:val="24"/>
          <w:szCs w:val="24"/>
        </w:rPr>
        <w:t xml:space="preserve"> załadunku,</w:t>
      </w:r>
      <w:r w:rsidR="00085720" w:rsidRPr="00B741D2">
        <w:rPr>
          <w:rFonts w:ascii="Arial" w:hAnsi="Arial" w:cs="Arial"/>
          <w:sz w:val="24"/>
          <w:szCs w:val="24"/>
        </w:rPr>
        <w:t xml:space="preserve"> transporcie</w:t>
      </w:r>
      <w:r w:rsidR="00B741D2" w:rsidRPr="00B741D2">
        <w:rPr>
          <w:rFonts w:ascii="Arial" w:hAnsi="Arial" w:cs="Arial"/>
          <w:sz w:val="24"/>
          <w:szCs w:val="24"/>
        </w:rPr>
        <w:t>,</w:t>
      </w:r>
      <w:r w:rsidR="00085720" w:rsidRPr="00B741D2">
        <w:rPr>
          <w:rFonts w:ascii="Arial" w:hAnsi="Arial" w:cs="Arial"/>
          <w:sz w:val="24"/>
          <w:szCs w:val="24"/>
        </w:rPr>
        <w:t xml:space="preserve"> dostawie</w:t>
      </w:r>
      <w:r w:rsidR="00B741D2" w:rsidRPr="00B741D2">
        <w:rPr>
          <w:rFonts w:ascii="Arial" w:hAnsi="Arial" w:cs="Arial"/>
          <w:sz w:val="24"/>
          <w:szCs w:val="24"/>
        </w:rPr>
        <w:t xml:space="preserve">, </w:t>
      </w:r>
      <w:r w:rsidR="00085720" w:rsidRPr="00B741D2">
        <w:rPr>
          <w:rFonts w:ascii="Arial" w:hAnsi="Arial" w:cs="Arial"/>
          <w:sz w:val="24"/>
          <w:szCs w:val="24"/>
        </w:rPr>
        <w:t>rozładunku</w:t>
      </w:r>
      <w:r w:rsidR="003B7CB0" w:rsidRPr="00B741D2">
        <w:rPr>
          <w:rFonts w:ascii="Arial" w:hAnsi="Arial" w:cs="Arial"/>
          <w:sz w:val="24"/>
          <w:szCs w:val="24"/>
        </w:rPr>
        <w:t xml:space="preserve"> n/w</w:t>
      </w:r>
      <w:r w:rsidR="00085720" w:rsidRPr="00B741D2">
        <w:rPr>
          <w:rFonts w:ascii="Arial" w:hAnsi="Arial" w:cs="Arial"/>
          <w:sz w:val="24"/>
          <w:szCs w:val="24"/>
        </w:rPr>
        <w:t xml:space="preserve"> materiałów sypkich przy użyciu własnego ciężarowego samochodu samowyładowczego</w:t>
      </w:r>
      <w:r w:rsidR="003B7CB0" w:rsidRPr="00B741D2">
        <w:rPr>
          <w:rFonts w:ascii="Arial" w:hAnsi="Arial" w:cs="Arial"/>
          <w:sz w:val="24"/>
          <w:szCs w:val="24"/>
        </w:rPr>
        <w:t xml:space="preserve"> (wywrotki) w miejscu wskazanym przez Odbiorcę</w:t>
      </w:r>
      <w:r w:rsidR="005304DC" w:rsidRPr="00B741D2">
        <w:rPr>
          <w:rFonts w:ascii="Arial" w:hAnsi="Arial" w:cs="Arial"/>
          <w:sz w:val="24"/>
          <w:szCs w:val="24"/>
        </w:rPr>
        <w:t xml:space="preserve"> </w:t>
      </w:r>
      <w:r w:rsidR="005304DC" w:rsidRPr="00625C11">
        <w:rPr>
          <w:rFonts w:ascii="Arial" w:hAnsi="Arial" w:cs="Arial"/>
          <w:sz w:val="24"/>
          <w:szCs w:val="24"/>
        </w:rPr>
        <w:t xml:space="preserve">w </w:t>
      </w:r>
      <w:r w:rsidR="0065491B" w:rsidRPr="00625C11">
        <w:rPr>
          <w:rFonts w:ascii="Arial" w:hAnsi="Arial" w:cs="Arial"/>
          <w:sz w:val="24"/>
          <w:szCs w:val="24"/>
        </w:rPr>
        <w:t>roku</w:t>
      </w:r>
      <w:r w:rsidR="005304DC" w:rsidRPr="00625C11">
        <w:rPr>
          <w:rFonts w:ascii="Arial" w:hAnsi="Arial" w:cs="Arial"/>
          <w:sz w:val="24"/>
          <w:szCs w:val="24"/>
        </w:rPr>
        <w:t xml:space="preserve"> </w:t>
      </w:r>
      <w:r w:rsidR="0065491B" w:rsidRPr="00625C11">
        <w:rPr>
          <w:rFonts w:ascii="Arial" w:hAnsi="Arial" w:cs="Arial"/>
          <w:sz w:val="24"/>
          <w:szCs w:val="24"/>
        </w:rPr>
        <w:t>202</w:t>
      </w:r>
      <w:r w:rsidR="00417A47">
        <w:rPr>
          <w:rFonts w:ascii="Arial" w:hAnsi="Arial" w:cs="Arial"/>
          <w:sz w:val="24"/>
          <w:szCs w:val="24"/>
        </w:rPr>
        <w:t>5</w:t>
      </w:r>
      <w:r w:rsidR="0065491B" w:rsidRPr="00625C11">
        <w:rPr>
          <w:rFonts w:ascii="Arial" w:hAnsi="Arial" w:cs="Arial"/>
          <w:sz w:val="24"/>
          <w:szCs w:val="24"/>
        </w:rPr>
        <w:t xml:space="preserve"> </w:t>
      </w:r>
      <w:r w:rsidR="00A6586F" w:rsidRPr="00625C11">
        <w:rPr>
          <w:rFonts w:ascii="Arial" w:hAnsi="Arial" w:cs="Arial"/>
          <w:sz w:val="24"/>
          <w:szCs w:val="24"/>
        </w:rPr>
        <w:t xml:space="preserve">w </w:t>
      </w:r>
      <w:r w:rsidR="00CA25CC">
        <w:rPr>
          <w:rFonts w:ascii="Arial" w:hAnsi="Arial" w:cs="Arial"/>
          <w:sz w:val="24"/>
          <w:szCs w:val="24"/>
        </w:rPr>
        <w:t xml:space="preserve">szacunkowej </w:t>
      </w:r>
      <w:r w:rsidR="00A6586F" w:rsidRPr="00625C11">
        <w:rPr>
          <w:rFonts w:ascii="Arial" w:hAnsi="Arial" w:cs="Arial"/>
          <w:sz w:val="24"/>
          <w:szCs w:val="24"/>
        </w:rPr>
        <w:t>ilości roczn</w:t>
      </w:r>
      <w:r w:rsidR="00CA25CC">
        <w:rPr>
          <w:rFonts w:ascii="Arial" w:hAnsi="Arial" w:cs="Arial"/>
          <w:sz w:val="24"/>
          <w:szCs w:val="24"/>
        </w:rPr>
        <w:t>ej</w:t>
      </w:r>
      <w:r w:rsidR="00A6586F">
        <w:rPr>
          <w:rFonts w:ascii="Arial" w:hAnsi="Arial" w:cs="Arial"/>
          <w:sz w:val="24"/>
          <w:szCs w:val="24"/>
        </w:rPr>
        <w:t>:</w:t>
      </w:r>
    </w:p>
    <w:p w14:paraId="69496231" w14:textId="27F29E80" w:rsidR="006462EB" w:rsidRDefault="00A6586F" w:rsidP="00CA25CC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P</w:t>
      </w:r>
      <w:r w:rsidR="000F3F38" w:rsidRPr="00625C11">
        <w:rPr>
          <w:rFonts w:ascii="Arial" w:hAnsi="Arial" w:cs="Arial"/>
          <w:sz w:val="24"/>
          <w:szCs w:val="24"/>
        </w:rPr>
        <w:t>ias</w:t>
      </w:r>
      <w:r>
        <w:rPr>
          <w:rFonts w:ascii="Arial" w:hAnsi="Arial" w:cs="Arial"/>
          <w:sz w:val="24"/>
          <w:szCs w:val="24"/>
        </w:rPr>
        <w:t>ek –</w:t>
      </w:r>
      <w:r w:rsidR="000F3F38" w:rsidRPr="00A6586F">
        <w:rPr>
          <w:rFonts w:ascii="Arial" w:hAnsi="Arial" w:cs="Arial"/>
        </w:rPr>
        <w:t xml:space="preserve"> </w:t>
      </w:r>
      <w:r w:rsidR="00CA25CC" w:rsidRPr="00CA25CC">
        <w:rPr>
          <w:rFonts w:ascii="Segoe UI Semilight" w:hAnsi="Segoe UI Semilight" w:cs="Segoe UI Semilight"/>
          <w:sz w:val="24"/>
          <w:szCs w:val="24"/>
        </w:rPr>
        <w:t>~</w:t>
      </w:r>
      <w:r w:rsidR="000F3F38" w:rsidRPr="00CA25CC">
        <w:rPr>
          <w:rFonts w:ascii="Arial" w:hAnsi="Arial" w:cs="Arial"/>
          <w:sz w:val="24"/>
          <w:szCs w:val="24"/>
        </w:rPr>
        <w:t xml:space="preserve"> 3000 </w:t>
      </w:r>
      <w:r w:rsidR="00CC160B" w:rsidRPr="00CA25CC">
        <w:rPr>
          <w:rFonts w:ascii="Arial" w:hAnsi="Arial" w:cs="Arial"/>
          <w:sz w:val="24"/>
          <w:szCs w:val="24"/>
        </w:rPr>
        <w:t>to</w:t>
      </w:r>
      <w:r w:rsidR="002B61BD" w:rsidRPr="00CA25CC">
        <w:rPr>
          <w:rFonts w:ascii="Arial" w:hAnsi="Arial" w:cs="Arial"/>
          <w:sz w:val="24"/>
          <w:szCs w:val="24"/>
        </w:rPr>
        <w:t>n</w:t>
      </w:r>
      <w:bookmarkStart w:id="0" w:name="_Hlk90299013"/>
      <w:r w:rsidRPr="00CA25CC">
        <w:rPr>
          <w:rFonts w:ascii="Arial" w:hAnsi="Arial" w:cs="Arial"/>
          <w:sz w:val="24"/>
          <w:szCs w:val="24"/>
        </w:rPr>
        <w:t>;</w:t>
      </w:r>
    </w:p>
    <w:p w14:paraId="725C5D7D" w14:textId="0E29E4CF" w:rsidR="00CA25CC" w:rsidRPr="00CA25CC" w:rsidRDefault="00CA25CC" w:rsidP="00CA25CC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Piasek płukany – </w:t>
      </w:r>
      <w:r>
        <w:rPr>
          <w:rFonts w:ascii="Segoe UI Semilight" w:hAnsi="Segoe UI Semilight" w:cs="Segoe UI Semilight"/>
          <w:sz w:val="24"/>
          <w:szCs w:val="24"/>
        </w:rPr>
        <w:t>~</w:t>
      </w:r>
      <w:r>
        <w:rPr>
          <w:rFonts w:ascii="Arial" w:hAnsi="Arial" w:cs="Arial"/>
          <w:sz w:val="24"/>
          <w:szCs w:val="24"/>
        </w:rPr>
        <w:t>30 ton;</w:t>
      </w:r>
    </w:p>
    <w:p w14:paraId="2E687A0E" w14:textId="783B8C86" w:rsidR="00A6586F" w:rsidRDefault="00A6586F" w:rsidP="00CA25CC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Tłuczeń –</w:t>
      </w:r>
      <w:r w:rsidR="00CA25CC">
        <w:rPr>
          <w:rFonts w:ascii="Arial" w:hAnsi="Arial" w:cs="Arial"/>
          <w:sz w:val="24"/>
          <w:szCs w:val="24"/>
        </w:rPr>
        <w:t xml:space="preserve"> </w:t>
      </w:r>
      <w:r w:rsidR="00CA25CC">
        <w:rPr>
          <w:rFonts w:ascii="Segoe UI Semilight" w:hAnsi="Segoe UI Semilight" w:cs="Segoe UI Semilight"/>
          <w:sz w:val="24"/>
          <w:szCs w:val="24"/>
        </w:rPr>
        <w:t>~</w:t>
      </w:r>
      <w:r w:rsidR="00CA25CC">
        <w:rPr>
          <w:rFonts w:ascii="Arial" w:hAnsi="Arial" w:cs="Arial"/>
          <w:sz w:val="24"/>
          <w:szCs w:val="24"/>
        </w:rPr>
        <w:t xml:space="preserve">200 </w:t>
      </w:r>
      <w:r>
        <w:rPr>
          <w:rFonts w:ascii="Arial" w:hAnsi="Arial" w:cs="Arial"/>
          <w:sz w:val="24"/>
          <w:szCs w:val="24"/>
        </w:rPr>
        <w:t>ton;</w:t>
      </w:r>
    </w:p>
    <w:p w14:paraId="1F8ADAC8" w14:textId="11CD5203" w:rsidR="00CA25CC" w:rsidRDefault="00CA25CC" w:rsidP="00CA25CC">
      <w:pPr>
        <w:pStyle w:val="Akapitzlist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 zastrzega sobie prawo do zmniejszenia lub zwiększenia ilości dostaw kruszywa.</w:t>
      </w:r>
    </w:p>
    <w:p w14:paraId="74FF561A" w14:textId="77777777" w:rsidR="006462EB" w:rsidRPr="00625C11" w:rsidRDefault="000F3F38" w:rsidP="00CA25CC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Kruszywo będzie dostarczane sukcesywnie przez c</w:t>
      </w:r>
      <w:r w:rsidR="00BB5847" w:rsidRPr="00625C11">
        <w:rPr>
          <w:rFonts w:ascii="Arial" w:hAnsi="Arial" w:cs="Arial"/>
          <w:sz w:val="24"/>
          <w:szCs w:val="24"/>
        </w:rPr>
        <w:t>ały rok obowiązywania umowy, wg</w:t>
      </w:r>
      <w:r w:rsidRPr="00625C11">
        <w:rPr>
          <w:rFonts w:ascii="Arial" w:hAnsi="Arial" w:cs="Arial"/>
          <w:sz w:val="24"/>
          <w:szCs w:val="24"/>
        </w:rPr>
        <w:t xml:space="preserve"> cząstkowych zamówień składanych telefonicznie</w:t>
      </w:r>
      <w:r w:rsidR="00A739F5" w:rsidRPr="00625C11">
        <w:rPr>
          <w:rFonts w:ascii="Arial" w:hAnsi="Arial" w:cs="Arial"/>
          <w:sz w:val="24"/>
          <w:szCs w:val="24"/>
        </w:rPr>
        <w:t xml:space="preserve"> lub e-mailem na adres …………………………………...</w:t>
      </w:r>
    </w:p>
    <w:p w14:paraId="11219B5B" w14:textId="60D15144" w:rsidR="006462EB" w:rsidRPr="00625C11" w:rsidRDefault="00A739F5" w:rsidP="00CA25CC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Dostawa realizowana będzie w terminie max. 1 dnia roboczego od otrzymania Zamówienia</w:t>
      </w:r>
      <w:r w:rsidR="006462EB" w:rsidRPr="00625C11">
        <w:rPr>
          <w:rFonts w:ascii="Arial" w:hAnsi="Arial" w:cs="Arial"/>
          <w:sz w:val="24"/>
          <w:szCs w:val="24"/>
        </w:rPr>
        <w:t xml:space="preserve"> złożonego w formie telefonicznej albo wiadomości e-mail</w:t>
      </w:r>
      <w:r w:rsidRPr="00625C11">
        <w:rPr>
          <w:rFonts w:ascii="Arial" w:hAnsi="Arial" w:cs="Arial"/>
          <w:sz w:val="24"/>
          <w:szCs w:val="24"/>
        </w:rPr>
        <w:t>.</w:t>
      </w:r>
      <w:bookmarkEnd w:id="0"/>
    </w:p>
    <w:p w14:paraId="2B776CF6" w14:textId="54C19BE4" w:rsidR="006462EB" w:rsidRDefault="000F3F38" w:rsidP="00CA25CC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lastRenderedPageBreak/>
        <w:t>Na żądanie Odbiorcy, Dostawca dostarczy przy dostawie</w:t>
      </w:r>
      <w:r w:rsidR="00CA25CC">
        <w:rPr>
          <w:rFonts w:ascii="Arial" w:hAnsi="Arial" w:cs="Arial"/>
          <w:sz w:val="24"/>
          <w:szCs w:val="24"/>
        </w:rPr>
        <w:t>:</w:t>
      </w:r>
      <w:r w:rsidRPr="00625C11">
        <w:rPr>
          <w:rFonts w:ascii="Arial" w:hAnsi="Arial" w:cs="Arial"/>
          <w:sz w:val="24"/>
          <w:szCs w:val="24"/>
        </w:rPr>
        <w:t xml:space="preserve"> </w:t>
      </w:r>
    </w:p>
    <w:p w14:paraId="340DE23F" w14:textId="5C197286" w:rsidR="00CA25CC" w:rsidRPr="000870A7" w:rsidRDefault="00CA25CC" w:rsidP="00CA25CC">
      <w:pPr>
        <w:pStyle w:val="Akapitzlist"/>
        <w:numPr>
          <w:ilvl w:val="0"/>
          <w:numId w:val="15"/>
        </w:numPr>
        <w:spacing w:after="24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870A7">
        <w:rPr>
          <w:rFonts w:ascii="Arial" w:hAnsi="Arial" w:cs="Arial"/>
          <w:spacing w:val="-4"/>
          <w:sz w:val="24"/>
          <w:szCs w:val="24"/>
        </w:rPr>
        <w:t>protokół z</w:t>
      </w:r>
      <w:r w:rsidR="000870A7" w:rsidRPr="000870A7">
        <w:rPr>
          <w:rFonts w:ascii="Arial" w:hAnsi="Arial" w:cs="Arial"/>
          <w:spacing w:val="-4"/>
          <w:sz w:val="24"/>
          <w:szCs w:val="24"/>
        </w:rPr>
        <w:t xml:space="preserve"> </w:t>
      </w:r>
      <w:r w:rsidRPr="000870A7">
        <w:rPr>
          <w:rFonts w:ascii="Arial" w:hAnsi="Arial" w:cs="Arial"/>
          <w:spacing w:val="-4"/>
          <w:sz w:val="24"/>
          <w:szCs w:val="24"/>
        </w:rPr>
        <w:t>przesiewu zawierający wskaźnik uziarnienia i wskaźnik krzywizny;</w:t>
      </w:r>
    </w:p>
    <w:p w14:paraId="47BC2541" w14:textId="2130AF2E" w:rsidR="00087CED" w:rsidRPr="00CA25CC" w:rsidRDefault="00CA25CC" w:rsidP="00CA25CC">
      <w:pPr>
        <w:pStyle w:val="Akapitzlist"/>
        <w:numPr>
          <w:ilvl w:val="0"/>
          <w:numId w:val="15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CA25CC">
        <w:rPr>
          <w:rFonts w:ascii="Arial" w:hAnsi="Arial" w:cs="Arial"/>
          <w:sz w:val="24"/>
          <w:szCs w:val="24"/>
        </w:rPr>
        <w:t>karty charakterystyki, atest</w:t>
      </w:r>
      <w:r>
        <w:rPr>
          <w:rFonts w:ascii="Arial" w:hAnsi="Arial" w:cs="Arial"/>
          <w:sz w:val="24"/>
          <w:szCs w:val="24"/>
        </w:rPr>
        <w:t>y</w:t>
      </w:r>
      <w:r w:rsidRPr="00CA25CC">
        <w:rPr>
          <w:rFonts w:ascii="Arial" w:hAnsi="Arial" w:cs="Arial"/>
          <w:sz w:val="24"/>
          <w:szCs w:val="24"/>
        </w:rPr>
        <w:t xml:space="preserve"> lub aprobaty wskazujące rodzaj i pochodzenie piasku.</w:t>
      </w:r>
    </w:p>
    <w:p w14:paraId="3D419C4A" w14:textId="504A26B7" w:rsidR="000F3F38" w:rsidRPr="00625C11" w:rsidRDefault="000F3F38" w:rsidP="00CA25CC">
      <w:pPr>
        <w:tabs>
          <w:tab w:val="left" w:pos="0"/>
        </w:tabs>
        <w:spacing w:after="120" w:line="276" w:lineRule="auto"/>
        <w:jc w:val="center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>§3</w:t>
      </w:r>
    </w:p>
    <w:p w14:paraId="19158FFD" w14:textId="38A30F30" w:rsidR="00D756BE" w:rsidRPr="00CA25CC" w:rsidRDefault="00CF57B4" w:rsidP="00CA25CC">
      <w:pPr>
        <w:pStyle w:val="Akapitzlist"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25CC">
        <w:rPr>
          <w:rFonts w:ascii="Arial" w:hAnsi="Arial" w:cs="Arial"/>
          <w:sz w:val="24"/>
          <w:szCs w:val="24"/>
        </w:rPr>
        <w:t>Dostawca</w:t>
      </w:r>
      <w:r w:rsidR="001C315C" w:rsidRPr="00CA25CC">
        <w:rPr>
          <w:rFonts w:ascii="Arial" w:hAnsi="Arial" w:cs="Arial"/>
          <w:sz w:val="24"/>
          <w:szCs w:val="24"/>
        </w:rPr>
        <w:t xml:space="preserve"> przyjmuje do wiadomości, że w Przedsiębiorstwie Wodociągów </w:t>
      </w:r>
      <w:r w:rsidR="00CA25CC">
        <w:rPr>
          <w:rFonts w:ascii="Arial" w:hAnsi="Arial" w:cs="Arial"/>
          <w:sz w:val="24"/>
          <w:szCs w:val="24"/>
        </w:rPr>
        <w:br/>
      </w:r>
      <w:r w:rsidR="001C315C" w:rsidRPr="00CA25CC">
        <w:rPr>
          <w:rFonts w:ascii="Arial" w:hAnsi="Arial" w:cs="Arial"/>
          <w:sz w:val="24"/>
          <w:szCs w:val="24"/>
        </w:rPr>
        <w:t>i Kanalizacji sp. z o.o. z siedzibą w Kaliszu wdrożony jest System Zarządzania Jakością, Środowiskiem oraz Bezpieczeństwem i Higieną Pracy wg Norm PN-EN ISO 9001, PN-EN ISO 14001 oraz PN-ISO 45001 i zobowiązuje się do wykonania prac</w:t>
      </w:r>
      <w:r w:rsidRPr="00CA25CC">
        <w:rPr>
          <w:rFonts w:ascii="Arial" w:hAnsi="Arial" w:cs="Arial"/>
          <w:sz w:val="24"/>
          <w:szCs w:val="24"/>
        </w:rPr>
        <w:t xml:space="preserve"> </w:t>
      </w:r>
      <w:r w:rsidR="001C315C" w:rsidRPr="00CA25CC">
        <w:rPr>
          <w:rFonts w:ascii="Arial" w:hAnsi="Arial" w:cs="Arial"/>
          <w:sz w:val="24"/>
          <w:szCs w:val="24"/>
        </w:rPr>
        <w:t>z należytą dbałością o jakość, ochronę środowiska i BHP oraz potwierdza, że został zapoznany z Polityką Zintegrowanego Systemu Zarządzania obowiązującą</w:t>
      </w:r>
      <w:r w:rsidR="006462EB" w:rsidRPr="00CA25CC">
        <w:rPr>
          <w:rFonts w:ascii="Arial" w:hAnsi="Arial" w:cs="Arial"/>
          <w:sz w:val="24"/>
          <w:szCs w:val="24"/>
        </w:rPr>
        <w:t xml:space="preserve"> </w:t>
      </w:r>
      <w:r w:rsidR="001C315C" w:rsidRPr="00CA25CC">
        <w:rPr>
          <w:rFonts w:ascii="Arial" w:hAnsi="Arial" w:cs="Arial"/>
          <w:sz w:val="24"/>
          <w:szCs w:val="24"/>
        </w:rPr>
        <w:t>w PWiK Sp. z o.o.</w:t>
      </w:r>
    </w:p>
    <w:p w14:paraId="51C2925C" w14:textId="3A3AED23" w:rsidR="00FD324D" w:rsidRPr="00CA25CC" w:rsidRDefault="00CA25CC" w:rsidP="00CA25CC">
      <w:pPr>
        <w:pStyle w:val="Akapitzlist"/>
        <w:numPr>
          <w:ilvl w:val="0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25CC">
        <w:rPr>
          <w:rFonts w:ascii="Arial" w:hAnsi="Arial" w:cs="Arial"/>
          <w:sz w:val="24"/>
          <w:szCs w:val="24"/>
        </w:rPr>
        <w:t xml:space="preserve">Wykonawca zobowiązuje się do bezzwłocznego informowania Koordynatora </w:t>
      </w:r>
      <w:r w:rsidRPr="00CA25CC">
        <w:rPr>
          <w:rFonts w:ascii="Arial" w:hAnsi="Arial" w:cs="Arial"/>
          <w:sz w:val="24"/>
          <w:szCs w:val="24"/>
        </w:rPr>
        <w:br/>
      </w:r>
      <w:r w:rsidRPr="00CA25CC">
        <w:rPr>
          <w:rFonts w:ascii="Arial" w:hAnsi="Arial" w:cs="Arial"/>
          <w:spacing w:val="-4"/>
          <w:sz w:val="24"/>
          <w:szCs w:val="24"/>
        </w:rPr>
        <w:t>o ewentualnej awarii środowiskowej oraz jest zobowiązany do</w:t>
      </w:r>
      <w:r w:rsidRPr="00CA25CC">
        <w:rPr>
          <w:rFonts w:ascii="Arial" w:hAnsi="Arial" w:cs="Arial"/>
          <w:sz w:val="24"/>
          <w:szCs w:val="24"/>
        </w:rPr>
        <w:t xml:space="preserve"> natychmiastowego usunięcia tej awarii</w:t>
      </w:r>
      <w:r>
        <w:rPr>
          <w:rFonts w:ascii="Arial" w:hAnsi="Arial" w:cs="Arial"/>
          <w:sz w:val="24"/>
          <w:szCs w:val="24"/>
        </w:rPr>
        <w:t>.</w:t>
      </w:r>
    </w:p>
    <w:p w14:paraId="6B418CDD" w14:textId="403BD0B5" w:rsidR="00156959" w:rsidRPr="000B1ACA" w:rsidRDefault="00156959" w:rsidP="00CA25CC">
      <w:pPr>
        <w:spacing w:after="120" w:line="276" w:lineRule="auto"/>
        <w:jc w:val="center"/>
        <w:rPr>
          <w:rFonts w:ascii="Arial" w:hAnsi="Arial" w:cs="Arial"/>
        </w:rPr>
      </w:pPr>
      <w:r w:rsidRPr="000B1ACA">
        <w:rPr>
          <w:rFonts w:ascii="Arial" w:hAnsi="Arial" w:cs="Arial"/>
          <w:noProof/>
        </w:rPr>
        <w:t>§</w:t>
      </w:r>
      <w:r w:rsidR="000F3F38" w:rsidRPr="000B1ACA">
        <w:rPr>
          <w:rFonts w:ascii="Arial" w:hAnsi="Arial" w:cs="Arial"/>
          <w:noProof/>
        </w:rPr>
        <w:t>4</w:t>
      </w:r>
    </w:p>
    <w:p w14:paraId="6F49FBCE" w14:textId="134C1F27" w:rsidR="0032271B" w:rsidRPr="000B1ACA" w:rsidRDefault="00665E98">
      <w:pPr>
        <w:pStyle w:val="Akapitzlist"/>
        <w:numPr>
          <w:ilvl w:val="0"/>
          <w:numId w:val="3"/>
        </w:numPr>
        <w:spacing w:after="240" w:line="276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 xml:space="preserve">Strony </w:t>
      </w:r>
      <w:r w:rsidR="002E12E5" w:rsidRPr="000B1ACA">
        <w:rPr>
          <w:rFonts w:ascii="Arial" w:hAnsi="Arial" w:cs="Arial"/>
          <w:spacing w:val="-4"/>
          <w:sz w:val="24"/>
          <w:szCs w:val="24"/>
        </w:rPr>
        <w:t xml:space="preserve">ustalają stawki </w:t>
      </w:r>
      <w:r w:rsidR="00AF7EF6" w:rsidRPr="000B1ACA">
        <w:rPr>
          <w:rFonts w:ascii="Arial" w:hAnsi="Arial" w:cs="Arial"/>
          <w:spacing w:val="-4"/>
          <w:sz w:val="24"/>
          <w:szCs w:val="24"/>
        </w:rPr>
        <w:t xml:space="preserve">za usługę </w:t>
      </w:r>
      <w:r w:rsidR="002E12E5" w:rsidRPr="000B1ACA">
        <w:rPr>
          <w:rFonts w:ascii="Arial" w:hAnsi="Arial" w:cs="Arial"/>
          <w:spacing w:val="-4"/>
          <w:sz w:val="24"/>
          <w:szCs w:val="24"/>
        </w:rPr>
        <w:t>dostaw</w:t>
      </w:r>
      <w:r w:rsidR="000870BF" w:rsidRPr="000B1ACA">
        <w:rPr>
          <w:rFonts w:ascii="Arial" w:hAnsi="Arial" w:cs="Arial"/>
          <w:spacing w:val="-4"/>
          <w:sz w:val="24"/>
          <w:szCs w:val="24"/>
        </w:rPr>
        <w:t>y</w:t>
      </w:r>
      <w:r w:rsidR="002E12E5" w:rsidRPr="000B1ACA">
        <w:rPr>
          <w:rFonts w:ascii="Arial" w:hAnsi="Arial" w:cs="Arial"/>
          <w:spacing w:val="-4"/>
          <w:sz w:val="24"/>
          <w:szCs w:val="24"/>
        </w:rPr>
        <w:t xml:space="preserve"> kruszywa</w:t>
      </w:r>
      <w:r w:rsidRPr="000B1ACA">
        <w:rPr>
          <w:rFonts w:ascii="Arial" w:hAnsi="Arial" w:cs="Arial"/>
          <w:spacing w:val="-4"/>
          <w:sz w:val="24"/>
          <w:szCs w:val="24"/>
        </w:rPr>
        <w:t>, które będą obowiązywały do końca niniejszej umowy</w:t>
      </w:r>
      <w:r w:rsidR="000870BF" w:rsidRPr="000B1ACA">
        <w:rPr>
          <w:rFonts w:ascii="Arial" w:hAnsi="Arial" w:cs="Arial"/>
          <w:spacing w:val="-4"/>
          <w:sz w:val="24"/>
          <w:szCs w:val="24"/>
        </w:rPr>
        <w:t>, tj.</w:t>
      </w:r>
      <w:r w:rsidRPr="000B1ACA">
        <w:rPr>
          <w:rFonts w:ascii="Arial" w:hAnsi="Arial" w:cs="Arial"/>
          <w:spacing w:val="-4"/>
          <w:sz w:val="24"/>
          <w:szCs w:val="24"/>
        </w:rPr>
        <w:t>:</w:t>
      </w:r>
    </w:p>
    <w:p w14:paraId="31A0D378" w14:textId="77777777" w:rsidR="0032271B" w:rsidRPr="000B1ACA" w:rsidRDefault="0032271B" w:rsidP="0032271B">
      <w:pPr>
        <w:pStyle w:val="Akapitzlist"/>
        <w:spacing w:after="240" w:line="276" w:lineRule="auto"/>
        <w:ind w:left="360"/>
        <w:jc w:val="both"/>
        <w:rPr>
          <w:rFonts w:ascii="Arial" w:hAnsi="Arial" w:cs="Arial"/>
          <w:spacing w:val="-4"/>
          <w:sz w:val="16"/>
          <w:szCs w:val="16"/>
        </w:rPr>
      </w:pPr>
    </w:p>
    <w:p w14:paraId="0F4FAAC7" w14:textId="35ACAF42" w:rsidR="00C31199" w:rsidRPr="000B1ACA" w:rsidRDefault="00203585">
      <w:pPr>
        <w:pStyle w:val="Akapitzlist"/>
        <w:numPr>
          <w:ilvl w:val="0"/>
          <w:numId w:val="10"/>
        </w:numPr>
        <w:spacing w:after="240" w:line="276" w:lineRule="auto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Pias</w:t>
      </w:r>
      <w:r w:rsidR="00D21456" w:rsidRPr="000B1ACA">
        <w:rPr>
          <w:rFonts w:ascii="Arial" w:hAnsi="Arial" w:cs="Arial"/>
          <w:spacing w:val="-4"/>
          <w:sz w:val="24"/>
          <w:szCs w:val="24"/>
        </w:rPr>
        <w:t>ek</w:t>
      </w:r>
    </w:p>
    <w:p w14:paraId="3CCC5191" w14:textId="77777777" w:rsidR="002E12E5" w:rsidRPr="000B1ACA" w:rsidRDefault="002E12E5" w:rsidP="002E12E5">
      <w:pPr>
        <w:pStyle w:val="Akapitzlist"/>
        <w:spacing w:after="240" w:line="276" w:lineRule="auto"/>
        <w:ind w:left="1134"/>
        <w:jc w:val="both"/>
        <w:rPr>
          <w:rFonts w:ascii="Arial" w:hAnsi="Arial" w:cs="Arial"/>
          <w:spacing w:val="-4"/>
          <w:sz w:val="12"/>
          <w:szCs w:val="12"/>
        </w:rPr>
      </w:pPr>
    </w:p>
    <w:p w14:paraId="71948F63" w14:textId="7EA2F220" w:rsidR="006462EB" w:rsidRPr="000B1ACA" w:rsidRDefault="006C1B4F">
      <w:pPr>
        <w:pStyle w:val="Akapitzlist"/>
        <w:numPr>
          <w:ilvl w:val="0"/>
          <w:numId w:val="12"/>
        </w:numPr>
        <w:spacing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………</w:t>
      </w:r>
      <w:r w:rsidR="003132FA" w:rsidRPr="000B1ACA">
        <w:rPr>
          <w:rFonts w:ascii="Arial" w:hAnsi="Arial" w:cs="Arial"/>
          <w:spacing w:val="-4"/>
          <w:sz w:val="24"/>
          <w:szCs w:val="24"/>
        </w:rPr>
        <w:t>…</w:t>
      </w:r>
      <w:r w:rsidR="00665E98" w:rsidRPr="000B1ACA">
        <w:rPr>
          <w:rFonts w:ascii="Arial" w:hAnsi="Arial" w:cs="Arial"/>
          <w:spacing w:val="-4"/>
          <w:sz w:val="24"/>
          <w:szCs w:val="24"/>
        </w:rPr>
        <w:t xml:space="preserve"> zł netto za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</w:t>
      </w:r>
      <w:r w:rsidR="00C03D39" w:rsidRPr="000B1ACA">
        <w:rPr>
          <w:rFonts w:ascii="Arial" w:hAnsi="Arial" w:cs="Arial"/>
          <w:spacing w:val="-4"/>
          <w:sz w:val="24"/>
          <w:szCs w:val="24"/>
        </w:rPr>
        <w:t xml:space="preserve">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(piasek + dostawa)</w:t>
      </w:r>
      <w:r w:rsidR="00665E98" w:rsidRPr="000B1ACA">
        <w:rPr>
          <w:rFonts w:ascii="Arial" w:hAnsi="Arial" w:cs="Arial"/>
          <w:spacing w:val="-4"/>
          <w:sz w:val="24"/>
          <w:szCs w:val="24"/>
        </w:rPr>
        <w:t xml:space="preserve"> 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="00665E98" w:rsidRPr="000B1ACA">
        <w:rPr>
          <w:rFonts w:ascii="Arial" w:hAnsi="Arial" w:cs="Arial"/>
          <w:spacing w:val="-4"/>
          <w:sz w:val="24"/>
          <w:szCs w:val="24"/>
        </w:rPr>
        <w:t>(słow</w:t>
      </w:r>
      <w:r w:rsidR="00FD324D" w:rsidRPr="000B1ACA">
        <w:rPr>
          <w:rFonts w:ascii="Arial" w:hAnsi="Arial" w:cs="Arial"/>
          <w:spacing w:val="-4"/>
          <w:sz w:val="24"/>
          <w:szCs w:val="24"/>
        </w:rPr>
        <w:t>nie</w:t>
      </w:r>
      <w:r w:rsidR="003132FA" w:rsidRPr="000B1ACA">
        <w:rPr>
          <w:rFonts w:ascii="Arial" w:hAnsi="Arial" w:cs="Arial"/>
          <w:spacing w:val="-4"/>
          <w:sz w:val="24"/>
          <w:szCs w:val="24"/>
        </w:rPr>
        <w:t xml:space="preserve">: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</w:t>
      </w:r>
      <w:r w:rsidR="003132FA" w:rsidRPr="000B1ACA">
        <w:rPr>
          <w:rFonts w:ascii="Arial" w:hAnsi="Arial" w:cs="Arial"/>
          <w:spacing w:val="-4"/>
          <w:sz w:val="24"/>
          <w:szCs w:val="24"/>
        </w:rPr>
        <w:t xml:space="preserve">… </w:t>
      </w:r>
      <w:r w:rsidR="00665E98" w:rsidRPr="000B1ACA">
        <w:rPr>
          <w:rFonts w:ascii="Arial" w:hAnsi="Arial" w:cs="Arial"/>
          <w:spacing w:val="-4"/>
          <w:sz w:val="24"/>
          <w:szCs w:val="24"/>
        </w:rPr>
        <w:t>złotych netto)</w:t>
      </w:r>
      <w:r w:rsidR="006462EB" w:rsidRPr="000B1ACA">
        <w:rPr>
          <w:rFonts w:ascii="Arial" w:hAnsi="Arial" w:cs="Arial"/>
          <w:spacing w:val="-4"/>
          <w:sz w:val="24"/>
          <w:szCs w:val="24"/>
        </w:rPr>
        <w:t>;</w:t>
      </w:r>
    </w:p>
    <w:p w14:paraId="605311EA" w14:textId="455BFF15" w:rsidR="0032271B" w:rsidRPr="000B1ACA" w:rsidRDefault="003132FA">
      <w:pPr>
        <w:pStyle w:val="Akapitzlist"/>
        <w:numPr>
          <w:ilvl w:val="0"/>
          <w:numId w:val="12"/>
        </w:numPr>
        <w:spacing w:after="120"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…</w:t>
      </w:r>
      <w:r w:rsidR="006C1B4F">
        <w:rPr>
          <w:rFonts w:ascii="Arial" w:hAnsi="Arial" w:cs="Arial"/>
          <w:spacing w:val="-4"/>
          <w:sz w:val="24"/>
          <w:szCs w:val="24"/>
        </w:rPr>
        <w:t>………</w:t>
      </w:r>
      <w:r w:rsidR="00665E98" w:rsidRPr="000B1ACA">
        <w:rPr>
          <w:rFonts w:ascii="Arial" w:hAnsi="Arial" w:cs="Arial"/>
          <w:spacing w:val="-4"/>
          <w:sz w:val="24"/>
          <w:szCs w:val="24"/>
        </w:rPr>
        <w:t xml:space="preserve"> zł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bru</w:t>
      </w:r>
      <w:r w:rsidR="00665E98" w:rsidRPr="000B1ACA">
        <w:rPr>
          <w:rFonts w:ascii="Arial" w:hAnsi="Arial" w:cs="Arial"/>
          <w:spacing w:val="-4"/>
          <w:sz w:val="24"/>
          <w:szCs w:val="24"/>
        </w:rPr>
        <w:t>tto z</w:t>
      </w:r>
      <w:r w:rsidR="000870BF" w:rsidRPr="000B1ACA">
        <w:rPr>
          <w:rFonts w:ascii="Arial" w:hAnsi="Arial" w:cs="Arial"/>
          <w:spacing w:val="-4"/>
          <w:sz w:val="24"/>
          <w:szCs w:val="24"/>
        </w:rPr>
        <w:t>a 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</w:t>
      </w:r>
      <w:r w:rsidR="003802FF" w:rsidRPr="000B1ACA">
        <w:rPr>
          <w:rFonts w:ascii="Arial" w:hAnsi="Arial" w:cs="Arial"/>
          <w:spacing w:val="-4"/>
          <w:sz w:val="24"/>
          <w:szCs w:val="24"/>
        </w:rPr>
        <w:t xml:space="preserve">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(piasek + dostawa)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="00665E98" w:rsidRPr="000B1ACA">
        <w:rPr>
          <w:rFonts w:ascii="Arial" w:hAnsi="Arial" w:cs="Arial"/>
          <w:spacing w:val="-4"/>
          <w:sz w:val="24"/>
          <w:szCs w:val="24"/>
        </w:rPr>
        <w:t xml:space="preserve">(słownie: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…………………………………………………...</w:t>
      </w:r>
      <w:r w:rsidRPr="000B1ACA">
        <w:rPr>
          <w:rFonts w:ascii="Arial" w:hAnsi="Arial" w:cs="Arial"/>
          <w:spacing w:val="-4"/>
          <w:sz w:val="24"/>
          <w:szCs w:val="24"/>
        </w:rPr>
        <w:t>…</w:t>
      </w:r>
      <w:r w:rsidR="00665E98" w:rsidRPr="000B1ACA">
        <w:rPr>
          <w:rFonts w:ascii="Arial" w:hAnsi="Arial" w:cs="Arial"/>
          <w:spacing w:val="-4"/>
          <w:sz w:val="24"/>
          <w:szCs w:val="24"/>
        </w:rPr>
        <w:t xml:space="preserve"> złotych netto);</w:t>
      </w:r>
    </w:p>
    <w:p w14:paraId="108F3860" w14:textId="77777777" w:rsidR="0032271B" w:rsidRPr="000B1ACA" w:rsidRDefault="0032271B" w:rsidP="006B1D62">
      <w:pPr>
        <w:pStyle w:val="Akapitzlist"/>
        <w:spacing w:after="360" w:line="276" w:lineRule="auto"/>
        <w:ind w:left="1134" w:hanging="850"/>
        <w:jc w:val="both"/>
        <w:rPr>
          <w:rFonts w:ascii="Arial" w:hAnsi="Arial" w:cs="Arial"/>
          <w:spacing w:val="-4"/>
          <w:sz w:val="24"/>
          <w:szCs w:val="24"/>
        </w:rPr>
      </w:pPr>
    </w:p>
    <w:p w14:paraId="67AD9A20" w14:textId="0389DCD4" w:rsidR="00203585" w:rsidRPr="000B1ACA" w:rsidRDefault="002E12E5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Piasek budowalny</w:t>
      </w:r>
    </w:p>
    <w:p w14:paraId="5AE96B9C" w14:textId="77777777" w:rsidR="002E12E5" w:rsidRPr="000B1ACA" w:rsidRDefault="002E12E5" w:rsidP="002E12E5">
      <w:pPr>
        <w:pStyle w:val="Akapitzlist"/>
        <w:spacing w:after="0" w:line="276" w:lineRule="auto"/>
        <w:ind w:left="1134"/>
        <w:jc w:val="both"/>
        <w:rPr>
          <w:rFonts w:ascii="Arial" w:hAnsi="Arial" w:cs="Arial"/>
          <w:spacing w:val="-4"/>
          <w:sz w:val="12"/>
          <w:szCs w:val="12"/>
        </w:rPr>
      </w:pPr>
    </w:p>
    <w:p w14:paraId="08879A60" w14:textId="2DBBE5EE" w:rsidR="00D21456" w:rsidRPr="000B1ACA" w:rsidRDefault="006C1B4F">
      <w:pPr>
        <w:pStyle w:val="Akapitzlist"/>
        <w:numPr>
          <w:ilvl w:val="0"/>
          <w:numId w:val="13"/>
        </w:numPr>
        <w:tabs>
          <w:tab w:val="left" w:pos="0"/>
          <w:tab w:val="left" w:pos="1701"/>
        </w:tabs>
        <w:spacing w:after="0"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………</w:t>
      </w:r>
      <w:r w:rsidR="00D21456" w:rsidRPr="000B1ACA">
        <w:rPr>
          <w:rFonts w:ascii="Arial" w:hAnsi="Arial" w:cs="Arial"/>
          <w:spacing w:val="-4"/>
          <w:sz w:val="24"/>
          <w:szCs w:val="24"/>
        </w:rPr>
        <w:t xml:space="preserve">… zł netto za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</w:t>
      </w:r>
      <w:r w:rsidR="00D21456" w:rsidRPr="000B1ACA">
        <w:rPr>
          <w:rFonts w:ascii="Arial" w:hAnsi="Arial" w:cs="Arial"/>
          <w:spacing w:val="-4"/>
          <w:sz w:val="24"/>
          <w:szCs w:val="24"/>
        </w:rPr>
        <w:t xml:space="preserve"> 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(piasek + dostawa)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="00D21456" w:rsidRPr="000B1ACA">
        <w:rPr>
          <w:rFonts w:ascii="Arial" w:hAnsi="Arial" w:cs="Arial"/>
          <w:spacing w:val="-4"/>
          <w:sz w:val="24"/>
          <w:szCs w:val="24"/>
        </w:rPr>
        <w:t>(słownie: …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…………………………………………………...</w:t>
      </w:r>
      <w:r w:rsidR="00D21456" w:rsidRPr="000B1ACA">
        <w:rPr>
          <w:rFonts w:ascii="Arial" w:hAnsi="Arial" w:cs="Arial"/>
          <w:spacing w:val="-4"/>
          <w:sz w:val="24"/>
          <w:szCs w:val="24"/>
        </w:rPr>
        <w:t xml:space="preserve"> złotych netto);</w:t>
      </w:r>
    </w:p>
    <w:p w14:paraId="4ADF60B9" w14:textId="6D1C4338" w:rsidR="00D21456" w:rsidRPr="000B1ACA" w:rsidRDefault="00D21456">
      <w:pPr>
        <w:pStyle w:val="Akapitzlist"/>
        <w:numPr>
          <w:ilvl w:val="0"/>
          <w:numId w:val="13"/>
        </w:numPr>
        <w:spacing w:after="240"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…</w:t>
      </w:r>
      <w:r w:rsidR="006C1B4F">
        <w:rPr>
          <w:rFonts w:ascii="Arial" w:hAnsi="Arial" w:cs="Arial"/>
          <w:spacing w:val="-4"/>
          <w:sz w:val="24"/>
          <w:szCs w:val="24"/>
        </w:rPr>
        <w:t>………</w:t>
      </w:r>
      <w:r w:rsidRPr="000B1ACA">
        <w:rPr>
          <w:rFonts w:ascii="Arial" w:hAnsi="Arial" w:cs="Arial"/>
          <w:spacing w:val="-4"/>
          <w:sz w:val="24"/>
          <w:szCs w:val="24"/>
        </w:rPr>
        <w:t xml:space="preserve"> zł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bru</w:t>
      </w:r>
      <w:r w:rsidRPr="000B1ACA">
        <w:rPr>
          <w:rFonts w:ascii="Arial" w:hAnsi="Arial" w:cs="Arial"/>
          <w:spacing w:val="-4"/>
          <w:sz w:val="24"/>
          <w:szCs w:val="24"/>
        </w:rPr>
        <w:t>tto z</w:t>
      </w:r>
      <w:r w:rsidR="000870BF" w:rsidRPr="000B1ACA">
        <w:rPr>
          <w:rFonts w:ascii="Arial" w:hAnsi="Arial" w:cs="Arial"/>
          <w:spacing w:val="-4"/>
          <w:sz w:val="24"/>
          <w:szCs w:val="24"/>
        </w:rPr>
        <w:t>a 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</w:t>
      </w:r>
      <w:r w:rsidR="000870BF" w:rsidRPr="000B1ACA">
        <w:rPr>
          <w:rFonts w:ascii="Arial" w:hAnsi="Arial" w:cs="Arial"/>
          <w:spacing w:val="-4"/>
          <w:sz w:val="24"/>
          <w:szCs w:val="24"/>
        </w:rPr>
        <w:t xml:space="preserve"> 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(piasek + dostawa) 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Pr="000B1ACA">
        <w:rPr>
          <w:rFonts w:ascii="Arial" w:hAnsi="Arial" w:cs="Arial"/>
          <w:spacing w:val="-4"/>
          <w:sz w:val="24"/>
          <w:szCs w:val="24"/>
        </w:rPr>
        <w:t>(słownie: …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…………………………………………………...</w:t>
      </w:r>
      <w:r w:rsidRPr="000B1ACA">
        <w:rPr>
          <w:rFonts w:ascii="Arial" w:hAnsi="Arial" w:cs="Arial"/>
          <w:spacing w:val="-4"/>
          <w:sz w:val="24"/>
          <w:szCs w:val="24"/>
        </w:rPr>
        <w:t xml:space="preserve"> złotych netto);</w:t>
      </w:r>
    </w:p>
    <w:p w14:paraId="68DC61C9" w14:textId="77777777" w:rsidR="00DA617E" w:rsidRPr="000B1ACA" w:rsidRDefault="00DA617E" w:rsidP="00DA617E">
      <w:pPr>
        <w:pStyle w:val="Akapitzlist"/>
        <w:spacing w:after="240" w:line="276" w:lineRule="auto"/>
        <w:ind w:left="1701"/>
        <w:jc w:val="both"/>
        <w:rPr>
          <w:rFonts w:ascii="Arial" w:hAnsi="Arial" w:cs="Arial"/>
          <w:spacing w:val="-4"/>
          <w:sz w:val="24"/>
          <w:szCs w:val="24"/>
        </w:rPr>
      </w:pPr>
    </w:p>
    <w:p w14:paraId="21D61592" w14:textId="28D3388B" w:rsidR="00D21456" w:rsidRPr="000B1ACA" w:rsidRDefault="002E12E5">
      <w:pPr>
        <w:pStyle w:val="Akapitzlist"/>
        <w:numPr>
          <w:ilvl w:val="0"/>
          <w:numId w:val="10"/>
        </w:numPr>
        <w:spacing w:line="276" w:lineRule="auto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Tłuczeń/niesort granitowy</w:t>
      </w:r>
    </w:p>
    <w:p w14:paraId="4A2CF327" w14:textId="77777777" w:rsidR="002E12E5" w:rsidRPr="000B1ACA" w:rsidRDefault="002E12E5" w:rsidP="002E12E5">
      <w:pPr>
        <w:pStyle w:val="Akapitzlist"/>
        <w:spacing w:line="276" w:lineRule="auto"/>
        <w:ind w:left="1134"/>
        <w:jc w:val="both"/>
        <w:rPr>
          <w:rFonts w:ascii="Arial" w:hAnsi="Arial" w:cs="Arial"/>
          <w:spacing w:val="-4"/>
          <w:sz w:val="12"/>
          <w:szCs w:val="12"/>
        </w:rPr>
      </w:pPr>
    </w:p>
    <w:p w14:paraId="30CA3FC3" w14:textId="5BCA01F8" w:rsidR="00D21456" w:rsidRPr="000B1ACA" w:rsidRDefault="006C1B4F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……...</w:t>
      </w:r>
      <w:r w:rsidR="00D21456" w:rsidRPr="000B1ACA">
        <w:rPr>
          <w:rFonts w:ascii="Arial" w:hAnsi="Arial" w:cs="Arial"/>
          <w:spacing w:val="-4"/>
          <w:sz w:val="24"/>
          <w:szCs w:val="24"/>
        </w:rPr>
        <w:t xml:space="preserve">… zł netto za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 (tłuczeń + dostawa)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="00D21456" w:rsidRPr="000B1ACA">
        <w:rPr>
          <w:rFonts w:ascii="Arial" w:hAnsi="Arial" w:cs="Arial"/>
          <w:spacing w:val="-4"/>
          <w:sz w:val="24"/>
          <w:szCs w:val="24"/>
        </w:rPr>
        <w:t xml:space="preserve">(słownie: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…………………………………………………...</w:t>
      </w:r>
      <w:r w:rsidR="00D21456" w:rsidRPr="000B1ACA">
        <w:rPr>
          <w:rFonts w:ascii="Arial" w:hAnsi="Arial" w:cs="Arial"/>
          <w:spacing w:val="-4"/>
          <w:sz w:val="24"/>
          <w:szCs w:val="24"/>
        </w:rPr>
        <w:t>… złotych netto);</w:t>
      </w:r>
    </w:p>
    <w:p w14:paraId="2D6BD830" w14:textId="773D88BF" w:rsidR="0032271B" w:rsidRPr="000B1ACA" w:rsidRDefault="00D21456">
      <w:pPr>
        <w:pStyle w:val="Akapitzlist"/>
        <w:numPr>
          <w:ilvl w:val="0"/>
          <w:numId w:val="14"/>
        </w:numPr>
        <w:tabs>
          <w:tab w:val="left" w:pos="1134"/>
        </w:tabs>
        <w:spacing w:line="276" w:lineRule="auto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>…</w:t>
      </w:r>
      <w:r w:rsidR="006C1B4F">
        <w:rPr>
          <w:rFonts w:ascii="Arial" w:hAnsi="Arial" w:cs="Arial"/>
          <w:spacing w:val="-4"/>
          <w:sz w:val="24"/>
          <w:szCs w:val="24"/>
        </w:rPr>
        <w:t>………</w:t>
      </w:r>
      <w:r w:rsidRPr="000B1ACA">
        <w:rPr>
          <w:rFonts w:ascii="Arial" w:hAnsi="Arial" w:cs="Arial"/>
          <w:spacing w:val="-4"/>
          <w:sz w:val="24"/>
          <w:szCs w:val="24"/>
        </w:rPr>
        <w:t xml:space="preserve"> zł </w:t>
      </w:r>
      <w:r w:rsidR="000870BF" w:rsidRPr="000B1ACA">
        <w:rPr>
          <w:rFonts w:ascii="Arial" w:hAnsi="Arial" w:cs="Arial"/>
          <w:spacing w:val="-4"/>
          <w:sz w:val="24"/>
          <w:szCs w:val="24"/>
        </w:rPr>
        <w:t>bru</w:t>
      </w:r>
      <w:r w:rsidRPr="000B1ACA">
        <w:rPr>
          <w:rFonts w:ascii="Arial" w:hAnsi="Arial" w:cs="Arial"/>
          <w:spacing w:val="-4"/>
          <w:sz w:val="24"/>
          <w:szCs w:val="24"/>
        </w:rPr>
        <w:t>tto z</w:t>
      </w:r>
      <w:r w:rsidR="000870BF" w:rsidRPr="000B1ACA">
        <w:rPr>
          <w:rFonts w:ascii="Arial" w:hAnsi="Arial" w:cs="Arial"/>
          <w:spacing w:val="-4"/>
          <w:sz w:val="24"/>
          <w:szCs w:val="24"/>
        </w:rPr>
        <w:t>a usługę dostawy</w:t>
      </w:r>
      <w:r w:rsidR="003B7CB0" w:rsidRPr="000B1ACA">
        <w:rPr>
          <w:rFonts w:ascii="Arial" w:hAnsi="Arial" w:cs="Arial"/>
          <w:spacing w:val="-4"/>
          <w:sz w:val="24"/>
          <w:szCs w:val="24"/>
        </w:rPr>
        <w:t xml:space="preserve"> 1t (tłuczeń + dostawa) </w:t>
      </w:r>
      <w:r w:rsidR="003B7CB0" w:rsidRPr="000B1ACA">
        <w:rPr>
          <w:rFonts w:ascii="Arial" w:hAnsi="Arial" w:cs="Arial"/>
          <w:spacing w:val="-4"/>
          <w:sz w:val="24"/>
          <w:szCs w:val="24"/>
        </w:rPr>
        <w:br/>
      </w:r>
      <w:r w:rsidRPr="000B1ACA">
        <w:rPr>
          <w:rFonts w:ascii="Arial" w:hAnsi="Arial" w:cs="Arial"/>
          <w:spacing w:val="-4"/>
          <w:sz w:val="24"/>
          <w:szCs w:val="24"/>
        </w:rPr>
        <w:t xml:space="preserve">(słownie: </w:t>
      </w:r>
      <w:r w:rsidR="003B7CB0" w:rsidRPr="000B1ACA">
        <w:rPr>
          <w:rFonts w:ascii="Arial" w:hAnsi="Arial" w:cs="Arial"/>
          <w:spacing w:val="-4"/>
          <w:sz w:val="24"/>
          <w:szCs w:val="24"/>
        </w:rPr>
        <w:t>…………………………………………………..</w:t>
      </w:r>
      <w:r w:rsidRPr="000B1ACA">
        <w:rPr>
          <w:rFonts w:ascii="Arial" w:hAnsi="Arial" w:cs="Arial"/>
          <w:spacing w:val="-4"/>
          <w:sz w:val="24"/>
          <w:szCs w:val="24"/>
        </w:rPr>
        <w:t>… złotych netto</w:t>
      </w:r>
      <w:r w:rsidRPr="000B1ACA">
        <w:rPr>
          <w:rFonts w:ascii="Arial" w:hAnsi="Arial" w:cs="Arial"/>
          <w:spacing w:val="-4"/>
        </w:rPr>
        <w:t>);</w:t>
      </w:r>
    </w:p>
    <w:p w14:paraId="4B90FBDB" w14:textId="77777777" w:rsidR="0032271B" w:rsidRPr="000B1ACA" w:rsidRDefault="0032271B" w:rsidP="0032271B">
      <w:pPr>
        <w:pStyle w:val="Akapitzlist"/>
        <w:spacing w:after="240" w:line="276" w:lineRule="auto"/>
        <w:ind w:left="1134" w:hanging="567"/>
        <w:jc w:val="both"/>
        <w:rPr>
          <w:rFonts w:ascii="Arial" w:hAnsi="Arial" w:cs="Arial"/>
          <w:spacing w:val="-4"/>
          <w:sz w:val="16"/>
          <w:szCs w:val="16"/>
        </w:rPr>
      </w:pPr>
    </w:p>
    <w:p w14:paraId="03D9F837" w14:textId="183E32CC" w:rsidR="002E12E5" w:rsidRPr="000B1ACA" w:rsidRDefault="002E12E5" w:rsidP="000870BF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B1ACA">
        <w:rPr>
          <w:rFonts w:ascii="Arial" w:hAnsi="Arial" w:cs="Arial"/>
          <w:spacing w:val="-4"/>
          <w:sz w:val="24"/>
          <w:szCs w:val="24"/>
        </w:rPr>
        <w:t xml:space="preserve">Ceny jednostkowe obejmują wszelkie zobowiązania Odbiorcy w stosunku do Dostawcy i zawierają wszystkie koszty bezpośrednie i pośrednie – związane </w:t>
      </w:r>
      <w:r w:rsidR="009141E5" w:rsidRPr="000B1ACA">
        <w:rPr>
          <w:rFonts w:ascii="Arial" w:hAnsi="Arial" w:cs="Arial"/>
          <w:spacing w:val="-4"/>
          <w:sz w:val="24"/>
          <w:szCs w:val="24"/>
        </w:rPr>
        <w:br/>
      </w:r>
      <w:r w:rsidRPr="000B1ACA">
        <w:rPr>
          <w:rFonts w:ascii="Arial" w:hAnsi="Arial" w:cs="Arial"/>
          <w:spacing w:val="-4"/>
          <w:sz w:val="24"/>
          <w:szCs w:val="24"/>
        </w:rPr>
        <w:t xml:space="preserve">z prawidłową realizacją przedmiotu umowy, w tym m.in. koszty załadunku </w:t>
      </w:r>
      <w:r w:rsidR="009141E5" w:rsidRPr="000B1ACA">
        <w:rPr>
          <w:rFonts w:ascii="Arial" w:hAnsi="Arial" w:cs="Arial"/>
          <w:spacing w:val="-4"/>
          <w:sz w:val="24"/>
          <w:szCs w:val="24"/>
        </w:rPr>
        <w:br/>
      </w:r>
      <w:r w:rsidRPr="000B1ACA">
        <w:rPr>
          <w:rFonts w:ascii="Arial" w:hAnsi="Arial" w:cs="Arial"/>
          <w:spacing w:val="-4"/>
          <w:sz w:val="24"/>
          <w:szCs w:val="24"/>
        </w:rPr>
        <w:t>i rozładunku cząstkowych dostaw</w:t>
      </w:r>
      <w:r w:rsidR="0007356E" w:rsidRPr="000B1ACA">
        <w:rPr>
          <w:rFonts w:ascii="Arial" w:hAnsi="Arial" w:cs="Arial"/>
          <w:spacing w:val="-4"/>
          <w:sz w:val="24"/>
          <w:szCs w:val="24"/>
        </w:rPr>
        <w:t>.</w:t>
      </w:r>
    </w:p>
    <w:p w14:paraId="19677145" w14:textId="26D23E09" w:rsidR="000F3F38" w:rsidRPr="00625C11" w:rsidRDefault="000F3F38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spacing w:val="-8"/>
          <w:lang w:eastAsia="en-US"/>
        </w:rPr>
      </w:pPr>
      <w:r w:rsidRPr="00625C11">
        <w:rPr>
          <w:rFonts w:ascii="Arial" w:eastAsia="Calibri" w:hAnsi="Arial" w:cs="Arial"/>
          <w:spacing w:val="-8"/>
          <w:lang w:eastAsia="en-US"/>
        </w:rPr>
        <w:lastRenderedPageBreak/>
        <w:t xml:space="preserve">Odbiorca ma obowiązek zapłaty faktur w terminie </w:t>
      </w:r>
      <w:r w:rsidR="0007356E">
        <w:rPr>
          <w:rFonts w:ascii="Arial" w:eastAsia="Calibri" w:hAnsi="Arial" w:cs="Arial"/>
          <w:spacing w:val="-8"/>
          <w:lang w:eastAsia="en-US"/>
        </w:rPr>
        <w:t>14</w:t>
      </w:r>
      <w:r w:rsidRPr="00625C11">
        <w:rPr>
          <w:rFonts w:ascii="Arial" w:eastAsia="Calibri" w:hAnsi="Arial" w:cs="Arial"/>
          <w:spacing w:val="-8"/>
          <w:lang w:eastAsia="en-US"/>
        </w:rPr>
        <w:t xml:space="preserve"> dni licząc od daty doręczenia</w:t>
      </w:r>
      <w:r w:rsidR="000C5C4C" w:rsidRPr="00625C11">
        <w:rPr>
          <w:rFonts w:ascii="Arial" w:hAnsi="Arial" w:cs="Arial"/>
        </w:rPr>
        <w:t xml:space="preserve"> </w:t>
      </w:r>
      <w:r w:rsidR="000C5C4C" w:rsidRPr="00625C11">
        <w:rPr>
          <w:rFonts w:ascii="Arial" w:eastAsia="Calibri" w:hAnsi="Arial" w:cs="Arial"/>
          <w:spacing w:val="-8"/>
          <w:lang w:eastAsia="en-US"/>
        </w:rPr>
        <w:t>prawidłowo wystawionej faktury</w:t>
      </w:r>
      <w:r w:rsidRPr="00625C11">
        <w:rPr>
          <w:rFonts w:ascii="Arial" w:eastAsia="Calibri" w:hAnsi="Arial" w:cs="Arial"/>
          <w:spacing w:val="-8"/>
          <w:lang w:eastAsia="en-US"/>
        </w:rPr>
        <w:t>.</w:t>
      </w:r>
    </w:p>
    <w:p w14:paraId="4CAE5BAC" w14:textId="32A62143" w:rsidR="003132FA" w:rsidRPr="00625C11" w:rsidRDefault="003132FA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spacing w:val="-8"/>
          <w:lang w:eastAsia="en-US"/>
        </w:rPr>
      </w:pPr>
      <w:r w:rsidRPr="00625C11">
        <w:rPr>
          <w:rFonts w:ascii="Arial" w:eastAsia="Calibri" w:hAnsi="Arial" w:cs="Arial"/>
          <w:spacing w:val="-8"/>
          <w:lang w:eastAsia="en-US"/>
        </w:rPr>
        <w:t>Za moment zapłaty strony uznają datę obciążenia rachunku bankowego Odbiorcy.</w:t>
      </w:r>
    </w:p>
    <w:p w14:paraId="30711C0A" w14:textId="77777777" w:rsidR="000F3F38" w:rsidRPr="00625C11" w:rsidRDefault="000F3F38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>Dopuszcza się możliwość zmiany cen usługi za przewóz w przypadku zmiany cen paliwa o co najmniej 10%.</w:t>
      </w:r>
    </w:p>
    <w:p w14:paraId="66E3E225" w14:textId="628AE46C" w:rsidR="00C90C3F" w:rsidRPr="009141E5" w:rsidRDefault="000F3F38" w:rsidP="009141E5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eastAsia="Calibri" w:hAnsi="Arial" w:cs="Arial"/>
          <w:lang w:eastAsia="en-US"/>
        </w:rPr>
      </w:pPr>
      <w:r w:rsidRPr="00625C11">
        <w:rPr>
          <w:rFonts w:ascii="Arial" w:eastAsia="Calibri" w:hAnsi="Arial" w:cs="Arial"/>
          <w:lang w:eastAsia="en-US"/>
        </w:rPr>
        <w:t xml:space="preserve">W przypadku sytuacji opisanej w pkt. </w:t>
      </w:r>
      <w:r w:rsidR="00036070">
        <w:rPr>
          <w:rFonts w:ascii="Arial" w:eastAsia="Calibri" w:hAnsi="Arial" w:cs="Arial"/>
          <w:lang w:eastAsia="en-US"/>
        </w:rPr>
        <w:t>5</w:t>
      </w:r>
      <w:r w:rsidRPr="00625C11">
        <w:rPr>
          <w:rFonts w:ascii="Arial" w:eastAsia="Calibri" w:hAnsi="Arial" w:cs="Arial"/>
          <w:lang w:eastAsia="en-US"/>
        </w:rPr>
        <w:t xml:space="preserve"> Dostawca (Odbiorca) usługi może wystąpić z propozycją nowych stawek uwzględniając wzrost (spadek) cen paliwa w stosunku do pozostałych kosztów transportu.</w:t>
      </w:r>
    </w:p>
    <w:p w14:paraId="7D377972" w14:textId="2A56CBD3" w:rsidR="000B5067" w:rsidRPr="00625C11" w:rsidRDefault="005304DC" w:rsidP="00625C1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§5</w:t>
      </w:r>
    </w:p>
    <w:p w14:paraId="29B2013D" w14:textId="77777777" w:rsidR="003132FA" w:rsidRPr="00625C11" w:rsidRDefault="000F3F38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Koordynatorem z ramienia Dostawcy będzie:</w:t>
      </w:r>
      <w:r w:rsidR="00BB5847" w:rsidRPr="00625C11">
        <w:rPr>
          <w:rFonts w:ascii="Arial" w:hAnsi="Arial" w:cs="Arial"/>
          <w:sz w:val="24"/>
          <w:szCs w:val="24"/>
        </w:rPr>
        <w:t xml:space="preserve"> </w:t>
      </w:r>
      <w:r w:rsidR="009C2D6A" w:rsidRPr="00625C11">
        <w:rPr>
          <w:rFonts w:ascii="Arial" w:hAnsi="Arial" w:cs="Arial"/>
          <w:sz w:val="24"/>
          <w:szCs w:val="24"/>
        </w:rPr>
        <w:t>…</w:t>
      </w:r>
      <w:r w:rsidR="00CF7E79" w:rsidRPr="00625C11">
        <w:rPr>
          <w:rFonts w:ascii="Arial" w:hAnsi="Arial" w:cs="Arial"/>
          <w:sz w:val="24"/>
          <w:szCs w:val="24"/>
        </w:rPr>
        <w:t>….</w:t>
      </w:r>
      <w:r w:rsidR="009C2D6A" w:rsidRPr="00625C11">
        <w:rPr>
          <w:rFonts w:ascii="Arial" w:hAnsi="Arial" w:cs="Arial"/>
          <w:sz w:val="24"/>
          <w:szCs w:val="24"/>
        </w:rPr>
        <w:t>…………</w:t>
      </w:r>
      <w:r w:rsidR="00CF7E79" w:rsidRPr="00625C11">
        <w:rPr>
          <w:rFonts w:ascii="Arial" w:hAnsi="Arial" w:cs="Arial"/>
          <w:sz w:val="24"/>
          <w:szCs w:val="24"/>
        </w:rPr>
        <w:t>… , tel……………..</w:t>
      </w:r>
    </w:p>
    <w:p w14:paraId="7909B10E" w14:textId="265C2900" w:rsidR="005E799B" w:rsidRPr="005D58E0" w:rsidRDefault="000F3F38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Koordynatorem z ramienia PWiK Sp. z o.o. będzie: p</w:t>
      </w:r>
      <w:r w:rsidR="00290DAA" w:rsidRPr="00625C11">
        <w:rPr>
          <w:rFonts w:ascii="Arial" w:hAnsi="Arial" w:cs="Arial"/>
          <w:sz w:val="24"/>
          <w:szCs w:val="24"/>
        </w:rPr>
        <w:t>ani Katarzyna Gabrysiak</w:t>
      </w:r>
      <w:r w:rsidR="00CF7E79" w:rsidRPr="00625C11">
        <w:rPr>
          <w:rFonts w:ascii="Arial" w:hAnsi="Arial" w:cs="Arial"/>
          <w:sz w:val="24"/>
          <w:szCs w:val="24"/>
        </w:rPr>
        <w:t xml:space="preserve">, </w:t>
      </w:r>
      <w:r w:rsidR="00A6586F">
        <w:rPr>
          <w:rFonts w:ascii="Arial" w:hAnsi="Arial" w:cs="Arial"/>
          <w:sz w:val="24"/>
          <w:szCs w:val="24"/>
        </w:rPr>
        <w:br/>
      </w:r>
      <w:r w:rsidR="00CF7E79" w:rsidRPr="00625C11">
        <w:rPr>
          <w:rFonts w:ascii="Arial" w:hAnsi="Arial" w:cs="Arial"/>
          <w:sz w:val="24"/>
          <w:szCs w:val="24"/>
        </w:rPr>
        <w:t>tel. 786 822</w:t>
      </w:r>
      <w:r w:rsidR="009141E5">
        <w:rPr>
          <w:rFonts w:ascii="Arial" w:hAnsi="Arial" w:cs="Arial"/>
          <w:sz w:val="24"/>
          <w:szCs w:val="24"/>
        </w:rPr>
        <w:t> </w:t>
      </w:r>
      <w:r w:rsidR="00CF7E79" w:rsidRPr="00625C11">
        <w:rPr>
          <w:rFonts w:ascii="Arial" w:hAnsi="Arial" w:cs="Arial"/>
          <w:sz w:val="24"/>
          <w:szCs w:val="24"/>
        </w:rPr>
        <w:t>227</w:t>
      </w:r>
      <w:r w:rsidR="009141E5">
        <w:rPr>
          <w:rFonts w:ascii="Arial" w:hAnsi="Arial" w:cs="Arial"/>
          <w:sz w:val="24"/>
          <w:szCs w:val="24"/>
        </w:rPr>
        <w:t>, e-mail: k.gabrysiak@wodociagi-kalisz.pl</w:t>
      </w:r>
      <w:r w:rsidR="00CF7E79" w:rsidRPr="00625C11">
        <w:rPr>
          <w:rFonts w:ascii="Arial" w:hAnsi="Arial" w:cs="Arial"/>
          <w:sz w:val="24"/>
          <w:szCs w:val="24"/>
        </w:rPr>
        <w:t>.</w:t>
      </w:r>
    </w:p>
    <w:p w14:paraId="7513CCD5" w14:textId="5B386D27" w:rsidR="000B5067" w:rsidRPr="00625C11" w:rsidRDefault="005304DC" w:rsidP="00625C1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§6</w:t>
      </w:r>
    </w:p>
    <w:p w14:paraId="59B3783D" w14:textId="77777777" w:rsidR="003132FA" w:rsidRPr="00625C11" w:rsidRDefault="001E395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noProof/>
          <w:sz w:val="24"/>
          <w:szCs w:val="24"/>
        </w:rPr>
        <w:t>Dostawca zapłaci Odbiorcy kary umowne:</w:t>
      </w:r>
    </w:p>
    <w:p w14:paraId="38F6909E" w14:textId="6616CDCB" w:rsidR="003132FA" w:rsidRPr="00625C11" w:rsidRDefault="001E3950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noProof/>
          <w:sz w:val="24"/>
          <w:szCs w:val="24"/>
        </w:rPr>
        <w:t>w wysokości 3.000,00 zł, gdy Odbiorca odstąpi od umowy z przyczyn leżących po stronie Dostawcy;</w:t>
      </w:r>
    </w:p>
    <w:p w14:paraId="13E1E121" w14:textId="098460E3" w:rsidR="003132FA" w:rsidRPr="000870A7" w:rsidRDefault="003132FA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noProof/>
          <w:spacing w:val="-4"/>
          <w:sz w:val="24"/>
          <w:szCs w:val="24"/>
        </w:rPr>
      </w:pPr>
      <w:r w:rsidRPr="000870A7">
        <w:rPr>
          <w:rFonts w:ascii="Arial" w:hAnsi="Arial" w:cs="Arial"/>
          <w:noProof/>
          <w:spacing w:val="-4"/>
          <w:sz w:val="24"/>
          <w:szCs w:val="24"/>
        </w:rPr>
        <w:t>w wysokości 500,00 zł</w:t>
      </w:r>
      <w:r w:rsidR="006B33B0" w:rsidRPr="000870A7">
        <w:rPr>
          <w:rFonts w:ascii="Arial" w:hAnsi="Arial" w:cs="Arial"/>
          <w:noProof/>
          <w:spacing w:val="-4"/>
          <w:sz w:val="24"/>
          <w:szCs w:val="24"/>
        </w:rPr>
        <w:t xml:space="preserve"> w przypadku niewykonania pojedynczego zamówienia przez Dostawcę;</w:t>
      </w:r>
    </w:p>
    <w:p w14:paraId="65607D7F" w14:textId="14730984" w:rsidR="001E3950" w:rsidRPr="00625C11" w:rsidRDefault="001E3950">
      <w:pPr>
        <w:pStyle w:val="Akapitzlist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noProof/>
          <w:spacing w:val="-4"/>
          <w:sz w:val="24"/>
          <w:szCs w:val="24"/>
        </w:rPr>
        <w:t xml:space="preserve">w wysokości </w:t>
      </w:r>
      <w:r w:rsidR="009141E5">
        <w:rPr>
          <w:rFonts w:ascii="Arial" w:hAnsi="Arial" w:cs="Arial"/>
          <w:noProof/>
          <w:spacing w:val="-4"/>
          <w:sz w:val="24"/>
          <w:szCs w:val="24"/>
        </w:rPr>
        <w:t>5</w:t>
      </w:r>
      <w:r w:rsidRPr="00625C11">
        <w:rPr>
          <w:rFonts w:ascii="Arial" w:hAnsi="Arial" w:cs="Arial"/>
          <w:noProof/>
          <w:spacing w:val="-4"/>
          <w:sz w:val="24"/>
          <w:szCs w:val="24"/>
        </w:rPr>
        <w:t xml:space="preserve">0,00 zł za każdy dzień opóźnienia w wykonaniu </w:t>
      </w:r>
      <w:r w:rsidR="006B33B0" w:rsidRPr="00625C11">
        <w:rPr>
          <w:rFonts w:ascii="Arial" w:hAnsi="Arial" w:cs="Arial"/>
          <w:noProof/>
          <w:spacing w:val="-4"/>
          <w:sz w:val="24"/>
          <w:szCs w:val="24"/>
        </w:rPr>
        <w:t>zamówienia</w:t>
      </w:r>
      <w:r w:rsidRPr="00625C11">
        <w:rPr>
          <w:rFonts w:ascii="Arial" w:hAnsi="Arial" w:cs="Arial"/>
          <w:noProof/>
          <w:spacing w:val="-4"/>
          <w:sz w:val="24"/>
          <w:szCs w:val="24"/>
        </w:rPr>
        <w:t xml:space="preserve">. </w:t>
      </w:r>
    </w:p>
    <w:p w14:paraId="4FFC11BB" w14:textId="77777777" w:rsidR="003132FA" w:rsidRPr="00625C11" w:rsidRDefault="001E3950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noProof/>
          <w:sz w:val="24"/>
          <w:szCs w:val="24"/>
        </w:rPr>
        <w:t>Odbiorca zapłaci Dostawcy kary umowne w wysokości 3.000,00 zł, w razie odstąpienia przez Dostawcę od umowy z powodu okoliczności, za które ponosi odpowiedzialność Odbiorcę.</w:t>
      </w:r>
    </w:p>
    <w:p w14:paraId="12A58C46" w14:textId="206060AD" w:rsidR="003132FA" w:rsidRPr="00625C11" w:rsidRDefault="0086201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noProof/>
          <w:spacing w:val="-2"/>
          <w:sz w:val="24"/>
          <w:szCs w:val="24"/>
        </w:rPr>
        <w:t xml:space="preserve">Kary umowne płatne będą w terminie 7 dni od doręczenia wezwania do zapłaty na rachunek bankowy wskazany na wezwaniu. </w:t>
      </w:r>
      <w:r w:rsidR="000C5C4C" w:rsidRPr="00625C11">
        <w:rPr>
          <w:rFonts w:ascii="Arial" w:hAnsi="Arial" w:cs="Arial"/>
          <w:noProof/>
          <w:spacing w:val="-2"/>
          <w:sz w:val="24"/>
          <w:szCs w:val="24"/>
        </w:rPr>
        <w:t xml:space="preserve">Odbiorca ma prawo do potrącania nałożonych kar umownych z wynagrodzeniem Dostawcy. </w:t>
      </w:r>
    </w:p>
    <w:p w14:paraId="1B9F1C71" w14:textId="13D94E82" w:rsidR="0073723A" w:rsidRPr="00625C11" w:rsidRDefault="0073723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noProof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Odbiorca ma prawo do dochodzenia na zasadach ogólnych odszkodowania przewyższającego karę umowną.</w:t>
      </w:r>
    </w:p>
    <w:p w14:paraId="4212CA08" w14:textId="77777777" w:rsidR="000B5067" w:rsidRPr="00625C11" w:rsidRDefault="005304DC" w:rsidP="00625C11">
      <w:pPr>
        <w:widowControl w:val="0"/>
        <w:autoSpaceDE w:val="0"/>
        <w:autoSpaceDN w:val="0"/>
        <w:adjustRightInd w:val="0"/>
        <w:spacing w:line="276" w:lineRule="auto"/>
        <w:ind w:right="20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§7</w:t>
      </w:r>
    </w:p>
    <w:p w14:paraId="17E203B7" w14:textId="0C2301A9" w:rsidR="00862019" w:rsidRPr="00625C11" w:rsidRDefault="003F40EB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567" w:right="20" w:hanging="567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625C11">
        <w:rPr>
          <w:rFonts w:ascii="Arial" w:hAnsi="Arial" w:cs="Arial"/>
          <w:noProof/>
          <w:color w:val="000000"/>
          <w:sz w:val="24"/>
          <w:szCs w:val="24"/>
        </w:rPr>
        <w:t xml:space="preserve">Umowa zostaje zawarta na czas oznaczony od dnia </w:t>
      </w:r>
      <w:r w:rsidR="000B08C3">
        <w:rPr>
          <w:rFonts w:ascii="Arial" w:hAnsi="Arial" w:cs="Arial"/>
          <w:noProof/>
          <w:color w:val="000000"/>
          <w:sz w:val="24"/>
          <w:szCs w:val="24"/>
        </w:rPr>
        <w:t>01.01.202</w:t>
      </w:r>
      <w:r w:rsidR="00417A47">
        <w:rPr>
          <w:rFonts w:ascii="Arial" w:hAnsi="Arial" w:cs="Arial"/>
          <w:noProof/>
          <w:color w:val="000000"/>
          <w:sz w:val="24"/>
          <w:szCs w:val="24"/>
        </w:rPr>
        <w:t>5</w:t>
      </w:r>
      <w:r w:rsidR="000B08C3">
        <w:rPr>
          <w:rFonts w:ascii="Arial" w:hAnsi="Arial" w:cs="Arial"/>
          <w:noProof/>
          <w:color w:val="000000"/>
          <w:sz w:val="24"/>
          <w:szCs w:val="24"/>
        </w:rPr>
        <w:t>r.</w:t>
      </w:r>
      <w:r w:rsidRPr="00625C11">
        <w:rPr>
          <w:rFonts w:ascii="Arial" w:hAnsi="Arial" w:cs="Arial"/>
          <w:noProof/>
          <w:color w:val="000000"/>
          <w:sz w:val="24"/>
          <w:szCs w:val="24"/>
        </w:rPr>
        <w:t xml:space="preserve"> do dnia 31.12.202</w:t>
      </w:r>
      <w:r w:rsidR="00417A47">
        <w:rPr>
          <w:rFonts w:ascii="Arial" w:hAnsi="Arial" w:cs="Arial"/>
          <w:noProof/>
          <w:color w:val="000000"/>
          <w:sz w:val="24"/>
          <w:szCs w:val="24"/>
        </w:rPr>
        <w:t>5</w:t>
      </w:r>
      <w:r w:rsidR="00B92D91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Pr="00625C11">
        <w:rPr>
          <w:rFonts w:ascii="Arial" w:hAnsi="Arial" w:cs="Arial"/>
          <w:noProof/>
          <w:color w:val="000000"/>
          <w:sz w:val="24"/>
          <w:szCs w:val="24"/>
        </w:rPr>
        <w:t>r.</w:t>
      </w:r>
    </w:p>
    <w:p w14:paraId="375EECE1" w14:textId="77777777" w:rsidR="00862019" w:rsidRPr="00625C11" w:rsidRDefault="002315FA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567" w:right="20" w:hanging="567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625C11">
        <w:rPr>
          <w:rFonts w:ascii="Arial" w:hAnsi="Arial" w:cs="Arial"/>
          <w:color w:val="000000"/>
          <w:sz w:val="24"/>
          <w:szCs w:val="24"/>
        </w:rPr>
        <w:t>Zmiana postanowień zawartej umowy może nastąpić wyłącznie za zgodą obu stron wyrażoną w formie pisemnej pod rygorem nieważności.</w:t>
      </w:r>
    </w:p>
    <w:p w14:paraId="2F1827DD" w14:textId="77777777" w:rsidR="00862019" w:rsidRPr="00625C11" w:rsidRDefault="002315FA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567" w:right="20" w:hanging="567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625C11">
        <w:rPr>
          <w:rFonts w:ascii="Arial" w:hAnsi="Arial" w:cs="Arial"/>
          <w:color w:val="000000"/>
          <w:spacing w:val="-4"/>
          <w:sz w:val="24"/>
          <w:szCs w:val="24"/>
        </w:rPr>
        <w:t>Nieważna jest zmiana postanowień zawartej umowy oraz wprowadzenie do niej nowych postanowień niekorzystnych dla</w:t>
      </w:r>
      <w:r w:rsidR="00C7092B" w:rsidRPr="00625C11">
        <w:rPr>
          <w:rFonts w:ascii="Arial" w:hAnsi="Arial" w:cs="Arial"/>
          <w:color w:val="000000"/>
          <w:spacing w:val="-4"/>
          <w:sz w:val="24"/>
          <w:szCs w:val="24"/>
        </w:rPr>
        <w:t xml:space="preserve"> Odbiorcy</w:t>
      </w:r>
      <w:r w:rsidRPr="00625C11">
        <w:rPr>
          <w:rFonts w:ascii="Arial" w:hAnsi="Arial" w:cs="Arial"/>
          <w:color w:val="000000"/>
          <w:spacing w:val="-4"/>
          <w:sz w:val="24"/>
          <w:szCs w:val="24"/>
        </w:rPr>
        <w:t>, jeżeli przy ich uwzględnieniu należałoby zmienić treść oferty, na podstawie której dokonano wyboru Dostawcy, chyba że konieczność wprowadzenia takich zmian wynika z okoliczności, których nie można było przewidzieć w chwili zawarcia umowy.</w:t>
      </w:r>
    </w:p>
    <w:p w14:paraId="5174C1C6" w14:textId="16FE2683" w:rsidR="00B877C1" w:rsidRPr="00625C11" w:rsidRDefault="002315FA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567" w:right="20" w:hanging="567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625C11">
        <w:rPr>
          <w:rFonts w:ascii="Arial" w:hAnsi="Arial" w:cs="Arial"/>
          <w:noProof/>
          <w:color w:val="000000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073A9D9A" w14:textId="77777777" w:rsidR="00982A0E" w:rsidRPr="00625C11" w:rsidRDefault="006F48FF" w:rsidP="00625C11">
      <w:pPr>
        <w:widowControl w:val="0"/>
        <w:tabs>
          <w:tab w:val="left" w:pos="4500"/>
          <w:tab w:val="left" w:pos="504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noProof/>
        </w:rPr>
      </w:pPr>
      <w:r w:rsidRPr="00625C11">
        <w:rPr>
          <w:rFonts w:ascii="Arial" w:hAnsi="Arial" w:cs="Arial"/>
          <w:noProof/>
        </w:rPr>
        <w:t>§</w:t>
      </w:r>
      <w:r w:rsidR="002315FA" w:rsidRPr="00625C11">
        <w:rPr>
          <w:rFonts w:ascii="Arial" w:hAnsi="Arial" w:cs="Arial"/>
          <w:noProof/>
        </w:rPr>
        <w:t>8</w:t>
      </w:r>
    </w:p>
    <w:p w14:paraId="03E92AA1" w14:textId="77777777" w:rsidR="00862019" w:rsidRPr="00625C11" w:rsidRDefault="00982A0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Wszelkie zmiany niniejszej umowy wymagają zachowania formy pisemnej pod rygorem nieważności.</w:t>
      </w:r>
    </w:p>
    <w:p w14:paraId="415EAE58" w14:textId="77777777" w:rsidR="00862019" w:rsidRPr="00625C11" w:rsidRDefault="00982A0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lastRenderedPageBreak/>
        <w:t xml:space="preserve">Sądem właściwym do rozstrzygnięcia wszelkich sporów z niniejszej umowy będzie sąd właściwy dla siedziby </w:t>
      </w:r>
      <w:r w:rsidR="00C7092B" w:rsidRPr="00625C11">
        <w:rPr>
          <w:rFonts w:ascii="Arial" w:hAnsi="Arial" w:cs="Arial"/>
          <w:sz w:val="24"/>
          <w:szCs w:val="24"/>
        </w:rPr>
        <w:t>Odbiorc</w:t>
      </w:r>
      <w:r w:rsidR="00862019" w:rsidRPr="00625C11">
        <w:rPr>
          <w:rFonts w:ascii="Arial" w:hAnsi="Arial" w:cs="Arial"/>
          <w:sz w:val="24"/>
          <w:szCs w:val="24"/>
        </w:rPr>
        <w:t xml:space="preserve">y. </w:t>
      </w:r>
    </w:p>
    <w:p w14:paraId="6CBBAEB1" w14:textId="77777777" w:rsidR="00862019" w:rsidRPr="00625C11" w:rsidRDefault="00982A0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pacing w:val="-2"/>
          <w:sz w:val="24"/>
          <w:szCs w:val="24"/>
        </w:rPr>
        <w:t>W sprawach nieuregulowanych niniejszą umową stosuje się przepisy kodeksu cywilnego i inne przepisy prawa powszechnie obowiązującego na obszarze Rzeczypospolitej Polskiej.</w:t>
      </w:r>
    </w:p>
    <w:p w14:paraId="08766813" w14:textId="6DBFA8CD" w:rsidR="00982A0E" w:rsidRPr="00625C11" w:rsidRDefault="00982A0E">
      <w:pPr>
        <w:pStyle w:val="Akapitzlist"/>
        <w:numPr>
          <w:ilvl w:val="0"/>
          <w:numId w:val="5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Integralną częścią umowy jest/są:</w:t>
      </w:r>
    </w:p>
    <w:p w14:paraId="36D553A7" w14:textId="77777777" w:rsidR="00625C11" w:rsidRPr="00625C11" w:rsidRDefault="00982A0E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625C11">
        <w:rPr>
          <w:rFonts w:ascii="Arial" w:hAnsi="Arial" w:cs="Arial"/>
          <w:spacing w:val="-6"/>
          <w:sz w:val="24"/>
          <w:szCs w:val="24"/>
        </w:rPr>
        <w:t>Regulamin Porządkowy PWiK Sp. z o.o.;</w:t>
      </w:r>
    </w:p>
    <w:p w14:paraId="2C84E912" w14:textId="6B65F25B" w:rsidR="00625C11" w:rsidRPr="00625C11" w:rsidRDefault="00A2262F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25C11">
        <w:rPr>
          <w:rFonts w:ascii="Arial" w:hAnsi="Arial" w:cs="Arial"/>
          <w:sz w:val="24"/>
          <w:szCs w:val="24"/>
        </w:rPr>
        <w:t>ismo przewodnie</w:t>
      </w:r>
      <w:r>
        <w:rPr>
          <w:rFonts w:ascii="Arial" w:hAnsi="Arial" w:cs="Arial"/>
          <w:sz w:val="24"/>
          <w:szCs w:val="24"/>
        </w:rPr>
        <w:t xml:space="preserve"> do </w:t>
      </w:r>
      <w:r w:rsidR="00982A0E" w:rsidRPr="00625C11">
        <w:rPr>
          <w:rFonts w:ascii="Arial" w:hAnsi="Arial" w:cs="Arial"/>
          <w:sz w:val="24"/>
          <w:szCs w:val="24"/>
        </w:rPr>
        <w:t>Zapytani</w:t>
      </w:r>
      <w:r>
        <w:rPr>
          <w:rFonts w:ascii="Arial" w:hAnsi="Arial" w:cs="Arial"/>
          <w:sz w:val="24"/>
          <w:szCs w:val="24"/>
        </w:rPr>
        <w:t>a</w:t>
      </w:r>
      <w:r w:rsidR="00982A0E" w:rsidRPr="00625C11">
        <w:rPr>
          <w:rFonts w:ascii="Arial" w:hAnsi="Arial" w:cs="Arial"/>
          <w:sz w:val="24"/>
          <w:szCs w:val="24"/>
        </w:rPr>
        <w:t xml:space="preserve"> Ofertowe</w:t>
      </w:r>
      <w:r>
        <w:rPr>
          <w:rFonts w:ascii="Arial" w:hAnsi="Arial" w:cs="Arial"/>
          <w:sz w:val="24"/>
          <w:szCs w:val="24"/>
        </w:rPr>
        <w:t>go;</w:t>
      </w:r>
      <w:r w:rsidR="00982A0E" w:rsidRPr="00625C11">
        <w:rPr>
          <w:rFonts w:ascii="Arial" w:hAnsi="Arial" w:cs="Arial"/>
          <w:sz w:val="24"/>
          <w:szCs w:val="24"/>
        </w:rPr>
        <w:t xml:space="preserve"> </w:t>
      </w:r>
    </w:p>
    <w:p w14:paraId="1CB86C93" w14:textId="77777777" w:rsidR="00625C11" w:rsidRPr="00625C11" w:rsidRDefault="00435233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>Oferta Dostawcy</w:t>
      </w:r>
      <w:r w:rsidR="00982A0E" w:rsidRPr="00625C11">
        <w:rPr>
          <w:rFonts w:ascii="Arial" w:hAnsi="Arial" w:cs="Arial"/>
          <w:sz w:val="24"/>
          <w:szCs w:val="24"/>
        </w:rPr>
        <w:t>.</w:t>
      </w:r>
    </w:p>
    <w:p w14:paraId="139B5C8D" w14:textId="77777777" w:rsidR="00625C11" w:rsidRPr="00625C11" w:rsidRDefault="00982A0E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625C11">
        <w:rPr>
          <w:rFonts w:ascii="Arial" w:hAnsi="Arial" w:cs="Arial"/>
          <w:sz w:val="24"/>
          <w:szCs w:val="24"/>
        </w:rPr>
        <w:t xml:space="preserve">Umowę niniejszą sporządzono w trzech jednobrzmiących egzemplarzach, dwa egzemplarze dla </w:t>
      </w:r>
      <w:r w:rsidR="00C7092B" w:rsidRPr="00625C11">
        <w:rPr>
          <w:rFonts w:ascii="Arial" w:hAnsi="Arial" w:cs="Arial"/>
          <w:sz w:val="24"/>
          <w:szCs w:val="24"/>
        </w:rPr>
        <w:t>Odbiorcy</w:t>
      </w:r>
      <w:r w:rsidRPr="00625C11">
        <w:rPr>
          <w:rFonts w:ascii="Arial" w:hAnsi="Arial" w:cs="Arial"/>
          <w:sz w:val="24"/>
          <w:szCs w:val="24"/>
        </w:rPr>
        <w:t xml:space="preserve">, jeden dla </w:t>
      </w:r>
      <w:r w:rsidR="00C7092B" w:rsidRPr="00625C11">
        <w:rPr>
          <w:rFonts w:ascii="Arial" w:hAnsi="Arial" w:cs="Arial"/>
          <w:sz w:val="24"/>
          <w:szCs w:val="24"/>
        </w:rPr>
        <w:t>Dostawcy</w:t>
      </w:r>
      <w:r w:rsidRPr="00625C11">
        <w:rPr>
          <w:rFonts w:ascii="Arial" w:hAnsi="Arial" w:cs="Arial"/>
          <w:sz w:val="24"/>
          <w:szCs w:val="24"/>
        </w:rPr>
        <w:t>.</w:t>
      </w:r>
      <w:bookmarkStart w:id="1" w:name="_Hlk48130514"/>
    </w:p>
    <w:p w14:paraId="4B5DAA10" w14:textId="1F6320D4" w:rsidR="00982A0E" w:rsidRPr="000870A7" w:rsidRDefault="00C7092B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Cs/>
          <w:iCs/>
          <w:spacing w:val="-4"/>
          <w:sz w:val="24"/>
          <w:szCs w:val="24"/>
        </w:rPr>
      </w:pPr>
      <w:r w:rsidRPr="000870A7">
        <w:rPr>
          <w:rFonts w:ascii="Arial" w:hAnsi="Arial" w:cs="Arial"/>
          <w:spacing w:val="-4"/>
          <w:sz w:val="24"/>
          <w:szCs w:val="24"/>
        </w:rPr>
        <w:t>Odbiorca</w:t>
      </w:r>
      <w:r w:rsidR="00982A0E" w:rsidRPr="000870A7">
        <w:rPr>
          <w:rFonts w:ascii="Arial" w:hAnsi="Arial" w:cs="Arial"/>
          <w:spacing w:val="-4"/>
          <w:sz w:val="24"/>
          <w:szCs w:val="24"/>
        </w:rPr>
        <w:t xml:space="preserve"> oświadcza, że posiada status dużego przedsiębiorcy</w:t>
      </w:r>
      <w:r w:rsidRPr="000870A7">
        <w:rPr>
          <w:rFonts w:ascii="Arial" w:hAnsi="Arial" w:cs="Arial"/>
          <w:spacing w:val="-4"/>
          <w:sz w:val="24"/>
          <w:szCs w:val="24"/>
        </w:rPr>
        <w:t xml:space="preserve"> </w:t>
      </w:r>
      <w:r w:rsidR="00982A0E" w:rsidRPr="000870A7">
        <w:rPr>
          <w:rFonts w:ascii="Arial" w:hAnsi="Arial" w:cs="Arial"/>
          <w:spacing w:val="-4"/>
          <w:sz w:val="24"/>
          <w:szCs w:val="24"/>
        </w:rPr>
        <w:t xml:space="preserve">w rozumieniu Załącznika nr I Rozporządzenia Komisji (UE) nr 651/2014 z dnia 17 czerwca 2014r. uznającego niektóre rodzaje pomocy za zgodne z rynkiem wewnętrznym </w:t>
      </w:r>
      <w:r w:rsidR="00B92D91" w:rsidRPr="000870A7">
        <w:rPr>
          <w:rFonts w:ascii="Arial" w:hAnsi="Arial" w:cs="Arial"/>
          <w:spacing w:val="-4"/>
          <w:sz w:val="24"/>
          <w:szCs w:val="24"/>
        </w:rPr>
        <w:br/>
      </w:r>
      <w:r w:rsidR="00982A0E" w:rsidRPr="000870A7">
        <w:rPr>
          <w:rFonts w:ascii="Arial" w:hAnsi="Arial" w:cs="Arial"/>
          <w:spacing w:val="-4"/>
          <w:sz w:val="24"/>
          <w:szCs w:val="24"/>
        </w:rPr>
        <w:t xml:space="preserve">w zastosowaniu art. 107 i 108 Traktatu (Dz. Urz. UE L 187 z dnia 26.06.2014r. </w:t>
      </w:r>
      <w:r w:rsidR="00B92D91" w:rsidRPr="000870A7">
        <w:rPr>
          <w:rFonts w:ascii="Arial" w:hAnsi="Arial" w:cs="Arial"/>
          <w:spacing w:val="-4"/>
          <w:sz w:val="24"/>
          <w:szCs w:val="24"/>
        </w:rPr>
        <w:br/>
      </w:r>
      <w:r w:rsidR="00982A0E" w:rsidRPr="000870A7">
        <w:rPr>
          <w:rFonts w:ascii="Arial" w:hAnsi="Arial" w:cs="Arial"/>
          <w:spacing w:val="-4"/>
          <w:sz w:val="24"/>
          <w:szCs w:val="24"/>
        </w:rPr>
        <w:t>z późn. zm.) jako spółka, której jedynym udziałowcem jest niezależny organ władzy lokalnej z rocznym budżetem powyżej 10 milionów EUR oraz liczbą mieszkańców powyżej 5000.</w:t>
      </w:r>
      <w:bookmarkEnd w:id="1"/>
    </w:p>
    <w:p w14:paraId="63520F36" w14:textId="77777777" w:rsidR="00982A0E" w:rsidRDefault="00982A0E" w:rsidP="006462EB">
      <w:pPr>
        <w:pStyle w:val="Tekstpodstawowywcity2"/>
        <w:spacing w:before="0" w:line="276" w:lineRule="auto"/>
        <w:ind w:left="0"/>
      </w:pPr>
    </w:p>
    <w:p w14:paraId="5E1E7DEE" w14:textId="77777777" w:rsidR="00156959" w:rsidRPr="006F48FF" w:rsidRDefault="000F3F38" w:rsidP="006462EB">
      <w:pPr>
        <w:pStyle w:val="Tekstpodstawowy2"/>
        <w:spacing w:before="0" w:line="276" w:lineRule="auto"/>
        <w:ind w:firstLine="708"/>
      </w:pPr>
      <w:r>
        <w:t>DOSTAWCA</w:t>
      </w:r>
      <w:r w:rsidR="000B5067" w:rsidRPr="001A7ED8">
        <w:t xml:space="preserve">:            </w:t>
      </w:r>
      <w:r>
        <w:t xml:space="preserve">                     </w:t>
      </w:r>
      <w:r>
        <w:tab/>
      </w:r>
      <w:r w:rsidR="00B421EC">
        <w:t xml:space="preserve">            </w:t>
      </w:r>
      <w:r>
        <w:tab/>
      </w:r>
      <w:r>
        <w:tab/>
        <w:t>ODBIORCA</w:t>
      </w:r>
      <w:r w:rsidR="000B5067" w:rsidRPr="001A7ED8">
        <w:t>:</w:t>
      </w:r>
    </w:p>
    <w:sectPr w:rsidR="00156959" w:rsidRPr="006F48FF" w:rsidSect="00D22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8" w:right="1418" w:bottom="851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DB60" w14:textId="77777777" w:rsidR="00625A09" w:rsidRDefault="00625A09">
      <w:r>
        <w:separator/>
      </w:r>
    </w:p>
  </w:endnote>
  <w:endnote w:type="continuationSeparator" w:id="0">
    <w:p w14:paraId="1F4C4288" w14:textId="77777777" w:rsidR="00625A09" w:rsidRDefault="0062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DEC7" w14:textId="77777777" w:rsidR="008F3CA2" w:rsidRDefault="008F3C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A76025" w14:textId="77777777" w:rsidR="008F3CA2" w:rsidRDefault="008F3C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7D20" w14:textId="77777777" w:rsidR="0025427E" w:rsidRPr="0025427E" w:rsidRDefault="0025427E">
    <w:pPr>
      <w:pStyle w:val="Stopka"/>
      <w:jc w:val="center"/>
      <w:rPr>
        <w:sz w:val="16"/>
        <w:szCs w:val="16"/>
      </w:rPr>
    </w:pPr>
    <w:r w:rsidRPr="0025427E">
      <w:rPr>
        <w:sz w:val="16"/>
        <w:szCs w:val="16"/>
      </w:rPr>
      <w:fldChar w:fldCharType="begin"/>
    </w:r>
    <w:r w:rsidRPr="0025427E">
      <w:rPr>
        <w:sz w:val="16"/>
        <w:szCs w:val="16"/>
      </w:rPr>
      <w:instrText>PAGE   \* MERGEFORMAT</w:instrText>
    </w:r>
    <w:r w:rsidRPr="0025427E">
      <w:rPr>
        <w:sz w:val="16"/>
        <w:szCs w:val="16"/>
      </w:rPr>
      <w:fldChar w:fldCharType="separate"/>
    </w:r>
    <w:r w:rsidRPr="0025427E">
      <w:rPr>
        <w:sz w:val="16"/>
        <w:szCs w:val="16"/>
      </w:rPr>
      <w:t>2</w:t>
    </w:r>
    <w:r w:rsidRPr="0025427E">
      <w:rPr>
        <w:sz w:val="16"/>
        <w:szCs w:val="16"/>
      </w:rPr>
      <w:fldChar w:fldCharType="end"/>
    </w:r>
  </w:p>
  <w:p w14:paraId="5F60FC2E" w14:textId="77777777" w:rsidR="0025427E" w:rsidRDefault="00254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424D" w14:textId="77777777" w:rsidR="00A02876" w:rsidRDefault="00A028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C1D0" w14:textId="77777777" w:rsidR="00625A09" w:rsidRDefault="00625A09">
      <w:r>
        <w:separator/>
      </w:r>
    </w:p>
  </w:footnote>
  <w:footnote w:type="continuationSeparator" w:id="0">
    <w:p w14:paraId="6B541DAD" w14:textId="77777777" w:rsidR="00625A09" w:rsidRDefault="0062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10C4" w14:textId="77777777" w:rsidR="00A02876" w:rsidRDefault="00A028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B534" w14:textId="166D6D60" w:rsidR="00290DAA" w:rsidRPr="00290DAA" w:rsidRDefault="00290DAA">
    <w:pPr>
      <w:pStyle w:val="Nagwek"/>
      <w:rPr>
        <w:sz w:val="16"/>
        <w:szCs w:val="16"/>
      </w:rPr>
    </w:pPr>
    <w:r w:rsidRPr="00290DAA">
      <w:rPr>
        <w:sz w:val="16"/>
        <w:szCs w:val="16"/>
      </w:rPr>
      <w:t xml:space="preserve">Dostawa kruszywa </w:t>
    </w:r>
    <w:r w:rsidR="00EC47A4">
      <w:rPr>
        <w:sz w:val="16"/>
        <w:szCs w:val="16"/>
      </w:rPr>
      <w:t>na rok</w:t>
    </w:r>
    <w:r w:rsidRPr="00290DAA">
      <w:rPr>
        <w:sz w:val="16"/>
        <w:szCs w:val="16"/>
      </w:rPr>
      <w:t xml:space="preserve"> 202</w:t>
    </w:r>
    <w:r w:rsidR="00A02876">
      <w:rPr>
        <w:sz w:val="16"/>
        <w:szCs w:val="16"/>
      </w:rPr>
      <w:t>5</w:t>
    </w:r>
    <w:r w:rsidRPr="00290DAA">
      <w:rPr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D5FC" w14:textId="03651BF3" w:rsidR="0025427E" w:rsidRPr="0025427E" w:rsidRDefault="0025427E">
    <w:pPr>
      <w:pStyle w:val="Nagwek"/>
      <w:rPr>
        <w:sz w:val="16"/>
        <w:szCs w:val="16"/>
      </w:rPr>
    </w:pPr>
    <w:r w:rsidRPr="0025427E">
      <w:rPr>
        <w:sz w:val="16"/>
        <w:szCs w:val="16"/>
      </w:rPr>
      <w:t>Dostawa kruszywa na rok 202</w:t>
    </w:r>
    <w:r w:rsidR="00417A47">
      <w:rPr>
        <w:sz w:val="16"/>
        <w:szCs w:val="16"/>
      </w:rPr>
      <w:t>5</w:t>
    </w:r>
    <w:r w:rsidR="009F1A1D">
      <w:rPr>
        <w:sz w:val="16"/>
        <w:szCs w:val="16"/>
      </w:rPr>
      <w:tab/>
    </w:r>
    <w:r w:rsidR="009F1A1D">
      <w:rPr>
        <w:sz w:val="16"/>
        <w:szCs w:val="16"/>
      </w:rPr>
      <w:tab/>
    </w:r>
    <w:r w:rsidR="009F1A1D" w:rsidRPr="009F1A1D">
      <w:rPr>
        <w:rFonts w:eastAsia="Calibri"/>
        <w:sz w:val="22"/>
        <w:szCs w:val="22"/>
        <w:lang w:eastAsia="en-US"/>
      </w:rPr>
      <w:t xml:space="preserve"> </w:t>
    </w:r>
    <w:r w:rsidR="009F1A1D" w:rsidRPr="009F1A1D">
      <w:rPr>
        <w:sz w:val="16"/>
        <w:szCs w:val="16"/>
      </w:rPr>
      <w:t>PM/Z/2418/</w:t>
    </w:r>
    <w:r w:rsidR="00417A47">
      <w:rPr>
        <w:sz w:val="16"/>
        <w:szCs w:val="16"/>
      </w:rPr>
      <w:t>43</w:t>
    </w:r>
    <w:r w:rsidR="009F1A1D" w:rsidRPr="009F1A1D">
      <w:rPr>
        <w:sz w:val="16"/>
        <w:szCs w:val="16"/>
      </w:rPr>
      <w:t>/202</w:t>
    </w:r>
    <w:r w:rsidR="00417A47">
      <w:rPr>
        <w:sz w:val="16"/>
        <w:szCs w:val="16"/>
      </w:rPr>
      <w:t>4</w:t>
    </w:r>
    <w:r w:rsidR="009F1A1D" w:rsidRPr="009F1A1D">
      <w:rPr>
        <w:sz w:val="16"/>
        <w:szCs w:val="16"/>
      </w:rPr>
      <w:t xml:space="preserve"> (OG/</w:t>
    </w:r>
    <w:r w:rsidR="00417A47">
      <w:rPr>
        <w:sz w:val="16"/>
        <w:szCs w:val="16"/>
      </w:rPr>
      <w:t>17</w:t>
    </w:r>
    <w:r w:rsidR="0089782B">
      <w:rPr>
        <w:sz w:val="16"/>
        <w:szCs w:val="16"/>
      </w:rPr>
      <w:t>/</w:t>
    </w:r>
    <w:r w:rsidR="009F1A1D" w:rsidRPr="009F1A1D">
      <w:rPr>
        <w:sz w:val="16"/>
        <w:szCs w:val="16"/>
      </w:rPr>
      <w:t>202</w:t>
    </w:r>
    <w:r w:rsidR="00417A47">
      <w:rPr>
        <w:sz w:val="16"/>
        <w:szCs w:val="16"/>
      </w:rPr>
      <w:t>4</w:t>
    </w:r>
    <w:r w:rsidR="009F1A1D" w:rsidRPr="009F1A1D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5C2"/>
    <w:multiLevelType w:val="hybridMultilevel"/>
    <w:tmpl w:val="E124D560"/>
    <w:lvl w:ilvl="0" w:tplc="5E5A3B0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2AF9"/>
    <w:multiLevelType w:val="hybridMultilevel"/>
    <w:tmpl w:val="A1C6D21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8793753"/>
    <w:multiLevelType w:val="hybridMultilevel"/>
    <w:tmpl w:val="D26C12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24276"/>
    <w:multiLevelType w:val="hybridMultilevel"/>
    <w:tmpl w:val="B7D2AB86"/>
    <w:lvl w:ilvl="0" w:tplc="D2023F1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F6E40"/>
    <w:multiLevelType w:val="hybridMultilevel"/>
    <w:tmpl w:val="31F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D00"/>
    <w:multiLevelType w:val="hybridMultilevel"/>
    <w:tmpl w:val="D5081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6311"/>
    <w:multiLevelType w:val="hybridMultilevel"/>
    <w:tmpl w:val="D0FC0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2848"/>
    <w:multiLevelType w:val="hybridMultilevel"/>
    <w:tmpl w:val="2696D3BC"/>
    <w:lvl w:ilvl="0" w:tplc="6F2A41CC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BD7324"/>
    <w:multiLevelType w:val="hybridMultilevel"/>
    <w:tmpl w:val="8DAC8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230BF6"/>
    <w:multiLevelType w:val="hybridMultilevel"/>
    <w:tmpl w:val="6D9EC68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CD0F6F"/>
    <w:multiLevelType w:val="hybridMultilevel"/>
    <w:tmpl w:val="EEF2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63A3"/>
    <w:multiLevelType w:val="hybridMultilevel"/>
    <w:tmpl w:val="5D785648"/>
    <w:lvl w:ilvl="0" w:tplc="6BA2956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5E9E"/>
    <w:multiLevelType w:val="hybridMultilevel"/>
    <w:tmpl w:val="307EA408"/>
    <w:lvl w:ilvl="0" w:tplc="46524BF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2103D2"/>
    <w:multiLevelType w:val="hybridMultilevel"/>
    <w:tmpl w:val="83BAE0D2"/>
    <w:lvl w:ilvl="0" w:tplc="A6741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FF0047"/>
    <w:multiLevelType w:val="hybridMultilevel"/>
    <w:tmpl w:val="856881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16AEC"/>
    <w:multiLevelType w:val="hybridMultilevel"/>
    <w:tmpl w:val="92E4B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D06CA"/>
    <w:multiLevelType w:val="hybridMultilevel"/>
    <w:tmpl w:val="BAF4CD2A"/>
    <w:lvl w:ilvl="0" w:tplc="0840B8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12E63DA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Times New Roman"/>
        <w:w w:val="10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4807">
    <w:abstractNumId w:val="16"/>
  </w:num>
  <w:num w:numId="2" w16cid:durableId="1364793062">
    <w:abstractNumId w:val="3"/>
  </w:num>
  <w:num w:numId="3" w16cid:durableId="1511218636">
    <w:abstractNumId w:val="11"/>
  </w:num>
  <w:num w:numId="4" w16cid:durableId="818350488">
    <w:abstractNumId w:val="12"/>
  </w:num>
  <w:num w:numId="5" w16cid:durableId="1361512865">
    <w:abstractNumId w:val="0"/>
  </w:num>
  <w:num w:numId="6" w16cid:durableId="846166971">
    <w:abstractNumId w:val="7"/>
  </w:num>
  <w:num w:numId="7" w16cid:durableId="1109157167">
    <w:abstractNumId w:val="9"/>
  </w:num>
  <w:num w:numId="8" w16cid:durableId="942763510">
    <w:abstractNumId w:val="13"/>
  </w:num>
  <w:num w:numId="9" w16cid:durableId="763648520">
    <w:abstractNumId w:val="10"/>
  </w:num>
  <w:num w:numId="10" w16cid:durableId="380712446">
    <w:abstractNumId w:val="2"/>
  </w:num>
  <w:num w:numId="11" w16cid:durableId="739206136">
    <w:abstractNumId w:val="14"/>
  </w:num>
  <w:num w:numId="12" w16cid:durableId="132331586">
    <w:abstractNumId w:val="15"/>
  </w:num>
  <w:num w:numId="13" w16cid:durableId="646083886">
    <w:abstractNumId w:val="8"/>
  </w:num>
  <w:num w:numId="14" w16cid:durableId="1233856901">
    <w:abstractNumId w:val="1"/>
  </w:num>
  <w:num w:numId="15" w16cid:durableId="268437140">
    <w:abstractNumId w:val="6"/>
  </w:num>
  <w:num w:numId="16" w16cid:durableId="241915612">
    <w:abstractNumId w:val="4"/>
  </w:num>
  <w:num w:numId="17" w16cid:durableId="204440609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C"/>
    <w:rsid w:val="00006DBE"/>
    <w:rsid w:val="00016A5B"/>
    <w:rsid w:val="00031BA2"/>
    <w:rsid w:val="00036070"/>
    <w:rsid w:val="000361A6"/>
    <w:rsid w:val="00040CBB"/>
    <w:rsid w:val="000443FC"/>
    <w:rsid w:val="0007320E"/>
    <w:rsid w:val="0007356E"/>
    <w:rsid w:val="000743C5"/>
    <w:rsid w:val="00075118"/>
    <w:rsid w:val="000764A5"/>
    <w:rsid w:val="00076E67"/>
    <w:rsid w:val="00081AEF"/>
    <w:rsid w:val="00081DC5"/>
    <w:rsid w:val="0008414D"/>
    <w:rsid w:val="00085720"/>
    <w:rsid w:val="000870A7"/>
    <w:rsid w:val="000870BF"/>
    <w:rsid w:val="00087CED"/>
    <w:rsid w:val="0009387F"/>
    <w:rsid w:val="000B02A1"/>
    <w:rsid w:val="000B08C3"/>
    <w:rsid w:val="000B1ACA"/>
    <w:rsid w:val="000B28B3"/>
    <w:rsid w:val="000B5067"/>
    <w:rsid w:val="000B5933"/>
    <w:rsid w:val="000B72FE"/>
    <w:rsid w:val="000C1A7E"/>
    <w:rsid w:val="000C360C"/>
    <w:rsid w:val="000C5C4C"/>
    <w:rsid w:val="000D61FC"/>
    <w:rsid w:val="000E3BEF"/>
    <w:rsid w:val="000F1A47"/>
    <w:rsid w:val="000F3F38"/>
    <w:rsid w:val="00111FF9"/>
    <w:rsid w:val="001139A6"/>
    <w:rsid w:val="00131547"/>
    <w:rsid w:val="00135DCB"/>
    <w:rsid w:val="00151730"/>
    <w:rsid w:val="00156959"/>
    <w:rsid w:val="00161063"/>
    <w:rsid w:val="00162FFE"/>
    <w:rsid w:val="0017269D"/>
    <w:rsid w:val="00177D37"/>
    <w:rsid w:val="00180E18"/>
    <w:rsid w:val="0018422D"/>
    <w:rsid w:val="001A1FCA"/>
    <w:rsid w:val="001A328D"/>
    <w:rsid w:val="001A7ED8"/>
    <w:rsid w:val="001B208C"/>
    <w:rsid w:val="001B5017"/>
    <w:rsid w:val="001C0A97"/>
    <w:rsid w:val="001C315C"/>
    <w:rsid w:val="001C624E"/>
    <w:rsid w:val="001C70B0"/>
    <w:rsid w:val="001C7D7A"/>
    <w:rsid w:val="001E3950"/>
    <w:rsid w:val="001F236B"/>
    <w:rsid w:val="001F79C6"/>
    <w:rsid w:val="0020249B"/>
    <w:rsid w:val="00203585"/>
    <w:rsid w:val="00216464"/>
    <w:rsid w:val="00216EE3"/>
    <w:rsid w:val="00220B77"/>
    <w:rsid w:val="0022107A"/>
    <w:rsid w:val="00222662"/>
    <w:rsid w:val="002315FA"/>
    <w:rsid w:val="00236672"/>
    <w:rsid w:val="0025427E"/>
    <w:rsid w:val="00262A79"/>
    <w:rsid w:val="0026721E"/>
    <w:rsid w:val="0027401D"/>
    <w:rsid w:val="00276846"/>
    <w:rsid w:val="002776F9"/>
    <w:rsid w:val="00281BC3"/>
    <w:rsid w:val="00290DAA"/>
    <w:rsid w:val="00291AB8"/>
    <w:rsid w:val="002949CA"/>
    <w:rsid w:val="00297CA2"/>
    <w:rsid w:val="002B61BD"/>
    <w:rsid w:val="002D2F71"/>
    <w:rsid w:val="002D4CCE"/>
    <w:rsid w:val="002E12E5"/>
    <w:rsid w:val="002E25E9"/>
    <w:rsid w:val="002F1186"/>
    <w:rsid w:val="00303F21"/>
    <w:rsid w:val="003078BA"/>
    <w:rsid w:val="003132FA"/>
    <w:rsid w:val="00313D35"/>
    <w:rsid w:val="0032271B"/>
    <w:rsid w:val="00324CF9"/>
    <w:rsid w:val="003259F9"/>
    <w:rsid w:val="003304D3"/>
    <w:rsid w:val="00334B2D"/>
    <w:rsid w:val="00340BD9"/>
    <w:rsid w:val="00344D43"/>
    <w:rsid w:val="0036144F"/>
    <w:rsid w:val="00361705"/>
    <w:rsid w:val="00365E13"/>
    <w:rsid w:val="003802FF"/>
    <w:rsid w:val="00395C48"/>
    <w:rsid w:val="003A20DF"/>
    <w:rsid w:val="003B2892"/>
    <w:rsid w:val="003B7CB0"/>
    <w:rsid w:val="003E404C"/>
    <w:rsid w:val="003F2570"/>
    <w:rsid w:val="003F40EB"/>
    <w:rsid w:val="003F6B0A"/>
    <w:rsid w:val="0040137C"/>
    <w:rsid w:val="00404B0C"/>
    <w:rsid w:val="0041038C"/>
    <w:rsid w:val="004139A5"/>
    <w:rsid w:val="00415881"/>
    <w:rsid w:val="00417980"/>
    <w:rsid w:val="00417A47"/>
    <w:rsid w:val="00435233"/>
    <w:rsid w:val="0044164C"/>
    <w:rsid w:val="0047124A"/>
    <w:rsid w:val="004719E0"/>
    <w:rsid w:val="004730C4"/>
    <w:rsid w:val="004812A8"/>
    <w:rsid w:val="00490E5D"/>
    <w:rsid w:val="004A76C4"/>
    <w:rsid w:val="004C154E"/>
    <w:rsid w:val="004C5DDE"/>
    <w:rsid w:val="004C70AE"/>
    <w:rsid w:val="004D683B"/>
    <w:rsid w:val="005105BC"/>
    <w:rsid w:val="00516020"/>
    <w:rsid w:val="005254E8"/>
    <w:rsid w:val="005304DC"/>
    <w:rsid w:val="00550E10"/>
    <w:rsid w:val="00552C1D"/>
    <w:rsid w:val="00552D2B"/>
    <w:rsid w:val="00593BBE"/>
    <w:rsid w:val="005A1A36"/>
    <w:rsid w:val="005A29FD"/>
    <w:rsid w:val="005A4DF4"/>
    <w:rsid w:val="005B08FF"/>
    <w:rsid w:val="005B425C"/>
    <w:rsid w:val="005B4933"/>
    <w:rsid w:val="005C35AF"/>
    <w:rsid w:val="005C7A63"/>
    <w:rsid w:val="005D0E15"/>
    <w:rsid w:val="005D58E0"/>
    <w:rsid w:val="005D629B"/>
    <w:rsid w:val="005E799B"/>
    <w:rsid w:val="005F39CC"/>
    <w:rsid w:val="005F670A"/>
    <w:rsid w:val="005F6A71"/>
    <w:rsid w:val="005F76FF"/>
    <w:rsid w:val="00601E96"/>
    <w:rsid w:val="00602536"/>
    <w:rsid w:val="006066B3"/>
    <w:rsid w:val="00606F52"/>
    <w:rsid w:val="006100EE"/>
    <w:rsid w:val="0061170D"/>
    <w:rsid w:val="00625A09"/>
    <w:rsid w:val="00625C11"/>
    <w:rsid w:val="00630C71"/>
    <w:rsid w:val="00645E58"/>
    <w:rsid w:val="006462EB"/>
    <w:rsid w:val="0065491B"/>
    <w:rsid w:val="00665E98"/>
    <w:rsid w:val="00676B4E"/>
    <w:rsid w:val="00693EC3"/>
    <w:rsid w:val="00694E5D"/>
    <w:rsid w:val="006A020F"/>
    <w:rsid w:val="006A3517"/>
    <w:rsid w:val="006B16A3"/>
    <w:rsid w:val="006B1D62"/>
    <w:rsid w:val="006B1E15"/>
    <w:rsid w:val="006B33B0"/>
    <w:rsid w:val="006B34A1"/>
    <w:rsid w:val="006C1B35"/>
    <w:rsid w:val="006C1B4F"/>
    <w:rsid w:val="006C330C"/>
    <w:rsid w:val="006D1C76"/>
    <w:rsid w:val="006F003B"/>
    <w:rsid w:val="006F0811"/>
    <w:rsid w:val="006F48FF"/>
    <w:rsid w:val="007066DF"/>
    <w:rsid w:val="007112A1"/>
    <w:rsid w:val="0071399F"/>
    <w:rsid w:val="007149A2"/>
    <w:rsid w:val="007219F6"/>
    <w:rsid w:val="007273B4"/>
    <w:rsid w:val="007322CE"/>
    <w:rsid w:val="00735D5D"/>
    <w:rsid w:val="0073723A"/>
    <w:rsid w:val="00751918"/>
    <w:rsid w:val="007666B0"/>
    <w:rsid w:val="0079525C"/>
    <w:rsid w:val="007B4CBA"/>
    <w:rsid w:val="007C01A4"/>
    <w:rsid w:val="007C5E17"/>
    <w:rsid w:val="007D3D7E"/>
    <w:rsid w:val="007E2D8A"/>
    <w:rsid w:val="00805B2D"/>
    <w:rsid w:val="00816188"/>
    <w:rsid w:val="008220A3"/>
    <w:rsid w:val="00825BC9"/>
    <w:rsid w:val="00842FDD"/>
    <w:rsid w:val="00843520"/>
    <w:rsid w:val="008457AB"/>
    <w:rsid w:val="00862019"/>
    <w:rsid w:val="008670C1"/>
    <w:rsid w:val="00877795"/>
    <w:rsid w:val="0089782B"/>
    <w:rsid w:val="008B0498"/>
    <w:rsid w:val="008D3DF7"/>
    <w:rsid w:val="008D78B8"/>
    <w:rsid w:val="008E59D5"/>
    <w:rsid w:val="008E6CAA"/>
    <w:rsid w:val="008F05B4"/>
    <w:rsid w:val="008F2898"/>
    <w:rsid w:val="008F3CA2"/>
    <w:rsid w:val="008F6753"/>
    <w:rsid w:val="009141E5"/>
    <w:rsid w:val="00920D43"/>
    <w:rsid w:val="009308D7"/>
    <w:rsid w:val="0094750D"/>
    <w:rsid w:val="0095064F"/>
    <w:rsid w:val="00971546"/>
    <w:rsid w:val="009739FE"/>
    <w:rsid w:val="00974729"/>
    <w:rsid w:val="00974840"/>
    <w:rsid w:val="00982A0E"/>
    <w:rsid w:val="0098366B"/>
    <w:rsid w:val="00984E36"/>
    <w:rsid w:val="00987FCB"/>
    <w:rsid w:val="00997B5A"/>
    <w:rsid w:val="009A1141"/>
    <w:rsid w:val="009A23DE"/>
    <w:rsid w:val="009B000D"/>
    <w:rsid w:val="009C2D6A"/>
    <w:rsid w:val="009C3D0B"/>
    <w:rsid w:val="009D0C63"/>
    <w:rsid w:val="009E4560"/>
    <w:rsid w:val="009E46E3"/>
    <w:rsid w:val="009F1A1D"/>
    <w:rsid w:val="009F24F9"/>
    <w:rsid w:val="009F4139"/>
    <w:rsid w:val="009F5DB6"/>
    <w:rsid w:val="00A02876"/>
    <w:rsid w:val="00A02C94"/>
    <w:rsid w:val="00A10143"/>
    <w:rsid w:val="00A13398"/>
    <w:rsid w:val="00A17E58"/>
    <w:rsid w:val="00A2262F"/>
    <w:rsid w:val="00A255DB"/>
    <w:rsid w:val="00A40532"/>
    <w:rsid w:val="00A442DA"/>
    <w:rsid w:val="00A51236"/>
    <w:rsid w:val="00A5536F"/>
    <w:rsid w:val="00A56FBA"/>
    <w:rsid w:val="00A64453"/>
    <w:rsid w:val="00A64D14"/>
    <w:rsid w:val="00A6586F"/>
    <w:rsid w:val="00A739F5"/>
    <w:rsid w:val="00A9286A"/>
    <w:rsid w:val="00A95C55"/>
    <w:rsid w:val="00AA6574"/>
    <w:rsid w:val="00AA775C"/>
    <w:rsid w:val="00AB1B67"/>
    <w:rsid w:val="00AB34A6"/>
    <w:rsid w:val="00AB6583"/>
    <w:rsid w:val="00AD10D7"/>
    <w:rsid w:val="00AE43C2"/>
    <w:rsid w:val="00AE6C0C"/>
    <w:rsid w:val="00AF437F"/>
    <w:rsid w:val="00AF7EF6"/>
    <w:rsid w:val="00B02515"/>
    <w:rsid w:val="00B07780"/>
    <w:rsid w:val="00B2644A"/>
    <w:rsid w:val="00B421EC"/>
    <w:rsid w:val="00B741D2"/>
    <w:rsid w:val="00B77924"/>
    <w:rsid w:val="00B8614D"/>
    <w:rsid w:val="00B877C1"/>
    <w:rsid w:val="00B92D91"/>
    <w:rsid w:val="00B94DA9"/>
    <w:rsid w:val="00BA26A0"/>
    <w:rsid w:val="00BB5847"/>
    <w:rsid w:val="00BB6D48"/>
    <w:rsid w:val="00BC1C42"/>
    <w:rsid w:val="00BC57F6"/>
    <w:rsid w:val="00BE72C9"/>
    <w:rsid w:val="00BF2830"/>
    <w:rsid w:val="00BF4D95"/>
    <w:rsid w:val="00C03D39"/>
    <w:rsid w:val="00C11FA0"/>
    <w:rsid w:val="00C13B05"/>
    <w:rsid w:val="00C15963"/>
    <w:rsid w:val="00C22968"/>
    <w:rsid w:val="00C31199"/>
    <w:rsid w:val="00C322D2"/>
    <w:rsid w:val="00C447D4"/>
    <w:rsid w:val="00C56107"/>
    <w:rsid w:val="00C6642D"/>
    <w:rsid w:val="00C7092B"/>
    <w:rsid w:val="00C826AE"/>
    <w:rsid w:val="00C8288B"/>
    <w:rsid w:val="00C90C3F"/>
    <w:rsid w:val="00C90F42"/>
    <w:rsid w:val="00C91A7E"/>
    <w:rsid w:val="00C929EB"/>
    <w:rsid w:val="00C93A29"/>
    <w:rsid w:val="00CA25CC"/>
    <w:rsid w:val="00CC160B"/>
    <w:rsid w:val="00CC660C"/>
    <w:rsid w:val="00CD3891"/>
    <w:rsid w:val="00CD3FC4"/>
    <w:rsid w:val="00CE0132"/>
    <w:rsid w:val="00CE33CD"/>
    <w:rsid w:val="00CF57B4"/>
    <w:rsid w:val="00CF706A"/>
    <w:rsid w:val="00CF7E79"/>
    <w:rsid w:val="00D01050"/>
    <w:rsid w:val="00D21456"/>
    <w:rsid w:val="00D222CD"/>
    <w:rsid w:val="00D23B5C"/>
    <w:rsid w:val="00D24AE2"/>
    <w:rsid w:val="00D251F3"/>
    <w:rsid w:val="00D26801"/>
    <w:rsid w:val="00D3098D"/>
    <w:rsid w:val="00D32884"/>
    <w:rsid w:val="00D34E5B"/>
    <w:rsid w:val="00D624A7"/>
    <w:rsid w:val="00D64A35"/>
    <w:rsid w:val="00D64EE4"/>
    <w:rsid w:val="00D65F18"/>
    <w:rsid w:val="00D74402"/>
    <w:rsid w:val="00D756BE"/>
    <w:rsid w:val="00D83FC2"/>
    <w:rsid w:val="00D87077"/>
    <w:rsid w:val="00D921C8"/>
    <w:rsid w:val="00DA617E"/>
    <w:rsid w:val="00DB52FB"/>
    <w:rsid w:val="00DB62D8"/>
    <w:rsid w:val="00DC1884"/>
    <w:rsid w:val="00E21A0B"/>
    <w:rsid w:val="00E23802"/>
    <w:rsid w:val="00E25EFB"/>
    <w:rsid w:val="00E31069"/>
    <w:rsid w:val="00E61F3F"/>
    <w:rsid w:val="00E6591A"/>
    <w:rsid w:val="00E67FE0"/>
    <w:rsid w:val="00E72B89"/>
    <w:rsid w:val="00E848C9"/>
    <w:rsid w:val="00E96A61"/>
    <w:rsid w:val="00E97A0F"/>
    <w:rsid w:val="00EA1361"/>
    <w:rsid w:val="00EA62E5"/>
    <w:rsid w:val="00EB3841"/>
    <w:rsid w:val="00EC47A4"/>
    <w:rsid w:val="00EC687E"/>
    <w:rsid w:val="00ED4F39"/>
    <w:rsid w:val="00EE06F1"/>
    <w:rsid w:val="00EF4DD2"/>
    <w:rsid w:val="00F047CC"/>
    <w:rsid w:val="00F15395"/>
    <w:rsid w:val="00F160B5"/>
    <w:rsid w:val="00F23B88"/>
    <w:rsid w:val="00F27D0A"/>
    <w:rsid w:val="00F33AB5"/>
    <w:rsid w:val="00F400BF"/>
    <w:rsid w:val="00F47A41"/>
    <w:rsid w:val="00F539CE"/>
    <w:rsid w:val="00F5459F"/>
    <w:rsid w:val="00F561DA"/>
    <w:rsid w:val="00F61D12"/>
    <w:rsid w:val="00F7376F"/>
    <w:rsid w:val="00F766A1"/>
    <w:rsid w:val="00F81509"/>
    <w:rsid w:val="00F947FA"/>
    <w:rsid w:val="00F97EC1"/>
    <w:rsid w:val="00FC1E63"/>
    <w:rsid w:val="00FC5743"/>
    <w:rsid w:val="00FC7E05"/>
    <w:rsid w:val="00FD211A"/>
    <w:rsid w:val="00FD324D"/>
    <w:rsid w:val="00FD457B"/>
    <w:rsid w:val="00FE02DC"/>
    <w:rsid w:val="00FE0F43"/>
    <w:rsid w:val="00FE644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FC54"/>
  <w15:chartTrackingRefBased/>
  <w15:docId w15:val="{CD4E6C09-102E-0640-946A-7622CC8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autoSpaceDE w:val="0"/>
      <w:autoSpaceDN w:val="0"/>
      <w:adjustRightInd w:val="0"/>
      <w:spacing w:before="380" w:line="240" w:lineRule="exact"/>
      <w:ind w:right="480"/>
    </w:pPr>
    <w:rPr>
      <w:rFonts w:ascii="Arial" w:hAnsi="Arial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spacing w:line="280" w:lineRule="exact"/>
      <w:ind w:left="100"/>
      <w:jc w:val="center"/>
    </w:pPr>
    <w:rPr>
      <w:rFonts w:ascii="Arial" w:hAnsi="Arial"/>
      <w:b/>
      <w:i/>
      <w:sz w:val="28"/>
      <w:u w:val="single"/>
    </w:rPr>
  </w:style>
  <w:style w:type="paragraph" w:styleId="Tekstpodstawowy2">
    <w:name w:val="Body Text 2"/>
    <w:basedOn w:val="Normalny"/>
    <w:link w:val="Tekstpodstawowy2Znak"/>
    <w:pPr>
      <w:widowControl w:val="0"/>
      <w:autoSpaceDE w:val="0"/>
      <w:autoSpaceDN w:val="0"/>
      <w:adjustRightInd w:val="0"/>
      <w:spacing w:before="140"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pPr>
      <w:widowControl w:val="0"/>
      <w:autoSpaceDE w:val="0"/>
      <w:autoSpaceDN w:val="0"/>
      <w:adjustRightInd w:val="0"/>
      <w:spacing w:before="140" w:line="360" w:lineRule="auto"/>
      <w:ind w:left="680"/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2Znak">
    <w:name w:val="Tekst podstawowy 2 Znak"/>
    <w:link w:val="Tekstpodstawowy2"/>
    <w:rsid w:val="000B5067"/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0B5067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8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D3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B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C13B0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13B05"/>
    <w:rPr>
      <w:rFonts w:ascii="Times New Roman" w:hAnsi="Times New Roman" w:cs="Times New Roman" w:hint="default"/>
      <w:sz w:val="16"/>
      <w:szCs w:val="16"/>
    </w:rPr>
  </w:style>
  <w:style w:type="paragraph" w:customStyle="1" w:styleId="m-4344494028324668112gmail-msolistparagraph">
    <w:name w:val="m_-4344494028324668112gmail-msolistparagraph"/>
    <w:basedOn w:val="Normalny"/>
    <w:rsid w:val="006F48FF"/>
    <w:pPr>
      <w:spacing w:before="100" w:beforeAutospacing="1" w:after="100" w:afterAutospacing="1"/>
    </w:pPr>
  </w:style>
  <w:style w:type="paragraph" w:customStyle="1" w:styleId="m3392957357229201487m-1274079652154433155gmail-msolistparagraph">
    <w:name w:val="m_3392957357229201487m_-1274079652154433155gmail-msolistparagraph"/>
    <w:basedOn w:val="Normalny"/>
    <w:rsid w:val="006F48F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93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3EC3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5427E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C5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C4C"/>
  </w:style>
  <w:style w:type="table" w:styleId="Tabela-Siatka">
    <w:name w:val="Table Grid"/>
    <w:basedOn w:val="Standardowy"/>
    <w:uiPriority w:val="59"/>
    <w:rsid w:val="00C0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2087-1CCE-4D23-BB18-7F90D798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PWiK sp. z o.o. w Kaliszu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Artur Raczko</dc:creator>
  <cp:keywords/>
  <cp:lastModifiedBy>Anna Kedzia</cp:lastModifiedBy>
  <cp:revision>7</cp:revision>
  <cp:lastPrinted>2023-01-31T08:20:00Z</cp:lastPrinted>
  <dcterms:created xsi:type="dcterms:W3CDTF">2024-11-18T10:09:00Z</dcterms:created>
  <dcterms:modified xsi:type="dcterms:W3CDTF">2024-11-20T11:56:00Z</dcterms:modified>
</cp:coreProperties>
</file>