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3E" w:rsidRDefault="00841F30" w:rsidP="00841F30">
      <w:pPr>
        <w:jc w:val="center"/>
        <w:rPr>
          <w:rFonts w:ascii="Arial" w:hAnsi="Arial" w:cs="Arial"/>
          <w:b/>
        </w:rPr>
      </w:pPr>
      <w:r w:rsidRPr="00841F30">
        <w:rPr>
          <w:rFonts w:ascii="Arial" w:hAnsi="Arial" w:cs="Arial"/>
          <w:b/>
        </w:rPr>
        <w:t>OPIS PRZEDMIOTU ZAMÓWIENIA – część II wymagania dotyczące dokumentacji powykonawczej, oznakowania i serwisu</w:t>
      </w:r>
    </w:p>
    <w:p w:rsidR="00841F30" w:rsidRDefault="00841F30" w:rsidP="00841F30">
      <w:pPr>
        <w:rPr>
          <w:rFonts w:ascii="Arial" w:hAnsi="Arial" w:cs="Arial"/>
          <w:b/>
        </w:rPr>
      </w:pPr>
    </w:p>
    <w:p w:rsidR="00841F30" w:rsidRDefault="00841F30" w:rsidP="00841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Przedmiotem zamówienia jest: Dokończenie robót budowlanych w ramach zadania </w:t>
      </w:r>
      <w:r>
        <w:rPr>
          <w:rFonts w:ascii="Arial" w:hAnsi="Arial" w:cs="Arial"/>
          <w:b/>
        </w:rPr>
        <w:br/>
        <w:t xml:space="preserve">nr 12639 – „Modernizacja składu MPS Dębogórze” wraz z uzyskaniem pozwolenia </w:t>
      </w:r>
      <w:r>
        <w:rPr>
          <w:rFonts w:ascii="Arial" w:hAnsi="Arial" w:cs="Arial"/>
          <w:b/>
        </w:rPr>
        <w:br/>
        <w:t xml:space="preserve">na użytkowanie – wymagania formalne </w:t>
      </w:r>
    </w:p>
    <w:p w:rsidR="00841F30" w:rsidRDefault="00841F30" w:rsidP="00841F3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41F30">
        <w:rPr>
          <w:rFonts w:ascii="Arial" w:hAnsi="Arial" w:cs="Arial"/>
        </w:rPr>
        <w:t xml:space="preserve">Ponadto przedmiotem zamówienia jest: uzyskanie pozwolenia na użytkowanie </w:t>
      </w:r>
      <w:r>
        <w:rPr>
          <w:rFonts w:ascii="Arial" w:hAnsi="Arial" w:cs="Arial"/>
        </w:rPr>
        <w:br/>
      </w:r>
      <w:r w:rsidRPr="00841F30">
        <w:rPr>
          <w:rFonts w:ascii="Arial" w:hAnsi="Arial" w:cs="Arial"/>
        </w:rPr>
        <w:t xml:space="preserve">w zakresie kompleksu dolnego w imieniu Zamawiającego, </w:t>
      </w:r>
    </w:p>
    <w:p w:rsidR="00841F30" w:rsidRDefault="00841F30" w:rsidP="00841F3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Uzyskanie pozytywnej opinii z kontroli DWOP, uzgodnienie dokumentacji technicznej z WDT,</w:t>
      </w:r>
    </w:p>
    <w:p w:rsidR="00841F30" w:rsidRDefault="00841F30" w:rsidP="00841F3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Uruchomienie wszystkich zamontowanych urządzeń i instalacji,</w:t>
      </w:r>
    </w:p>
    <w:p w:rsidR="00841F30" w:rsidRDefault="00841F30" w:rsidP="00841F3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Litrażowanie zbiorników i rozruch technologiczny zgodnie z wytycznymi rozruchu, które są elementem dokumentacji technicznej. </w:t>
      </w:r>
    </w:p>
    <w:p w:rsidR="00841F30" w:rsidRDefault="00841F30" w:rsidP="00841F3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Dostarczenie paliwa do przepłukiwania zbiorników i rurociągów oraz rozruchu </w:t>
      </w:r>
      <w:r>
        <w:rPr>
          <w:rFonts w:ascii="Arial" w:hAnsi="Arial" w:cs="Arial"/>
        </w:rPr>
        <w:br/>
        <w:t xml:space="preserve">i litrażowania, zgodnie z Instrukcją rozruchu i obowiązującymi przepisami. </w:t>
      </w:r>
    </w:p>
    <w:p w:rsidR="00B3442C" w:rsidRDefault="00B3442C" w:rsidP="00841F3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2 kpl. Dokumentacji powykonawczej, która stanowi dokumentacje budowy z naniesionymi zmianami dokonanymi w toku wykonania robót oraz geodezyjnymi pomiarami powykonawczymi. </w:t>
      </w:r>
    </w:p>
    <w:p w:rsidR="00B3442C" w:rsidRDefault="00B3442C" w:rsidP="00B3442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Zawartość dokumentacji powykonawczej należy dostosować do charakteru </w:t>
      </w:r>
      <w:r>
        <w:rPr>
          <w:rFonts w:ascii="Arial" w:hAnsi="Arial" w:cs="Arial"/>
        </w:rPr>
        <w:br/>
        <w:t>i wielkości zadania, dokumentacja powinna być opisana w sposób czytelny ze spisem treści oraz trwale zszyta. Wszystkie strony podpisane i opieczętowane przez kierownika budowy i ponumerowane według kolejności:</w:t>
      </w:r>
    </w:p>
    <w:p w:rsidR="00B3442C" w:rsidRDefault="00B3442C" w:rsidP="00B3442C">
      <w:pPr>
        <w:pStyle w:val="Akapitzlist"/>
        <w:numPr>
          <w:ilvl w:val="4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budowlany z naniesionymi zmianami wprowadzonymi w toku wykonywania robót budowlanych potwierdzonymi podpisami projektanta na rysunkach z kwalifikacja dokonanej zmiany (odstąpienie istotne czy nieistotne) i powykonawczy sporządzony w oparciu o projekt wykonawczy,</w:t>
      </w:r>
    </w:p>
    <w:p w:rsidR="00B3442C" w:rsidRDefault="00B3442C" w:rsidP="00B3442C">
      <w:pPr>
        <w:pStyle w:val="Akapitzlist"/>
        <w:numPr>
          <w:ilvl w:val="4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Inwentaryzację geodezyjną powykonawczą, </w:t>
      </w:r>
    </w:p>
    <w:p w:rsidR="00B3442C" w:rsidRDefault="00B3442C" w:rsidP="00B3442C">
      <w:pPr>
        <w:pStyle w:val="Akapitzlist"/>
        <w:numPr>
          <w:ilvl w:val="4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Inwentaryzację schematyczną obiektu budowlanego w wersji papierowej oraz elektronicznej na płycie CD/DVD</w:t>
      </w:r>
      <w:r w:rsidR="00715105">
        <w:rPr>
          <w:rFonts w:ascii="Arial" w:hAnsi="Arial" w:cs="Arial"/>
        </w:rPr>
        <w:t>,</w:t>
      </w:r>
    </w:p>
    <w:p w:rsidR="00B3442C" w:rsidRDefault="00B3442C" w:rsidP="00B3442C">
      <w:pPr>
        <w:pStyle w:val="Akapitzlist"/>
        <w:numPr>
          <w:ilvl w:val="4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Dziennik budowy – oryginał</w:t>
      </w:r>
      <w:r w:rsidR="00715105">
        <w:rPr>
          <w:rFonts w:ascii="Arial" w:hAnsi="Arial" w:cs="Arial"/>
        </w:rPr>
        <w:t>,</w:t>
      </w:r>
    </w:p>
    <w:p w:rsidR="00B3442C" w:rsidRDefault="00B3442C" w:rsidP="00B3442C">
      <w:pPr>
        <w:pStyle w:val="Akapitzlist"/>
        <w:numPr>
          <w:ilvl w:val="4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Książkę obmiaru</w:t>
      </w:r>
      <w:r w:rsidR="00715105">
        <w:rPr>
          <w:rFonts w:ascii="Arial" w:hAnsi="Arial" w:cs="Arial"/>
        </w:rPr>
        <w:t>,</w:t>
      </w:r>
    </w:p>
    <w:p w:rsidR="00B3442C" w:rsidRDefault="00B3442C" w:rsidP="00B3442C">
      <w:pPr>
        <w:pStyle w:val="Akapitzlist"/>
        <w:numPr>
          <w:ilvl w:val="4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Potwierdzenie uaktualnienia </w:t>
      </w:r>
      <w:r w:rsidR="00715105">
        <w:rPr>
          <w:rFonts w:ascii="Arial" w:hAnsi="Arial" w:cs="Arial"/>
        </w:rPr>
        <w:t>podkładów mapowych znajdujących</w:t>
      </w:r>
      <w:r w:rsidR="00715105">
        <w:rPr>
          <w:rFonts w:ascii="Arial" w:hAnsi="Arial" w:cs="Arial"/>
        </w:rPr>
        <w:br/>
      </w:r>
      <w:r>
        <w:rPr>
          <w:rFonts w:ascii="Arial" w:hAnsi="Arial" w:cs="Arial"/>
        </w:rPr>
        <w:t xml:space="preserve">się w ośrodku dokumentacji geodezyjnej Zarządcy nieruchomości (przyjęcia do zasobu geodezyjnego prowadzonego przez Zarządcę nieruchomości) </w:t>
      </w:r>
      <w:r w:rsidR="00715105">
        <w:rPr>
          <w:rFonts w:ascii="Arial" w:hAnsi="Arial" w:cs="Arial"/>
        </w:rPr>
        <w:t>,</w:t>
      </w:r>
    </w:p>
    <w:p w:rsidR="00715105" w:rsidRDefault="00715105" w:rsidP="00B3442C">
      <w:pPr>
        <w:pStyle w:val="Akapitzlist"/>
        <w:numPr>
          <w:ilvl w:val="4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Dokumentacja pomiarów (np. elektrycznych, natężenia oświetlenia) </w:t>
      </w:r>
    </w:p>
    <w:p w:rsidR="00715105" w:rsidRDefault="00715105" w:rsidP="00B3442C">
      <w:pPr>
        <w:pStyle w:val="Akapitzlist"/>
        <w:numPr>
          <w:ilvl w:val="4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 odbioru poszczególnych elementów robót( w tym komplet protokołów odbiorów częściowych, protokoły odbioru robót zanikających/ulegających zakryciu, protokoły robót rozbiórkowych środków trwałych, protokoły przekazania odpadu, protokoły przekazania materiałów z rozbiórki do magazynu Administratora) ,</w:t>
      </w:r>
    </w:p>
    <w:p w:rsidR="00715105" w:rsidRDefault="00715105" w:rsidP="00B3442C">
      <w:pPr>
        <w:pStyle w:val="Akapitzlist"/>
        <w:numPr>
          <w:ilvl w:val="4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 odbioru technicznego elementów robót ( w tym protokoły z przeprowadzonych prób, badań, sprawdzeń i uruchomień),</w:t>
      </w:r>
    </w:p>
    <w:p w:rsidR="00715105" w:rsidRDefault="00715105" w:rsidP="00B3442C">
      <w:pPr>
        <w:pStyle w:val="Akapitzlist"/>
        <w:numPr>
          <w:ilvl w:val="4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Protokoły z rozruchów,</w:t>
      </w:r>
    </w:p>
    <w:p w:rsidR="00715105" w:rsidRDefault="00715105" w:rsidP="00B3442C">
      <w:pPr>
        <w:pStyle w:val="Akapitzlist"/>
        <w:numPr>
          <w:ilvl w:val="4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Dokumentacja techniczno-ruchowa z instrukcja montażu, </w:t>
      </w:r>
    </w:p>
    <w:p w:rsidR="00715105" w:rsidRDefault="00715105" w:rsidP="00B3442C">
      <w:pPr>
        <w:pStyle w:val="Akapitzlist"/>
        <w:numPr>
          <w:ilvl w:val="4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Dokumentację techniczną urządzeń w tym m.in. certyfikat CE, świadectwo zgodności, kopia karty gwarancyjnej, instrukcja obsługi urządzenia dostarczoną przez producenta. </w:t>
      </w:r>
    </w:p>
    <w:p w:rsidR="00715105" w:rsidRDefault="00715105" w:rsidP="00B3442C">
      <w:pPr>
        <w:pStyle w:val="Akapitzlist"/>
        <w:numPr>
          <w:ilvl w:val="4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Kopię oświadczenia kierownika budowy o zgodności wykonania obiektu budowlanego z projektem budowlanym i warunkami pozwolenia na budowę oraz przepisami (w przypadku zmian nieodstępujących w sposób istotny </w:t>
      </w:r>
      <w:r>
        <w:rPr>
          <w:rFonts w:ascii="Arial" w:hAnsi="Arial" w:cs="Arial"/>
        </w:rPr>
        <w:br/>
        <w:t xml:space="preserve">od zatwierdzonego projektu lub warunków pozwolenia na budowę, dokonanych podczas wykonywania robót oświadczenie muszą potwierdzić </w:t>
      </w:r>
      <w:r w:rsidR="00493049">
        <w:rPr>
          <w:rFonts w:ascii="Arial" w:hAnsi="Arial" w:cs="Arial"/>
        </w:rPr>
        <w:t xml:space="preserve">Projektant i Inspektor nadzoru- zgodnie z obowiązującym Prawem budowlanym) </w:t>
      </w:r>
    </w:p>
    <w:p w:rsidR="00493049" w:rsidRDefault="00493049" w:rsidP="00B3442C">
      <w:pPr>
        <w:pStyle w:val="Akapitzlist"/>
        <w:numPr>
          <w:ilvl w:val="4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Kopię oświadczenia kierownika budowy o doprowadzeniu do należytego stanu i porządku terenu budowy, a także – w razie korzystania- drogi, ulicy, sąsiedniej nieruchomości, budynku lub lokalu </w:t>
      </w:r>
    </w:p>
    <w:p w:rsidR="00493049" w:rsidRPr="00493049" w:rsidRDefault="00493049" w:rsidP="00493049">
      <w:pPr>
        <w:pStyle w:val="Akapitzlist"/>
        <w:numPr>
          <w:ilvl w:val="4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Zestawienie wbudowanego sprzętu. Zestawienie powinno zawierać nazwę sprzętu ze szczegółowym opisem m.in. ilość, typ sprzętu, parametry, </w:t>
      </w:r>
      <w:r>
        <w:rPr>
          <w:rFonts w:ascii="Arial" w:hAnsi="Arial" w:cs="Arial"/>
        </w:rPr>
        <w:br/>
      </w:r>
      <w:r w:rsidRPr="00493049">
        <w:rPr>
          <w:rFonts w:ascii="Arial" w:hAnsi="Arial" w:cs="Arial"/>
        </w:rPr>
        <w:t xml:space="preserve">nr fabryczny, wymiary, model producenta, cenę jednostkową, wartość brutto, karty gwarancyjne, instrukcję obsługi, dokumentację techniczną ruchomą, deklarację zgodności, certyfikaty, atesty. </w:t>
      </w:r>
    </w:p>
    <w:p w:rsidR="00493049" w:rsidRPr="00B3442C" w:rsidRDefault="00493049" w:rsidP="00B3442C">
      <w:pPr>
        <w:pStyle w:val="Akapitzlist"/>
        <w:numPr>
          <w:ilvl w:val="4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kluczy do pomieszczeń. </w:t>
      </w:r>
    </w:p>
    <w:p w:rsidR="00841F30" w:rsidRDefault="00841F30" w:rsidP="00841F30">
      <w:pPr>
        <w:jc w:val="both"/>
        <w:rPr>
          <w:rFonts w:ascii="Arial" w:hAnsi="Arial" w:cs="Arial"/>
        </w:rPr>
      </w:pPr>
    </w:p>
    <w:p w:rsidR="00493049" w:rsidRDefault="00493049" w:rsidP="00841F30">
      <w:pPr>
        <w:jc w:val="both"/>
        <w:rPr>
          <w:rFonts w:ascii="Arial" w:hAnsi="Arial" w:cs="Arial"/>
        </w:rPr>
      </w:pPr>
    </w:p>
    <w:p w:rsidR="00493049" w:rsidRDefault="00493049" w:rsidP="00841F30">
      <w:pPr>
        <w:jc w:val="both"/>
        <w:rPr>
          <w:rFonts w:ascii="Arial" w:hAnsi="Arial" w:cs="Arial"/>
        </w:rPr>
      </w:pPr>
    </w:p>
    <w:p w:rsidR="00493049" w:rsidRDefault="00493049" w:rsidP="00841F30">
      <w:pPr>
        <w:jc w:val="both"/>
        <w:rPr>
          <w:rFonts w:ascii="Arial" w:hAnsi="Arial" w:cs="Arial"/>
        </w:rPr>
      </w:pPr>
    </w:p>
    <w:p w:rsidR="00493049" w:rsidRDefault="00493049" w:rsidP="00841F30">
      <w:pPr>
        <w:jc w:val="both"/>
        <w:rPr>
          <w:rFonts w:ascii="Arial" w:hAnsi="Arial" w:cs="Arial"/>
        </w:rPr>
      </w:pPr>
    </w:p>
    <w:p w:rsidR="00493049" w:rsidRDefault="00493049" w:rsidP="00841F30">
      <w:pPr>
        <w:jc w:val="both"/>
        <w:rPr>
          <w:rFonts w:ascii="Arial" w:hAnsi="Arial" w:cs="Arial"/>
        </w:rPr>
      </w:pPr>
    </w:p>
    <w:p w:rsidR="00493049" w:rsidRPr="00493049" w:rsidRDefault="00493049" w:rsidP="00841F30">
      <w:pPr>
        <w:jc w:val="both"/>
        <w:rPr>
          <w:rFonts w:ascii="Arial" w:hAnsi="Arial" w:cs="Arial"/>
          <w:u w:val="single"/>
        </w:rPr>
      </w:pPr>
    </w:p>
    <w:p w:rsidR="00493049" w:rsidRPr="00493049" w:rsidRDefault="00493049" w:rsidP="00841F30">
      <w:pPr>
        <w:jc w:val="both"/>
        <w:rPr>
          <w:rFonts w:ascii="Arial" w:hAnsi="Arial" w:cs="Arial"/>
          <w:u w:val="single"/>
        </w:rPr>
      </w:pPr>
      <w:r w:rsidRPr="00493049">
        <w:rPr>
          <w:rFonts w:ascii="Arial" w:hAnsi="Arial" w:cs="Arial"/>
          <w:u w:val="single"/>
        </w:rPr>
        <w:t xml:space="preserve">Opracowała: </w:t>
      </w:r>
    </w:p>
    <w:p w:rsidR="00493049" w:rsidRPr="00493049" w:rsidRDefault="00493049" w:rsidP="00841F30">
      <w:pPr>
        <w:jc w:val="both"/>
        <w:rPr>
          <w:rFonts w:ascii="Arial" w:hAnsi="Arial" w:cs="Arial"/>
          <w:sz w:val="20"/>
        </w:rPr>
      </w:pPr>
      <w:r w:rsidRPr="00493049">
        <w:rPr>
          <w:rFonts w:ascii="Arial" w:hAnsi="Arial" w:cs="Arial"/>
          <w:sz w:val="20"/>
        </w:rPr>
        <w:t xml:space="preserve">Ewelina Zamościńska </w:t>
      </w:r>
    </w:p>
    <w:p w:rsidR="00493049" w:rsidRPr="00493049" w:rsidRDefault="00493049" w:rsidP="00841F30">
      <w:pPr>
        <w:jc w:val="both"/>
        <w:rPr>
          <w:rFonts w:ascii="Arial" w:hAnsi="Arial" w:cs="Arial"/>
          <w:sz w:val="20"/>
        </w:rPr>
      </w:pPr>
      <w:r w:rsidRPr="00493049">
        <w:rPr>
          <w:rFonts w:ascii="Arial" w:hAnsi="Arial" w:cs="Arial"/>
          <w:sz w:val="20"/>
        </w:rPr>
        <w:t xml:space="preserve">25.06.2021 r. </w:t>
      </w:r>
      <w:bookmarkStart w:id="0" w:name="_GoBack"/>
      <w:bookmarkEnd w:id="0"/>
    </w:p>
    <w:sectPr w:rsidR="00493049" w:rsidRPr="0049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DF" w:rsidRDefault="00880ADF" w:rsidP="00181CDF">
      <w:pPr>
        <w:spacing w:after="0" w:line="240" w:lineRule="auto"/>
      </w:pPr>
      <w:r>
        <w:separator/>
      </w:r>
    </w:p>
  </w:endnote>
  <w:endnote w:type="continuationSeparator" w:id="0">
    <w:p w:rsidR="00880ADF" w:rsidRDefault="00880ADF" w:rsidP="0018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DF" w:rsidRDefault="00880ADF" w:rsidP="00181CDF">
      <w:pPr>
        <w:spacing w:after="0" w:line="240" w:lineRule="auto"/>
      </w:pPr>
      <w:r>
        <w:separator/>
      </w:r>
    </w:p>
  </w:footnote>
  <w:footnote w:type="continuationSeparator" w:id="0">
    <w:p w:rsidR="00880ADF" w:rsidRDefault="00880ADF" w:rsidP="00181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A64"/>
    <w:multiLevelType w:val="multilevel"/>
    <w:tmpl w:val="29BC73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0C2BD3"/>
    <w:multiLevelType w:val="hybridMultilevel"/>
    <w:tmpl w:val="AA6C70FE"/>
    <w:lvl w:ilvl="0" w:tplc="8EA6E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9519A"/>
    <w:multiLevelType w:val="hybridMultilevel"/>
    <w:tmpl w:val="0F1CF2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E27813"/>
    <w:multiLevelType w:val="hybridMultilevel"/>
    <w:tmpl w:val="1D84B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DF"/>
    <w:rsid w:val="00181CDF"/>
    <w:rsid w:val="001B6D88"/>
    <w:rsid w:val="003E5398"/>
    <w:rsid w:val="00493049"/>
    <w:rsid w:val="00715105"/>
    <w:rsid w:val="00841F30"/>
    <w:rsid w:val="00880ADF"/>
    <w:rsid w:val="00B3442C"/>
    <w:rsid w:val="00E3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D716C"/>
  <w15:chartTrackingRefBased/>
  <w15:docId w15:val="{6E643F72-C921-41A1-8BD5-FCF224C8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CDF"/>
  </w:style>
  <w:style w:type="paragraph" w:styleId="Stopka">
    <w:name w:val="footer"/>
    <w:basedOn w:val="Normalny"/>
    <w:link w:val="StopkaZnak"/>
    <w:uiPriority w:val="99"/>
    <w:unhideWhenUsed/>
    <w:rsid w:val="0018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CDF"/>
  </w:style>
  <w:style w:type="paragraph" w:styleId="Akapitzlist">
    <w:name w:val="List Paragraph"/>
    <w:basedOn w:val="Normalny"/>
    <w:uiPriority w:val="34"/>
    <w:qFormat/>
    <w:rsid w:val="00841F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50A4B01-706C-474D-92A1-ABE0CC4C724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Zamościńska Ewelina</dc:creator>
  <cp:keywords/>
  <dc:description/>
  <cp:lastModifiedBy>Zamościńska Ewelina</cp:lastModifiedBy>
  <cp:revision>2</cp:revision>
  <cp:lastPrinted>2021-06-25T07:45:00Z</cp:lastPrinted>
  <dcterms:created xsi:type="dcterms:W3CDTF">2021-06-25T06:47:00Z</dcterms:created>
  <dcterms:modified xsi:type="dcterms:W3CDTF">2021-06-25T07:49:00Z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53fed678-4fbf-4441-b51b-6ca6480ce74c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L6jS6uWtomv9Zi8bpbYzZz7i1ycFJb7g</vt:lpwstr>
  </property>
</Properties>
</file>