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4B" w:rsidRPr="00716E4B" w:rsidRDefault="00716E4B" w:rsidP="00716E4B">
      <w:pPr>
        <w:rPr>
          <w:b/>
        </w:rPr>
      </w:pPr>
      <w:r w:rsidRPr="00716E4B">
        <w:rPr>
          <w:b/>
        </w:rPr>
        <w:t>BLS z AED z elektronicznym panelem do rejestracji jakości RKO.</w:t>
      </w:r>
    </w:p>
    <w:p w:rsidR="00716E4B" w:rsidRDefault="00716E4B" w:rsidP="00716E4B">
      <w:r>
        <w:t>Zestaw 3 fantomów BLS: osoby dorosłej, dziecka 4-8 lat, niemowlęcia do nauki i treningu podstawowych czynności resuscytacyjnych.</w:t>
      </w:r>
    </w:p>
    <w:p w:rsidR="00716E4B" w:rsidRDefault="00716E4B" w:rsidP="00716E4B">
      <w:r>
        <w:t>Fantomy osoby dorosłej i dziecka, do ćwiczenia podstawowych czynności resuscytacyjnych odwzorowujący cechy ciała ludzkiego takie jak wygląd i rozmiar fizjologiczny.</w:t>
      </w:r>
    </w:p>
    <w:p w:rsidR="00716E4B" w:rsidRDefault="00716E4B" w:rsidP="00716E4B">
      <w:r>
        <w:t>Fantomy niemowlęcia, pełna postać o ciemnym kolorze skóry do ćwiczenia podstawowych czynności resuscytacyjnych oraz procedur postępowanie w przypadku zakrztuszenia. Fantom odwzorowujący cechy ciała ludzkiego takie jak wygląd i rozmiar fizjologiczny.</w:t>
      </w:r>
    </w:p>
    <w:p w:rsidR="00716E4B" w:rsidRDefault="00716E4B" w:rsidP="00716E4B">
      <w:r>
        <w:t>Budowie fantomów osoby dorosłej i dziecka ze zaznaczonymi punktami anatomicznymi:</w:t>
      </w:r>
    </w:p>
    <w:p w:rsidR="00716E4B" w:rsidRDefault="00716E4B" w:rsidP="00716E4B">
      <w:r>
        <w:t>- sutki,</w:t>
      </w:r>
    </w:p>
    <w:p w:rsidR="00716E4B" w:rsidRDefault="00716E4B" w:rsidP="00716E4B">
      <w:r>
        <w:t>- obojczyki,</w:t>
      </w:r>
    </w:p>
    <w:p w:rsidR="00716E4B" w:rsidRDefault="00716E4B" w:rsidP="00716E4B">
      <w:r>
        <w:t>- mostek,</w:t>
      </w:r>
    </w:p>
    <w:p w:rsidR="00716E4B" w:rsidRDefault="00716E4B" w:rsidP="00716E4B">
      <w:r>
        <w:t>- żebra,</w:t>
      </w:r>
    </w:p>
    <w:p w:rsidR="00716E4B" w:rsidRDefault="00716E4B" w:rsidP="00716E4B">
      <w:r>
        <w:t>umożliwiającymi lokalizację prawidłowego miejsca uciskania klatki piersiowej.</w:t>
      </w:r>
    </w:p>
    <w:p w:rsidR="00716E4B" w:rsidRDefault="00716E4B" w:rsidP="00716E4B">
      <w:proofErr w:type="spellStart"/>
      <w:r>
        <w:t>Bezprzyrządowe</w:t>
      </w:r>
      <w:proofErr w:type="spellEnd"/>
      <w:r>
        <w:t xml:space="preserve"> udrożnienie dróg oddechowych poprzez odchylenie głowy i </w:t>
      </w:r>
      <w:proofErr w:type="spellStart"/>
      <w:r>
        <w:t>wyluksowanie</w:t>
      </w:r>
      <w:proofErr w:type="spellEnd"/>
      <w:r>
        <w:t xml:space="preserve"> żuchwy;</w:t>
      </w:r>
    </w:p>
    <w:p w:rsidR="00716E4B" w:rsidRDefault="00716E4B" w:rsidP="00716E4B">
      <w:r>
        <w:t xml:space="preserve">Fantomy dorosłego oraz dziecka umożliwiają wentylację metodami usta-usta, usta-nos, za pomocą maski wentylacyjnej, worka </w:t>
      </w:r>
      <w:proofErr w:type="spellStart"/>
      <w:r>
        <w:t>samorozprężalnego</w:t>
      </w:r>
      <w:proofErr w:type="spellEnd"/>
      <w:r>
        <w:t xml:space="preserve">. Fantom niemowlęcia umożliwiaj wentylację metodami usta-usta, za pomocą maski wentylacyjnej, worka </w:t>
      </w:r>
      <w:proofErr w:type="spellStart"/>
      <w:r>
        <w:t>samorozprężalnego</w:t>
      </w:r>
      <w:proofErr w:type="spellEnd"/>
      <w:r>
        <w:t>;</w:t>
      </w:r>
    </w:p>
    <w:p w:rsidR="00716E4B" w:rsidRDefault="00716E4B" w:rsidP="00716E4B">
      <w:r>
        <w:t>Unosząca się klatka piersiową podczas wentylacji i realistyczny opór klatki piersiowej podczas jej uciskania. Możliwość regulacji twardości klatki piersiowej.</w:t>
      </w:r>
    </w:p>
    <w:p w:rsidR="00716E4B" w:rsidRDefault="00716E4B" w:rsidP="00716E4B">
      <w:r>
        <w:t>Fantomy osoby dorosłej i dziecka z elektronicznymi czujnikami identyfikującymi prawidłową głębokość uciskania klatki piersiowej i objętość wentylacji. Akustyczny wskaźnik prawidłowej głębokości uciśnięć klatki piersiowej.</w:t>
      </w:r>
    </w:p>
    <w:p w:rsidR="00716E4B" w:rsidRDefault="00716E4B" w:rsidP="00716E4B">
      <w:r>
        <w:t>Elektroniczna analiza poprawności wykonanych ćwiczeń zawierająca informacje:</w:t>
      </w:r>
    </w:p>
    <w:p w:rsidR="00716E4B" w:rsidRDefault="00716E4B" w:rsidP="00716E4B">
      <w:r>
        <w:t>- głębokość uciśnięć klatki piersiowej;</w:t>
      </w:r>
    </w:p>
    <w:p w:rsidR="00716E4B" w:rsidRDefault="00716E4B" w:rsidP="00716E4B">
      <w:r>
        <w:t>- tępo uciśnięć na minutę wyrażone wartością średnią na minutę;</w:t>
      </w:r>
    </w:p>
    <w:p w:rsidR="00716E4B" w:rsidRDefault="00716E4B" w:rsidP="00716E4B">
      <w:r>
        <w:t>- rejestracja i wskazanie błędy relaksacji klatki piersiowej;</w:t>
      </w:r>
    </w:p>
    <w:p w:rsidR="00716E4B" w:rsidRDefault="00716E4B" w:rsidP="00716E4B">
      <w:r>
        <w:t>- objętość wentylacji;</w:t>
      </w:r>
    </w:p>
    <w:p w:rsidR="00716E4B" w:rsidRDefault="00716E4B" w:rsidP="00716E4B">
      <w:r>
        <w:t>- średnia częstość oddechów wyrażona wartością średnią na minutę;</w:t>
      </w:r>
    </w:p>
    <w:p w:rsidR="00716E4B" w:rsidRDefault="00716E4B" w:rsidP="00716E4B">
      <w:r>
        <w:t>Jednostka rejestrująca - tablet, komputer z dotykowym ekranem o przekątnej minimum 7";</w:t>
      </w:r>
    </w:p>
    <w:p w:rsidR="00716E4B" w:rsidRDefault="00716E4B" w:rsidP="00716E4B">
      <w:r>
        <w:t>Program rejestrujący wg aktualnych wytycznych ERC lub AHA</w:t>
      </w:r>
    </w:p>
    <w:p w:rsidR="00716E4B" w:rsidRDefault="00716E4B" w:rsidP="00716E4B">
      <w:r>
        <w:t>Możliwość podłączenia 6 fantomów jednocześnie do urządzenia kontrolnego w jednej sesji szkoleniowej;</w:t>
      </w:r>
    </w:p>
    <w:p w:rsidR="00716E4B" w:rsidRDefault="00716E4B" w:rsidP="00716E4B">
      <w:r>
        <w:t xml:space="preserve">Bezprzewodowe połączenie jednostki rejestrującej do fantomów w technologii </w:t>
      </w:r>
      <w:proofErr w:type="spellStart"/>
      <w:r>
        <w:t>WiFi</w:t>
      </w:r>
      <w:proofErr w:type="spellEnd"/>
      <w:r>
        <w:t xml:space="preserve"> lub </w:t>
      </w:r>
      <w:proofErr w:type="spellStart"/>
      <w:r>
        <w:t>bluetooth</w:t>
      </w:r>
      <w:proofErr w:type="spellEnd"/>
      <w:r>
        <w:t>;</w:t>
      </w:r>
    </w:p>
    <w:p w:rsidR="00716E4B" w:rsidRDefault="00716E4B" w:rsidP="00716E4B">
      <w:r>
        <w:t>Zestaw w torbie transportowej z matami do ćwiczeń oraz ubraniami ochronnymi dla fantomów</w:t>
      </w:r>
    </w:p>
    <w:p w:rsidR="00716E4B" w:rsidRDefault="00716E4B" w:rsidP="00716E4B">
      <w:r>
        <w:lastRenderedPageBreak/>
        <w:t>Defibrylator treningowy AED do bezpiecznej nauki automatycznej defibrylacji zewnętrznej;</w:t>
      </w:r>
    </w:p>
    <w:p w:rsidR="00716E4B" w:rsidRDefault="00716E4B" w:rsidP="00716E4B">
      <w:r>
        <w:t>Defibrylator wydaje użytkownikowi takie same polecenia trybu doradczego jak prawdziwy defibrylator półautomatyczny (w języku polskim)</w:t>
      </w:r>
    </w:p>
    <w:p w:rsidR="00716E4B" w:rsidRDefault="00716E4B" w:rsidP="00716E4B">
      <w:r>
        <w:t xml:space="preserve">Minimum 4 wbudowane scenariuszy zdarzeń zawierające różne kombinacje defibrylacji, wyników analizy, ich kolejności, </w:t>
      </w:r>
      <w:proofErr w:type="spellStart"/>
      <w:r>
        <w:t>itd</w:t>
      </w:r>
      <w:proofErr w:type="spellEnd"/>
    </w:p>
    <w:p w:rsidR="007F68A7" w:rsidRDefault="00716E4B" w:rsidP="00716E4B">
      <w:r>
        <w:t>Panel kontrolny umożliwiający bezprzewodową ingerencję instruktora w przebieg odgrywanego scenariusza zdarzeń.</w:t>
      </w:r>
    </w:p>
    <w:p w:rsidR="00716E4B" w:rsidRDefault="00716E4B" w:rsidP="00716E4B"/>
    <w:p w:rsidR="00716E4B" w:rsidRPr="00716E4B" w:rsidRDefault="00716E4B" w:rsidP="00716E4B">
      <w:pPr>
        <w:rPr>
          <w:u w:val="single"/>
        </w:rPr>
      </w:pPr>
      <w:r w:rsidRPr="00716E4B">
        <w:rPr>
          <w:u w:val="single"/>
        </w:rPr>
        <w:t xml:space="preserve">2 szt.   cena  netto i brutto </w:t>
      </w:r>
    </w:p>
    <w:p w:rsidR="00716E4B" w:rsidRDefault="00716E4B" w:rsidP="00716E4B"/>
    <w:p w:rsidR="00716E4B" w:rsidRPr="00716E4B" w:rsidRDefault="00716E4B" w:rsidP="00716E4B">
      <w:pPr>
        <w:rPr>
          <w:b/>
        </w:rPr>
      </w:pPr>
      <w:r w:rsidRPr="00716E4B">
        <w:rPr>
          <w:b/>
        </w:rPr>
        <w:t>FANTOM QCPR RESUSCI ANNE z oprogramowaniem</w:t>
      </w:r>
    </w:p>
    <w:p w:rsidR="00716E4B" w:rsidRDefault="00716E4B" w:rsidP="00716E4B">
      <w:r>
        <w:t>Naturalna budowa anatomiczna uwzględniająca odchylaną głowę i wysuwającą się żuchwę, unoszącą się klatkę piersiową podczas wentylacji i realistyczny opór klatki piersiowej podczas jej uciskania</w:t>
      </w:r>
    </w:p>
    <w:p w:rsidR="00716E4B" w:rsidRDefault="00716E4B" w:rsidP="00716E4B">
      <w:r>
        <w:t>Czujniki identyfikujące prawidłowe miejsce uciskania klatki piersiowej</w:t>
      </w:r>
    </w:p>
    <w:p w:rsidR="00716E4B" w:rsidRDefault="00716E4B" w:rsidP="00716E4B">
      <w:r>
        <w:t xml:space="preserve">    symulowane tętno szyjne umożliwiające naukę jego odnajdywania i badania.</w:t>
      </w:r>
    </w:p>
    <w:p w:rsidR="00716E4B" w:rsidRDefault="00716E4B" w:rsidP="00716E4B">
      <w:r>
        <w:t xml:space="preserve"> Jednokierunkowe drogi oddechowe nadające się do użycia przez wielu ćwiczących i łatwe do wymiany po zajęciach wielokrotnego użycia części twarzowe umożliwiają wyposażenie każdego ćwiczącego w jego własną „twarz” do wentylacji usta-usta zapewniając jednocześnie dużą łatwość ich czyszczenia po zajęciach.</w:t>
      </w:r>
    </w:p>
    <w:p w:rsidR="00716E4B" w:rsidRDefault="00716E4B" w:rsidP="00716E4B">
      <w:r>
        <w:t xml:space="preserve"> Bezprzewodowa łączność z panelem i oprogramowaniem </w:t>
      </w:r>
    </w:p>
    <w:p w:rsidR="00716E4B" w:rsidRDefault="00716E4B" w:rsidP="00716E4B">
      <w:r>
        <w:t xml:space="preserve"> Możliwość regulacji twardości klatki piersiowej.</w:t>
      </w:r>
    </w:p>
    <w:p w:rsidR="00716E4B" w:rsidRPr="00716E4B" w:rsidRDefault="00716E4B" w:rsidP="00716E4B">
      <w:pPr>
        <w:rPr>
          <w:u w:val="single"/>
        </w:rPr>
      </w:pPr>
      <w:r w:rsidRPr="00716E4B">
        <w:rPr>
          <w:u w:val="single"/>
        </w:rPr>
        <w:t xml:space="preserve">2 szt.   cena  netto i brutto </w:t>
      </w:r>
    </w:p>
    <w:p w:rsidR="00716E4B" w:rsidRPr="00716E4B" w:rsidRDefault="00716E4B" w:rsidP="00716E4B">
      <w:pPr>
        <w:rPr>
          <w:b/>
          <w:u w:val="single"/>
        </w:rPr>
      </w:pPr>
    </w:p>
    <w:p w:rsidR="00716E4B" w:rsidRPr="00716E4B" w:rsidRDefault="00716E4B" w:rsidP="00716E4B">
      <w:pPr>
        <w:rPr>
          <w:b/>
        </w:rPr>
      </w:pPr>
      <w:r w:rsidRPr="00716E4B">
        <w:rPr>
          <w:b/>
        </w:rPr>
        <w:t>MANEKIN DO EWAKUACJI</w:t>
      </w:r>
    </w:p>
    <w:p w:rsidR="00716E4B" w:rsidRPr="00716E4B" w:rsidRDefault="00716E4B" w:rsidP="00716E4B"/>
    <w:p w:rsidR="00716E4B" w:rsidRPr="00716E4B" w:rsidRDefault="00716E4B" w:rsidP="00716E4B">
      <w:r w:rsidRPr="00716E4B">
        <w:t>Właściwości manekina:</w:t>
      </w:r>
    </w:p>
    <w:p w:rsidR="00716E4B" w:rsidRPr="00716E4B" w:rsidRDefault="00716E4B" w:rsidP="00716E4B">
      <w:r w:rsidRPr="00716E4B">
        <w:t xml:space="preserve">•manekin umożliwia naukę postępowania w przypadku następujących urazów </w:t>
      </w:r>
      <w:proofErr w:type="spellStart"/>
      <w:r w:rsidRPr="00716E4B">
        <w:t>głowy:otwarte</w:t>
      </w:r>
      <w:proofErr w:type="spellEnd"/>
      <w:r w:rsidRPr="00716E4B">
        <w:t xml:space="preserve"> złamanie z wgnieceniem kości czaszki</w:t>
      </w:r>
    </w:p>
    <w:p w:rsidR="00716E4B" w:rsidRPr="00716E4B" w:rsidRDefault="00716E4B" w:rsidP="00716E4B">
      <w:r w:rsidRPr="00716E4B">
        <w:t xml:space="preserve">złamanie Le Fort I (złamanie poprzeczne; złamanie </w:t>
      </w:r>
      <w:proofErr w:type="spellStart"/>
      <w:r w:rsidRPr="00716E4B">
        <w:t>Guerin</w:t>
      </w:r>
      <w:proofErr w:type="spellEnd"/>
      <w:r w:rsidRPr="00716E4B">
        <w:t>)</w:t>
      </w:r>
    </w:p>
    <w:p w:rsidR="00716E4B" w:rsidRPr="00716E4B" w:rsidRDefault="00716E4B" w:rsidP="00716E4B">
      <w:r w:rsidRPr="00716E4B">
        <w:t>złamanie Le Fort III</w:t>
      </w:r>
    </w:p>
    <w:p w:rsidR="00716E4B" w:rsidRPr="00716E4B" w:rsidRDefault="00716E4B" w:rsidP="00716E4B">
      <w:r w:rsidRPr="00716E4B">
        <w:t>złamanie nosa</w:t>
      </w:r>
    </w:p>
    <w:p w:rsidR="00716E4B" w:rsidRPr="00716E4B" w:rsidRDefault="00716E4B" w:rsidP="00716E4B">
      <w:r w:rsidRPr="00716E4B">
        <w:t>dwustronne złamanie żuchwy</w:t>
      </w:r>
    </w:p>
    <w:p w:rsidR="00716E4B" w:rsidRPr="00716E4B" w:rsidRDefault="00716E4B" w:rsidP="00716E4B">
      <w:r w:rsidRPr="00716E4B">
        <w:t>złamanie kręgu C-6</w:t>
      </w:r>
    </w:p>
    <w:p w:rsidR="00716E4B" w:rsidRPr="00716E4B" w:rsidRDefault="00716E4B" w:rsidP="00716E4B">
      <w:r w:rsidRPr="00716E4B">
        <w:t>nierówne źrenice</w:t>
      </w:r>
    </w:p>
    <w:p w:rsidR="00716E4B" w:rsidRPr="00716E4B" w:rsidRDefault="00716E4B" w:rsidP="00716E4B">
      <w:r w:rsidRPr="00716E4B">
        <w:lastRenderedPageBreak/>
        <w:t>krwiak błony bębenkowej</w:t>
      </w:r>
    </w:p>
    <w:p w:rsidR="00716E4B" w:rsidRPr="00716E4B" w:rsidRDefault="00716E4B" w:rsidP="00716E4B">
      <w:r w:rsidRPr="00716E4B">
        <w:t>odchylona tchawica</w:t>
      </w:r>
    </w:p>
    <w:p w:rsidR="00716E4B" w:rsidRDefault="00716E4B" w:rsidP="00716E4B">
      <w:r w:rsidRPr="00716E4B">
        <w:t xml:space="preserve">•głowa dostarczana jest na podstawie może być z łatwością zamontowana do wybranych manekinów </w:t>
      </w:r>
      <w:proofErr w:type="spellStart"/>
      <w:r w:rsidRPr="00716E4B">
        <w:t>Laerdal</w:t>
      </w:r>
      <w:proofErr w:type="spellEnd"/>
      <w:r w:rsidRPr="00716E4B">
        <w:t xml:space="preserve"> dla umożliwienia realizacji bardziej zaawansowanych scenariuszy zdarzeń</w:t>
      </w:r>
    </w:p>
    <w:p w:rsidR="00716E4B" w:rsidRPr="00716E4B" w:rsidRDefault="00716E4B" w:rsidP="00716E4B">
      <w:pPr>
        <w:rPr>
          <w:u w:val="single"/>
        </w:rPr>
      </w:pPr>
      <w:r>
        <w:rPr>
          <w:u w:val="single"/>
        </w:rPr>
        <w:t xml:space="preserve">1 </w:t>
      </w:r>
      <w:r w:rsidRPr="00716E4B">
        <w:rPr>
          <w:u w:val="single"/>
        </w:rPr>
        <w:t xml:space="preserve">szt.   cena  netto i brutto </w:t>
      </w:r>
    </w:p>
    <w:p w:rsidR="00716E4B" w:rsidRPr="00716E4B" w:rsidRDefault="00716E4B" w:rsidP="00716E4B">
      <w:bookmarkStart w:id="0" w:name="_GoBack"/>
      <w:bookmarkEnd w:id="0"/>
    </w:p>
    <w:sectPr w:rsidR="00716E4B" w:rsidRPr="0071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3"/>
    <w:rsid w:val="00716E4B"/>
    <w:rsid w:val="007F68A7"/>
    <w:rsid w:val="009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E8C"/>
  <w15:chartTrackingRefBased/>
  <w15:docId w15:val="{33D6898D-6357-471A-8D75-5E08CC5E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3585</Characters>
  <Application>Microsoft Office Word</Application>
  <DocSecurity>0</DocSecurity>
  <Lines>29</Lines>
  <Paragraphs>8</Paragraphs>
  <ScaleCrop>false</ScaleCrop>
  <Company>WSOWL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 Sergiusz</dc:creator>
  <cp:keywords/>
  <dc:description/>
  <cp:lastModifiedBy>Blok Sergiusz</cp:lastModifiedBy>
  <cp:revision>2</cp:revision>
  <dcterms:created xsi:type="dcterms:W3CDTF">2019-08-27T11:31:00Z</dcterms:created>
  <dcterms:modified xsi:type="dcterms:W3CDTF">2019-08-27T11:36:00Z</dcterms:modified>
</cp:coreProperties>
</file>