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6D" w:rsidRDefault="009E066D" w:rsidP="009E066D">
      <w:pPr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Zmiana terminu składania ofert (informacje na końcu) oraz odpowiedzi na pytania.</w:t>
      </w:r>
    </w:p>
    <w:p w:rsidR="009E066D" w:rsidRP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6857688"/>
    </w:p>
    <w:p w:rsidR="009E066D" w:rsidRPr="009E066D" w:rsidRDefault="009E066D" w:rsidP="009E06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W dniu 02.03.2023 r. za pośrednictwem Platformy zakupowej Zamawiającego oraz poczty mailowej, </w:t>
      </w:r>
      <w:r w:rsidRPr="009E066D">
        <w:rPr>
          <w:rFonts w:asciiTheme="minorHAnsi" w:hAnsiTheme="minorHAnsi" w:cstheme="minorHAnsi"/>
          <w:sz w:val="22"/>
          <w:szCs w:val="22"/>
          <w:u w:val="single"/>
        </w:rPr>
        <w:t>wpłynęły zapytania, których treść wraz z odpowiedziami przedstawiam poniżej</w:t>
      </w:r>
      <w:r w:rsidRPr="009E066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 xml:space="preserve">Pytanie 1 – dotyczy 2.a)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Plan tyflograficzny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Czy Zamawiający wymaga wykonania napisów w alfabecie brajla w technologii kulek wpuszczonych w powierzchnię tworzywa sztucznego, co zapewni wieloletnią trwałość?</w:t>
      </w:r>
    </w:p>
    <w:p w:rsidR="009E066D" w:rsidRPr="009E066D" w:rsidRDefault="009E066D" w:rsidP="009E066D">
      <w:pPr>
        <w:pStyle w:val="Default"/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Zamawiający wymaga, aby napisy w alfabecie brajla były wykonane zgodnie ze standardem Marburg Medium.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 xml:space="preserve">Pytanie 2 – dotyczy 2.a)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Plan tyflograficzny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Obecnie bardzo popularne, praktyczne i w zgodzie z Uniwersalnym Projektowaniem, a tym samym z Ustawą o Zapewnianiu Dostępności Osobom ze Szczególnymi Potrzebami, jest stosowanie w planach znaczników NFC, kodów QR oraz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Beaconów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. Czy w związku z tym Zamawiający do wymagań technicznych planów doda: „Plan wyposażony w kod QR, znacznik NFC oraz nadajnik typu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Beacon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współpracujący z bezpłatną aplikacją mobilną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(iO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>S, Android) posiadającą bazę znaczników dostępną z poziomu strony internetowej”.</w:t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Zamawiający nie dodaje do wymagań technicznych planów: „Plan wyposażony w kod QR, znacznik NFC oraz nadajnik typu </w:t>
      </w:r>
      <w:proofErr w:type="spellStart"/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Beacon</w:t>
      </w:r>
      <w:proofErr w:type="spellEnd"/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współpracujący z bezpłatną aplikacją mobilną </w:t>
      </w:r>
      <w:proofErr w:type="spellStart"/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(iO</w:t>
      </w:r>
      <w:proofErr w:type="spellEnd"/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S, Android) posiadającą bazę znaczników dostępną z poziomu strony internetowej”</w:t>
      </w:r>
      <w:r w:rsidR="005A18F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- cechy przedmiotu określone w opisie przedmiotu zamówienia (pkt 2a) pozostają bez zmian.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 xml:space="preserve">Pytanie 3 – dotyczy 2.a)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Plan tyflograficzny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Zamawiający specyfikuje: „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>wykonane z nieprzezroczystego, trwałego tworzywa sztucznego o powierzchni nie powodującej odblasku”.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Czy Zamawiający dopuści plan wykonany z </w:t>
      </w:r>
      <w:r w:rsidRPr="009E066D">
        <w:rPr>
          <w:rFonts w:asciiTheme="minorHAnsi" w:hAnsiTheme="minorHAnsi" w:cstheme="minorHAnsi"/>
          <w:color w:val="000000"/>
          <w:sz w:val="22"/>
          <w:szCs w:val="22"/>
        </w:rPr>
        <w:t>transparentnego tworzywa sztucznego z naniesionym od spodu kolorowym wydrukiem z informacją dla osób widzących?</w:t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Zamawiający dopuści plan wykonany z transparentnego tworzywa sztucznego z naniesionym od spodu kolorowym wydrukiem z informacją dla osób widzących, pod warunkiem, że transparentne tworzywo sztuczne nie będzie powodować odblasku.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 xml:space="preserve">Pytanie 3 – dotyczy 2.a)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Plan tyflograficzny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Wielkość planu tyflograficznego, a tym samym jego cena uzależniona od wielkości i skomplikowania przedstawianego obiektu. Wielkość planu jest również ściśle powiązana z wielkością legendy/treści – zapisu w alfabecie brajla nie wolno skalować (punkt i komórka brajlowska mają ściśle określoną wielkość). W związku z powyższym prosimy o informację na jakiej podstawienie Zamawiający oszacował wielkość planów na A2+? Plan Domu Pomocy Społecznej w Gostkowie będzie obejmował kilka budynków i z informacji otrzymanych od projektanta planów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tyflograficznych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powinien być o wymiarach minimum 1200x600 mm, w innym wypadku informacja na planie nie będzie czytelna.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6065520" cy="309372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Plan tyflograficzny dla Domu Pomocy Społecznej w Gostkowie należy opracować w oparciu o rzut budowlany stanowiący załącznik nr 5 do zapytania ofertowego, uwzględniając załącznik nr 4, w którym ilość pomieszczeń zmieniona została odpowiednio.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4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 xml:space="preserve">b) Tabliczki z informacją o funkcji pomieszczenia w alfabecie </w:t>
      </w:r>
      <w:proofErr w:type="spellStart"/>
      <w:r w:rsidRPr="009E066D">
        <w:rPr>
          <w:rFonts w:asciiTheme="minorHAnsi" w:hAnsiTheme="minorHAnsi" w:cstheme="minorHAnsi"/>
          <w:b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b/>
          <w:sz w:val="22"/>
          <w:szCs w:val="22"/>
        </w:rPr>
        <w:t xml:space="preserve"> i piktogramem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Czy Zamawiający wymaga wykonania napisów w alfabecie brajla w technologii kulek wpuszczonych w powierzchnię tworzywa sztucznego, co zapewni wieloletnią trwałość?</w:t>
      </w:r>
    </w:p>
    <w:p w:rsidR="009E066D" w:rsidRPr="009E066D" w:rsidRDefault="009E066D" w:rsidP="009E066D">
      <w:pPr>
        <w:pStyle w:val="Default"/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Zamawiający wymaga, aby napisy w alfabecie brajla były wykonane zgodnie ze standardem Marburg Medium.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5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 xml:space="preserve">b) Tabliczki z informacją o funkcji pomieszczenia w alfabecie </w:t>
      </w:r>
      <w:proofErr w:type="spellStart"/>
      <w:r w:rsidRPr="009E066D">
        <w:rPr>
          <w:rFonts w:asciiTheme="minorHAnsi" w:hAnsiTheme="minorHAnsi" w:cstheme="minorHAnsi"/>
          <w:b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b/>
          <w:sz w:val="22"/>
          <w:szCs w:val="22"/>
        </w:rPr>
        <w:t xml:space="preserve"> i piktogramem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Czy Zamawiający wymaga wykonania piktogramów wypukłych dostępnych poprzez dotyk?</w:t>
      </w:r>
    </w:p>
    <w:p w:rsidR="009E066D" w:rsidRPr="009E066D" w:rsidRDefault="009E066D" w:rsidP="009E066D">
      <w:pPr>
        <w:pStyle w:val="Default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dopuszcza, ale nie wymaga piktogramów wypukłych dostępnych przez dotyk.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6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 xml:space="preserve">b) Tabliczki z informacją o funkcji pomieszczenia w alfabecie </w:t>
      </w:r>
      <w:proofErr w:type="spellStart"/>
      <w:r w:rsidRPr="009E066D">
        <w:rPr>
          <w:rFonts w:asciiTheme="minorHAnsi" w:hAnsiTheme="minorHAnsi" w:cstheme="minorHAnsi"/>
          <w:b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b/>
          <w:sz w:val="22"/>
          <w:szCs w:val="22"/>
        </w:rPr>
        <w:t xml:space="preserve"> i piktogramem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Zamawiający specyfikuje: „w zestawie elementy do samodzielnego montażu do ściany”.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Prosimy o wskazanie w jaki sposób zamawiający zamierza montować rozwiązania do ściany (taśma dwustronna/dystanse/inne, jakie?).</w:t>
      </w:r>
    </w:p>
    <w:p w:rsidR="009E066D" w:rsidRPr="009E066D" w:rsidRDefault="009E066D" w:rsidP="009E066D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informuję, że tabliczki mogą być montowane do ściany za pomocą wkrętów lub taśmy dwustronnej.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7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>b) 1. Tabliczki z informacją o funkcji pomieszczenia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Zamawiający specyfikuje: „wypukły napis tekstem pisanym czcionką bezszeryfową i poddruk w alfabecie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(Standard Marburg Medium) zawierające nazwę wydziału/pomieszczenia oraz cyfrę z numerem pomieszczenia”.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Czy w powyższym stwierdzeniu nie nastąpiła omyłka pisarska, a tym samym Zamawiający wymaga „poddruk tekstem pisanym czcionką bezszeryfową i wypukły napis w alfabecie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(Standard Marburg Medium) zawierające nazwę wydziału/pomieszczenia oraz cyfrę z numerem pomieszczenia”? Braille to pismo wypukłe i nie jest możliwe przygotowanie go poprzez technikę poddruku.</w:t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lastRenderedPageBreak/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wyjaśnia, że na tabliczce powinien znaleźć się wypukły napis tekstem pisanym czcionką bezszeryfową zawierający nazwę wydziału/pomieszczenia, a pod nim napis w alfabecie </w:t>
      </w:r>
      <w:proofErr w:type="spellStart"/>
      <w:r w:rsidRPr="009E066D">
        <w:rPr>
          <w:rFonts w:asciiTheme="minorHAnsi" w:hAnsiTheme="minorHAnsi" w:cstheme="minorHAnsi"/>
          <w:b/>
          <w:i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 oraz wypukła cyfra z numerem pomieszczenia.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8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>b) 1. Tabliczki z informacją o funkcji pomieszczenia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Zamawiający specyfikuje: „wypukły napis tekstem pisanym czcionką bezszeryfową i poddruk w alfabecie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(Standard Marburg Medium) zawierające nazwę wydziału/pomieszczenia oraz cyfrę z numerem pomieszczenia”.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Czy Zamawiający zmieni wymóg na: „poddruk tekstem pisanym czcionką bezszeryfową i wypukły napis w alfabecie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(Standard Marburg Medium) zawierające nazwę wydziału/pomieszczenia oraz cyfrę z numerem pomieszczenia”?</w:t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Odpowiedź Zamawiającego: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wyjaśnia, że na tabliczce powinien znaleźć się wypukły napis tekstem pisanym czcionką bezszeryfową zawierający nazwę wydziału/pomieszczenia, a pod nim napis w alfabecie </w:t>
      </w:r>
      <w:proofErr w:type="spellStart"/>
      <w:r w:rsidRPr="009E066D">
        <w:rPr>
          <w:rFonts w:asciiTheme="minorHAnsi" w:hAnsiTheme="minorHAnsi" w:cstheme="minorHAnsi"/>
          <w:b/>
          <w:i/>
          <w:sz w:val="22"/>
          <w:szCs w:val="22"/>
        </w:rPr>
        <w:t>Braille’a</w:t>
      </w:r>
      <w:proofErr w:type="spellEnd"/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 oraz wypukła cyfra z numerem pomieszczenia.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9 – dotyczy 2.</w:t>
      </w:r>
      <w:r w:rsidRPr="009E066D">
        <w:rPr>
          <w:rFonts w:asciiTheme="minorHAnsi" w:hAnsiTheme="minorHAnsi" w:cstheme="minorHAnsi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 xml:space="preserve">b) 2. Tabliczki z piktogramem dla oznaczeń toalet oraz windy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Czy Zamawiający wymaga wykonania piktogramów wypukłych dostępnych poprzez dotyk?</w:t>
      </w:r>
    </w:p>
    <w:p w:rsidR="009E066D" w:rsidRPr="009E066D" w:rsidRDefault="009E066D" w:rsidP="0073737D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: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dopuszcza, ale nie wymaga piktogramów wypukłych dostępnych przez dotyk. </w:t>
      </w:r>
      <w:r w:rsidR="0073737D">
        <w:rPr>
          <w:rFonts w:asciiTheme="minorHAnsi" w:hAnsiTheme="minorHAnsi" w:cstheme="minorHAnsi"/>
          <w:b/>
          <w:i/>
          <w:sz w:val="22"/>
          <w:szCs w:val="22"/>
        </w:rPr>
        <w:t>Zamawiający w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ymaga podpisu w alfabecie </w:t>
      </w:r>
      <w:proofErr w:type="spellStart"/>
      <w:r w:rsidRPr="009E066D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73737D">
        <w:rPr>
          <w:rFonts w:asciiTheme="minorHAnsi" w:hAnsiTheme="minorHAnsi" w:cstheme="minorHAnsi"/>
          <w:b/>
          <w:i/>
          <w:sz w:val="22"/>
          <w:szCs w:val="22"/>
        </w:rPr>
        <w:t>r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>aille’a</w:t>
      </w:r>
      <w:proofErr w:type="spellEnd"/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 (standard Marburg Medium).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 xml:space="preserve">Pytanie 10 – dotyczy 2. d) Znaczniki fakturowo-kontrastowe na stopnie schodów 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Czy Zamawiający dopuści kątnik schodowy o poniższej konstrukcji, która zabezpiecza przed potykaniem, dzięki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sfazowanej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 części?</w:t>
      </w:r>
    </w:p>
    <w:p w:rsidR="009E066D" w:rsidRPr="009E066D" w:rsidRDefault="009E066D" w:rsidP="009E066D">
      <w:pPr>
        <w:jc w:val="center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57400" cy="1569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sz w:val="22"/>
          <w:szCs w:val="22"/>
        </w:rPr>
        <w:t>Zamawiający dopuszc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 kątnik schodowy o powyższej konstrukcji, która zabezpiecza przed potykaniem, dzięki </w:t>
      </w:r>
      <w:proofErr w:type="spellStart"/>
      <w:r w:rsidRPr="009E066D">
        <w:rPr>
          <w:rFonts w:asciiTheme="minorHAnsi" w:hAnsiTheme="minorHAnsi" w:cstheme="minorHAnsi"/>
          <w:b/>
          <w:i/>
          <w:sz w:val="22"/>
          <w:szCs w:val="22"/>
        </w:rPr>
        <w:t>sfazowanej</w:t>
      </w:r>
      <w:proofErr w:type="spellEnd"/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 części.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11 – dotyczy 2. d) Znaczniki fakturowo-kontrastowe na stopnie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Zgodnie z Standardem Dostępności Budynków dla Osób z Niepełnosprawnościami – Ministerstwo Inwestycji i Rozwoju 2017 (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SDBdOzN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) </w:t>
      </w:r>
      <w:hyperlink r:id="rId10" w:history="1">
        <w:r w:rsidRPr="009E066D">
          <w:rPr>
            <w:rStyle w:val="Hipercze"/>
            <w:rFonts w:asciiTheme="minorHAnsi" w:hAnsiTheme="minorHAnsi" w:cstheme="minorHAnsi"/>
            <w:sz w:val="22"/>
            <w:szCs w:val="22"/>
          </w:rPr>
          <w:t>https://www.gov.pl/attachment/d572d636-c625-467d-aa22-1c40fb7ab2fa</w:t>
        </w:r>
      </w:hyperlink>
      <w:r w:rsidRPr="009E066D">
        <w:rPr>
          <w:rFonts w:asciiTheme="minorHAnsi" w:hAnsiTheme="minorHAnsi" w:cstheme="minorHAnsi"/>
          <w:sz w:val="22"/>
          <w:szCs w:val="22"/>
        </w:rPr>
        <w:t xml:space="preserve"> schody należy oznaczyć: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„Wymagania/zalecenia: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budynkach użyteczności publicznej schody powinny być oznaczone na dwa sposoby:</w:t>
      </w:r>
    </w:p>
    <w:p w:rsidR="009E066D" w:rsidRPr="009E066D" w:rsidRDefault="009E066D" w:rsidP="009E066D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- wizualnie – kontrastowo oznaczone krawędzie stopni,</w:t>
      </w:r>
    </w:p>
    <w:p w:rsidR="009E066D" w:rsidRPr="009E066D" w:rsidRDefault="009E066D" w:rsidP="009E066D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- poprzez zmianę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>, odcienia lub barwy,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w odległości 50 cm przed krawędzią pierwszego stopnia schodów w dół oraz przed krawędzią pierwszego stopnia schodów w górę, należy ułożyć fakturę ostrzegawczą szerokości nie mniejszej niż 40 cm i nie większej niż 60 cm (na całej szerokości schodów),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powierzchnie spoczników schodów powinny mieć wykończenie wyróżniające je odcieniem, barwą bądź fakturą, co najmniej w pasie 30 cm od krawędzi rozpoczynającej i kończącej bieg schodów,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wszystkie krawędzie stopni należy oznaczyć przy pomocy kontrastowego pasa szerokości 5 cm umieszczonego wzdłuż całej krawędzi stopni w poprzek biegu,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kontrast barwny C oznaczeń montowanych na krawędziach nie powinien być mniejszy niż 70%,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lastRenderedPageBreak/>
        <w:t>należy zachować bezpieczną skrajnię ruchu pieszych i gdy bieg schodowy jest nadwieszony nad ciągiem pieszym, przestrzeń pod schodami o wysokości mniejszej niż 220 cm powinna być obudowana lub oznaczona w taki sposób, aby osoba z dysfunkcją wzroku mogła je bezpiecznie ominąć.”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Zastosowanie kątników schodowych zapewnia jedynie wizualnie – kontrastowo oznaczone krawędzie stopni. Do fakturowego oznaczenia niezbędne jest zastosowanie pasów uwagi wzdłuż krawędzi schodów. Czy Zamawiający wymaga oznaczenia fakturowego krawędzi schodów poprzez pasy ostrzegawcze o szerokości 40 cm w odległości 50 cm od schodów?</w:t>
      </w:r>
    </w:p>
    <w:p w:rsidR="009E066D" w:rsidRPr="009E066D" w:rsidRDefault="009E066D" w:rsidP="009E066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Zamawiającego: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>Zamawiający nie wymaga oznaczenia fakturowego krawędzi schodów poprzez pasy ostrzegawcze o szerokości 40 cm w odległości 50 cm od schodów.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b/>
          <w:sz w:val="22"/>
          <w:szCs w:val="22"/>
        </w:rPr>
        <w:t>Pytanie 11 – dotyczy 2. d) Znaczniki fakturowo-kontrastowe na stopnie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Zgodnie z Standardem Dostępności Budynków dla Osób z Niepełnosprawnościami – Ministerstwo Inwestycji i Rozwoju 2017 (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SDBdOzN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 xml:space="preserve">) </w:t>
      </w:r>
      <w:hyperlink r:id="rId11" w:history="1">
        <w:r w:rsidRPr="009E066D">
          <w:rPr>
            <w:rStyle w:val="Hipercze"/>
            <w:rFonts w:asciiTheme="minorHAnsi" w:hAnsiTheme="minorHAnsi" w:cstheme="minorHAnsi"/>
            <w:sz w:val="22"/>
            <w:szCs w:val="22"/>
          </w:rPr>
          <w:t>https://www.gov.pl/attachment/d572d636-c625-467d-aa22-1c40fb7ab2fa</w:t>
        </w:r>
      </w:hyperlink>
      <w:r w:rsidRPr="009E066D">
        <w:rPr>
          <w:rFonts w:asciiTheme="minorHAnsi" w:hAnsiTheme="minorHAnsi" w:cstheme="minorHAnsi"/>
          <w:sz w:val="22"/>
          <w:szCs w:val="22"/>
        </w:rPr>
        <w:t xml:space="preserve"> schody należy oznaczyć: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„Wymagania/zalecenia: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budynkach użyteczności publicznej schody powinny być oznaczone na dwa sposoby:</w:t>
      </w:r>
    </w:p>
    <w:p w:rsidR="009E066D" w:rsidRPr="009E066D" w:rsidRDefault="009E066D" w:rsidP="009E066D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- wizualnie – kontrastowo oznaczone krawędzie stopni,</w:t>
      </w:r>
    </w:p>
    <w:p w:rsidR="009E066D" w:rsidRPr="009E066D" w:rsidRDefault="009E066D" w:rsidP="009E066D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- poprzez zmianę </w:t>
      </w:r>
      <w:proofErr w:type="spellStart"/>
      <w:r w:rsidRPr="009E066D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Pr="009E066D">
        <w:rPr>
          <w:rFonts w:asciiTheme="minorHAnsi" w:hAnsiTheme="minorHAnsi" w:cstheme="minorHAnsi"/>
          <w:sz w:val="22"/>
          <w:szCs w:val="22"/>
        </w:rPr>
        <w:t>, odcienia lub barwy,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w odległości 50 cm przed krawędzią pierwszego stopnia schodów w dół oraz przed krawędzią pierwszego stopnia schodów w górę, należy ułożyć fakturę ostrzegawczą szerokości nie mniejszej niż 40 cm i nie większej niż 60 cm (na całej szerokości schodów),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powierzchnie spoczników schodów powinny mieć wykończenie wyróżniające je odcieniem, barwą bądź fakturą, co najmniej w pasie 30 cm od krawędzi rozpoczynającej i kończącej bieg schodów,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wszystkie krawędzie stopni należy oznaczyć przy pomocy kontrastowego pasa szerokości 5 cm umieszczonego wzdłuż całej krawędzi stopni w poprzek biegu,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kontrast barwny C oznaczeń montowanych na krawędziach nie powinien być mniejszy niż 70%,</w:t>
      </w:r>
    </w:p>
    <w:p w:rsidR="009E066D" w:rsidRPr="009E066D" w:rsidRDefault="009E066D" w:rsidP="009E066D">
      <w:pPr>
        <w:pStyle w:val="Akapitzlist"/>
        <w:numPr>
          <w:ilvl w:val="0"/>
          <w:numId w:val="2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należy zachować bezpieczną skrajnię ruchu pieszych i gdy bieg schodowy jest nadwieszony nad ciągiem pieszym, przestrzeń pod schodami o wysokości mniejszej niż 220 cm powinna być obudowana lub oznaczona w taki sposób, aby osoba z dysfunkcją wzroku mogła je bezpiecznie ominąć.”</w:t>
      </w:r>
    </w:p>
    <w:p w:rsidR="009E066D" w:rsidRPr="009E066D" w:rsidRDefault="009E066D" w:rsidP="009E066D">
      <w:pPr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 xml:space="preserve">Zastosowanie kątników schodowych zapewnia jedynie wizualnie – kontrastowo oznaczone krawędzie stopni. Do fakturowego oznaczenia niezbędne jest zastosowanie pasów uwagi wzdłuż krawędzi schodów. Czy Zamawiający </w:t>
      </w:r>
      <w:r w:rsidRPr="009E066D">
        <w:rPr>
          <w:rFonts w:asciiTheme="minorHAnsi" w:hAnsiTheme="minorHAnsi" w:cstheme="minorHAnsi"/>
          <w:b/>
          <w:bCs/>
          <w:sz w:val="22"/>
          <w:szCs w:val="22"/>
        </w:rPr>
        <w:t>nie wymaga</w:t>
      </w:r>
      <w:r w:rsidRPr="009E066D">
        <w:rPr>
          <w:rFonts w:asciiTheme="minorHAnsi" w:hAnsiTheme="minorHAnsi" w:cstheme="minorHAnsi"/>
          <w:sz w:val="22"/>
          <w:szCs w:val="22"/>
        </w:rPr>
        <w:t xml:space="preserve"> oznaczenia fakturowego krawędzi schodów poprzez pasy ostrzegawcze, a tym samym wymaga oznaczenia schodów jedynie kontrastowo?</w:t>
      </w:r>
    </w:p>
    <w:p w:rsidR="009E066D" w:rsidRPr="009E066D" w:rsidRDefault="009E066D" w:rsidP="009E066D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Odpowiedź Zamawiającego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: </w:t>
      </w:r>
      <w:r w:rsidRPr="009E066D">
        <w:rPr>
          <w:rFonts w:asciiTheme="minorHAnsi" w:hAnsiTheme="minorHAnsi" w:cstheme="minorHAnsi"/>
          <w:b/>
          <w:i/>
          <w:sz w:val="22"/>
          <w:szCs w:val="22"/>
        </w:rPr>
        <w:t xml:space="preserve">Zamawiający wymaga, aby znaczniki fakturowo – kontrastowe na stopnie schodów m.in. posiadały konstrukcję typu aluminiowa, o nawierzchni  fakturowej, trudno ścieralnej, antypoślizgowej oraz kolor </w:t>
      </w:r>
      <w:r w:rsidRPr="009E06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kontrastowy względem schodów. </w:t>
      </w:r>
    </w:p>
    <w:p w:rsidR="009E066D" w:rsidRPr="009E066D" w:rsidRDefault="009E066D" w:rsidP="009E06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066D" w:rsidRPr="009E066D" w:rsidRDefault="009E066D" w:rsidP="009E0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66D">
        <w:rPr>
          <w:rFonts w:asciiTheme="minorHAnsi" w:hAnsiTheme="minorHAnsi" w:cstheme="minorHAnsi"/>
          <w:b/>
          <w:sz w:val="22"/>
          <w:szCs w:val="22"/>
          <w:u w:val="single"/>
        </w:rPr>
        <w:t>Zamawiający wprowadza w zapytaniu ofertowym następujące zmiany:</w:t>
      </w:r>
    </w:p>
    <w:p w:rsidR="009E066D" w:rsidRPr="009E066D" w:rsidRDefault="009E066D" w:rsidP="009E06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1) w pkt 2a zapytania ofertowego:</w:t>
      </w:r>
    </w:p>
    <w:p w:rsidR="009E066D" w:rsidRPr="009E066D" w:rsidRDefault="009E066D" w:rsidP="009E066D">
      <w:pPr>
        <w:spacing w:after="120"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E066D">
        <w:rPr>
          <w:rFonts w:asciiTheme="minorHAnsi" w:hAnsiTheme="minorHAnsi" w:cstheme="minorHAnsi"/>
          <w:sz w:val="22"/>
          <w:szCs w:val="22"/>
        </w:rPr>
        <w:t>- było: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 „Powyższe plany należy opracować w oparciu o rzuty budowlane budynków (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zał. nr  5, </w:t>
      </w:r>
      <w:r w:rsidRPr="00A07CD1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6, 7, 8, 9, 10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, 11, 12, 13, 14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). Ilość pomieszczeń jaka powinna zostać oznaczona na planie odpowiednio dla każdego budynku została wyszczególniona w planie pomieszczeń, stanowiącym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zał. nr 4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 do niniejszego zapytania ofertowego.”</w:t>
      </w:r>
    </w:p>
    <w:p w:rsidR="009E066D" w:rsidRPr="009E066D" w:rsidRDefault="009E066D" w:rsidP="009E066D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>- jest: „Powyższe plany należy opracować w oparciu o rzuty budowlane budynków (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zał. nr  5, 11, 12, 13, 14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). Ilość pomieszczeń jaka powinna zostać oznaczona na planie odpowiednio dla każdego budynku została wyszczególniona w planie pomieszczeń, stanowiącym </w:t>
      </w:r>
      <w:r w:rsidRPr="009E066D">
        <w:rPr>
          <w:rFonts w:asciiTheme="minorHAnsi" w:hAnsiTheme="minorHAnsi" w:cstheme="minorHAnsi"/>
          <w:b/>
          <w:bCs/>
          <w:kern w:val="36"/>
          <w:sz w:val="22"/>
          <w:szCs w:val="22"/>
        </w:rPr>
        <w:t>zał. nr 4</w:t>
      </w:r>
      <w:r w:rsidRPr="009E066D">
        <w:rPr>
          <w:rFonts w:asciiTheme="minorHAnsi" w:hAnsiTheme="minorHAnsi" w:cstheme="minorHAnsi"/>
          <w:bCs/>
          <w:kern w:val="36"/>
          <w:sz w:val="22"/>
          <w:szCs w:val="22"/>
        </w:rPr>
        <w:t xml:space="preserve"> do niniejszego zapytania ofertowego” – w wyniku niniejszej zmiany </w:t>
      </w:r>
      <w:r w:rsidRPr="009E066D">
        <w:rPr>
          <w:rFonts w:asciiTheme="minorHAnsi" w:hAnsiTheme="minorHAnsi" w:cstheme="minorHAnsi"/>
          <w:sz w:val="22"/>
          <w:szCs w:val="22"/>
        </w:rPr>
        <w:t xml:space="preserve">plan tyflograficzny dla Domu Pomocy Społecznej w Gostkowie należy opracować w oparciu o rzut budowlany stanowiący </w:t>
      </w:r>
      <w:r w:rsidRPr="009E066D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9E066D">
        <w:rPr>
          <w:rFonts w:asciiTheme="minorHAnsi" w:hAnsiTheme="minorHAnsi" w:cstheme="minorHAnsi"/>
          <w:sz w:val="22"/>
          <w:szCs w:val="22"/>
        </w:rPr>
        <w:t xml:space="preserve"> do zapytania ofertowego, uwzględniając </w:t>
      </w:r>
      <w:r w:rsidRPr="009E066D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9E066D">
        <w:rPr>
          <w:rFonts w:asciiTheme="minorHAnsi" w:hAnsiTheme="minorHAnsi" w:cstheme="minorHAnsi"/>
          <w:sz w:val="22"/>
          <w:szCs w:val="22"/>
        </w:rPr>
        <w:t xml:space="preserve">, w którym ilość pomieszczeń zmieniona została odpowiednio. </w:t>
      </w:r>
    </w:p>
    <w:p w:rsidR="009E066D" w:rsidRPr="009E066D" w:rsidRDefault="009E066D" w:rsidP="009E066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E066D" w:rsidRPr="00845140" w:rsidRDefault="009E066D" w:rsidP="00A07CD1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45140">
        <w:rPr>
          <w:rFonts w:asciiTheme="minorHAnsi" w:hAnsiTheme="minorHAnsi" w:cstheme="minorHAnsi"/>
          <w:b/>
          <w:color w:val="FF0000"/>
          <w:sz w:val="22"/>
          <w:szCs w:val="22"/>
        </w:rPr>
        <w:t>W związku z odpowiedziami na pytania i związaną z nimi zmianą opisu przedmiotu zamówienia, Zamawiający wydłuża termin składania ofert do dnia 8.03.2023 r. do godz. 10.00.</w:t>
      </w:r>
    </w:p>
    <w:p w:rsidR="00B72C93" w:rsidRPr="00B72C93" w:rsidRDefault="00B72C93" w:rsidP="00B72C93">
      <w:pPr>
        <w:rPr>
          <w:rFonts w:asciiTheme="minorHAnsi" w:hAnsiTheme="minorHAnsi" w:cstheme="minorHAnsi"/>
          <w:sz w:val="22"/>
          <w:szCs w:val="22"/>
        </w:rPr>
      </w:pPr>
    </w:p>
    <w:p w:rsidR="00B72C93" w:rsidRPr="00B72C93" w:rsidRDefault="00B72C93" w:rsidP="00B72C93">
      <w:pPr>
        <w:rPr>
          <w:rFonts w:asciiTheme="minorHAnsi" w:hAnsiTheme="minorHAnsi" w:cstheme="minorHAnsi"/>
          <w:sz w:val="22"/>
          <w:szCs w:val="22"/>
        </w:rPr>
      </w:pPr>
    </w:p>
    <w:p w:rsidR="00B72C93" w:rsidRPr="00B72C93" w:rsidRDefault="00B72C93" w:rsidP="00B72C93">
      <w:pPr>
        <w:rPr>
          <w:rFonts w:asciiTheme="minorHAnsi" w:hAnsiTheme="minorHAnsi" w:cstheme="minorHAnsi"/>
          <w:sz w:val="22"/>
          <w:szCs w:val="22"/>
        </w:rPr>
      </w:pPr>
    </w:p>
    <w:p w:rsidR="00B72C93" w:rsidRDefault="00B72C93" w:rsidP="00B72C93">
      <w:pPr>
        <w:rPr>
          <w:rFonts w:asciiTheme="minorHAnsi" w:hAnsiTheme="minorHAnsi" w:cstheme="minorHAnsi"/>
          <w:sz w:val="22"/>
          <w:szCs w:val="22"/>
        </w:rPr>
      </w:pPr>
    </w:p>
    <w:p w:rsidR="0076062D" w:rsidRPr="00B72C93" w:rsidRDefault="00B72C93" w:rsidP="00B72C93">
      <w:pPr>
        <w:tabs>
          <w:tab w:val="left" w:pos="5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6062D" w:rsidRPr="00B72C93" w:rsidSect="009E600E">
      <w:headerReference w:type="default" r:id="rId12"/>
      <w:footerReference w:type="default" r:id="rId13"/>
      <w:pgSz w:w="11906" w:h="16838"/>
      <w:pgMar w:top="1191" w:right="1134" w:bottom="1191" w:left="1304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F3" w:rsidRDefault="00364CF3" w:rsidP="00932B59">
      <w:r>
        <w:separator/>
      </w:r>
    </w:p>
  </w:endnote>
  <w:endnote w:type="continuationSeparator" w:id="0">
    <w:p w:rsidR="00364CF3" w:rsidRDefault="00364CF3" w:rsidP="009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F3" w:rsidRDefault="00364CF3">
    <w:pPr>
      <w:pStyle w:val="Stopka"/>
    </w:pPr>
  </w:p>
  <w:p w:rsidR="00364CF3" w:rsidRDefault="00364CF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172085</wp:posOffset>
          </wp:positionV>
          <wp:extent cx="1400175" cy="609600"/>
          <wp:effectExtent l="19050" t="0" r="9525" b="0"/>
          <wp:wrapTight wrapText="bothSides">
            <wp:wrapPolygon edited="0">
              <wp:start x="-294" y="2700"/>
              <wp:lineTo x="-294" y="13500"/>
              <wp:lineTo x="1763" y="18900"/>
              <wp:lineTo x="2057" y="18900"/>
              <wp:lineTo x="5290" y="18900"/>
              <wp:lineTo x="6465" y="18900"/>
              <wp:lineTo x="21747" y="14175"/>
              <wp:lineTo x="21747" y="9450"/>
              <wp:lineTo x="14694" y="4050"/>
              <wp:lineTo x="7641" y="2700"/>
              <wp:lineTo x="-294" y="2700"/>
            </wp:wrapPolygon>
          </wp:wrapTight>
          <wp:docPr id="3" name="Obraz 1" descr="LOGO_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600E">
      <w:rPr>
        <w:noProof/>
      </w:rPr>
      <w:drawing>
        <wp:inline distT="0" distB="0" distL="0" distR="0">
          <wp:extent cx="1706245" cy="865418"/>
          <wp:effectExtent l="1905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65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F3" w:rsidRDefault="00364CF3" w:rsidP="00932B59">
      <w:r>
        <w:separator/>
      </w:r>
    </w:p>
  </w:footnote>
  <w:footnote w:type="continuationSeparator" w:id="0">
    <w:p w:rsidR="00364CF3" w:rsidRDefault="00364CF3" w:rsidP="0093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F3" w:rsidRDefault="00364CF3" w:rsidP="00452E31">
    <w:pPr>
      <w:pStyle w:val="Nagwek"/>
      <w:jc w:val="center"/>
    </w:pPr>
    <w:r w:rsidRPr="00C67F09">
      <w:rPr>
        <w:noProof/>
      </w:rPr>
      <w:drawing>
        <wp:inline distT="0" distB="0" distL="0" distR="0">
          <wp:extent cx="5314950" cy="581025"/>
          <wp:effectExtent l="19050" t="0" r="0" b="0"/>
          <wp:docPr id="2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8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CF3" w:rsidRPr="00810C0C" w:rsidRDefault="00810C0C" w:rsidP="00810C0C">
    <w:pPr>
      <w:pStyle w:val="Nagwek"/>
      <w:jc w:val="center"/>
      <w:rPr>
        <w:rFonts w:asciiTheme="minorHAnsi" w:hAnsiTheme="minorHAnsi" w:cstheme="minorHAnsi"/>
      </w:rPr>
    </w:pPr>
    <w:r w:rsidRPr="00810C0C">
      <w:rPr>
        <w:rFonts w:asciiTheme="minorHAnsi" w:hAnsiTheme="minorHAnsi" w:cstheme="minorHAnsi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C7A"/>
    <w:multiLevelType w:val="hybridMultilevel"/>
    <w:tmpl w:val="A4EE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FB0"/>
    <w:multiLevelType w:val="hybridMultilevel"/>
    <w:tmpl w:val="24645E34"/>
    <w:lvl w:ilvl="0" w:tplc="3A8677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E4F"/>
    <w:multiLevelType w:val="hybridMultilevel"/>
    <w:tmpl w:val="75AA61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739A7"/>
    <w:multiLevelType w:val="hybridMultilevel"/>
    <w:tmpl w:val="D5B2C8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0676CE"/>
    <w:multiLevelType w:val="hybridMultilevel"/>
    <w:tmpl w:val="1B00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2EF4"/>
    <w:multiLevelType w:val="hybridMultilevel"/>
    <w:tmpl w:val="3D3227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7A2426"/>
    <w:multiLevelType w:val="hybridMultilevel"/>
    <w:tmpl w:val="DDE66D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40A3"/>
    <w:multiLevelType w:val="hybridMultilevel"/>
    <w:tmpl w:val="C85E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F27"/>
    <w:multiLevelType w:val="hybridMultilevel"/>
    <w:tmpl w:val="4176A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5827FB"/>
    <w:multiLevelType w:val="hybridMultilevel"/>
    <w:tmpl w:val="52804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BE58BD"/>
    <w:multiLevelType w:val="hybridMultilevel"/>
    <w:tmpl w:val="8F065412"/>
    <w:lvl w:ilvl="0" w:tplc="9080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47C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9C4B88"/>
    <w:multiLevelType w:val="hybridMultilevel"/>
    <w:tmpl w:val="5CF8EDBE"/>
    <w:lvl w:ilvl="0" w:tplc="102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7E4C6E"/>
    <w:multiLevelType w:val="hybridMultilevel"/>
    <w:tmpl w:val="3AE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3CD7"/>
    <w:multiLevelType w:val="hybridMultilevel"/>
    <w:tmpl w:val="83944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FC6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BA2116"/>
    <w:multiLevelType w:val="hybridMultilevel"/>
    <w:tmpl w:val="18364FA2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1E293B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262F0D"/>
    <w:multiLevelType w:val="hybridMultilevel"/>
    <w:tmpl w:val="5E3EC6DA"/>
    <w:lvl w:ilvl="0" w:tplc="001A66B0">
      <w:numFmt w:val="bullet"/>
      <w:lvlText w:val="•"/>
      <w:lvlJc w:val="left"/>
      <w:pPr>
        <w:ind w:left="1210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E3893"/>
    <w:multiLevelType w:val="hybridMultilevel"/>
    <w:tmpl w:val="B6DCC1F8"/>
    <w:lvl w:ilvl="0" w:tplc="DE7E49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0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3"/>
  </w:num>
  <w:num w:numId="17">
    <w:abstractNumId w:val="5"/>
  </w:num>
  <w:num w:numId="18">
    <w:abstractNumId w:val="16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267F9"/>
    <w:rsid w:val="00013A22"/>
    <w:rsid w:val="0002043D"/>
    <w:rsid w:val="000267F9"/>
    <w:rsid w:val="000275F4"/>
    <w:rsid w:val="00056B12"/>
    <w:rsid w:val="00073B7A"/>
    <w:rsid w:val="000909E2"/>
    <w:rsid w:val="000A46ED"/>
    <w:rsid w:val="000B3BFE"/>
    <w:rsid w:val="000D2882"/>
    <w:rsid w:val="000D31E2"/>
    <w:rsid w:val="00103B2B"/>
    <w:rsid w:val="00111C39"/>
    <w:rsid w:val="00115E1B"/>
    <w:rsid w:val="00141CDF"/>
    <w:rsid w:val="001600C5"/>
    <w:rsid w:val="00173A45"/>
    <w:rsid w:val="0018214D"/>
    <w:rsid w:val="0018510F"/>
    <w:rsid w:val="001A5C32"/>
    <w:rsid w:val="001B36B0"/>
    <w:rsid w:val="00262E1B"/>
    <w:rsid w:val="00265E21"/>
    <w:rsid w:val="002758EA"/>
    <w:rsid w:val="002C5150"/>
    <w:rsid w:val="002F3AB7"/>
    <w:rsid w:val="0030407A"/>
    <w:rsid w:val="00310CDD"/>
    <w:rsid w:val="00330091"/>
    <w:rsid w:val="003312F2"/>
    <w:rsid w:val="00333CCA"/>
    <w:rsid w:val="00343F5D"/>
    <w:rsid w:val="00356787"/>
    <w:rsid w:val="00364CF3"/>
    <w:rsid w:val="003B16E8"/>
    <w:rsid w:val="003B1C3B"/>
    <w:rsid w:val="003C681F"/>
    <w:rsid w:val="003D2B39"/>
    <w:rsid w:val="003D3FCF"/>
    <w:rsid w:val="00406267"/>
    <w:rsid w:val="00434A50"/>
    <w:rsid w:val="00436606"/>
    <w:rsid w:val="00443565"/>
    <w:rsid w:val="00446DB9"/>
    <w:rsid w:val="00452E31"/>
    <w:rsid w:val="0045538C"/>
    <w:rsid w:val="00463610"/>
    <w:rsid w:val="004933A7"/>
    <w:rsid w:val="004A704E"/>
    <w:rsid w:val="004B0F46"/>
    <w:rsid w:val="004B66E0"/>
    <w:rsid w:val="004B76E8"/>
    <w:rsid w:val="004D6ECF"/>
    <w:rsid w:val="005023D4"/>
    <w:rsid w:val="0051063F"/>
    <w:rsid w:val="0057463A"/>
    <w:rsid w:val="00593A5F"/>
    <w:rsid w:val="0059407E"/>
    <w:rsid w:val="005977E3"/>
    <w:rsid w:val="005A174C"/>
    <w:rsid w:val="005A18F6"/>
    <w:rsid w:val="005A522D"/>
    <w:rsid w:val="005B4BFE"/>
    <w:rsid w:val="005C7162"/>
    <w:rsid w:val="005E1560"/>
    <w:rsid w:val="005E4F6C"/>
    <w:rsid w:val="0062180A"/>
    <w:rsid w:val="00631D71"/>
    <w:rsid w:val="00654057"/>
    <w:rsid w:val="00663B8A"/>
    <w:rsid w:val="0066431B"/>
    <w:rsid w:val="00681B09"/>
    <w:rsid w:val="0069061B"/>
    <w:rsid w:val="006D6530"/>
    <w:rsid w:val="006D736F"/>
    <w:rsid w:val="006E1F6A"/>
    <w:rsid w:val="00736A66"/>
    <w:rsid w:val="0073737D"/>
    <w:rsid w:val="00743E7A"/>
    <w:rsid w:val="00755900"/>
    <w:rsid w:val="0076062D"/>
    <w:rsid w:val="007A3A85"/>
    <w:rsid w:val="007D07F1"/>
    <w:rsid w:val="007D409E"/>
    <w:rsid w:val="007E683E"/>
    <w:rsid w:val="0080034B"/>
    <w:rsid w:val="008028BD"/>
    <w:rsid w:val="00810C0C"/>
    <w:rsid w:val="00814E5B"/>
    <w:rsid w:val="0082019C"/>
    <w:rsid w:val="00821C6C"/>
    <w:rsid w:val="00822821"/>
    <w:rsid w:val="008318B1"/>
    <w:rsid w:val="00845140"/>
    <w:rsid w:val="008642DE"/>
    <w:rsid w:val="008754C0"/>
    <w:rsid w:val="008921FA"/>
    <w:rsid w:val="008A6AF6"/>
    <w:rsid w:val="008B7CFB"/>
    <w:rsid w:val="008C0E75"/>
    <w:rsid w:val="0092766D"/>
    <w:rsid w:val="00930497"/>
    <w:rsid w:val="00932B59"/>
    <w:rsid w:val="00986AA7"/>
    <w:rsid w:val="00987F86"/>
    <w:rsid w:val="0099104F"/>
    <w:rsid w:val="00993839"/>
    <w:rsid w:val="009961B3"/>
    <w:rsid w:val="009970E5"/>
    <w:rsid w:val="009B56D8"/>
    <w:rsid w:val="009D3124"/>
    <w:rsid w:val="009E0203"/>
    <w:rsid w:val="009E066D"/>
    <w:rsid w:val="009E600E"/>
    <w:rsid w:val="00A00056"/>
    <w:rsid w:val="00A07CD1"/>
    <w:rsid w:val="00A12F18"/>
    <w:rsid w:val="00A15061"/>
    <w:rsid w:val="00A26244"/>
    <w:rsid w:val="00A43BCE"/>
    <w:rsid w:val="00A72752"/>
    <w:rsid w:val="00A84C20"/>
    <w:rsid w:val="00A8545E"/>
    <w:rsid w:val="00A90EA5"/>
    <w:rsid w:val="00A938F2"/>
    <w:rsid w:val="00AA3831"/>
    <w:rsid w:val="00AE1405"/>
    <w:rsid w:val="00B11249"/>
    <w:rsid w:val="00B25F88"/>
    <w:rsid w:val="00B315E2"/>
    <w:rsid w:val="00B70767"/>
    <w:rsid w:val="00B70DCF"/>
    <w:rsid w:val="00B72C93"/>
    <w:rsid w:val="00B90E03"/>
    <w:rsid w:val="00BB0C87"/>
    <w:rsid w:val="00BC7378"/>
    <w:rsid w:val="00BF0075"/>
    <w:rsid w:val="00BF6A10"/>
    <w:rsid w:val="00BF6F5C"/>
    <w:rsid w:val="00C06D9D"/>
    <w:rsid w:val="00C319BD"/>
    <w:rsid w:val="00C3259C"/>
    <w:rsid w:val="00C41B52"/>
    <w:rsid w:val="00C516AE"/>
    <w:rsid w:val="00C61E7C"/>
    <w:rsid w:val="00C67F09"/>
    <w:rsid w:val="00C92470"/>
    <w:rsid w:val="00C95CC4"/>
    <w:rsid w:val="00CB1ADC"/>
    <w:rsid w:val="00CC4382"/>
    <w:rsid w:val="00CF4B1E"/>
    <w:rsid w:val="00D0233E"/>
    <w:rsid w:val="00D32C4E"/>
    <w:rsid w:val="00D628E5"/>
    <w:rsid w:val="00D87778"/>
    <w:rsid w:val="00DB4CD5"/>
    <w:rsid w:val="00DD50D5"/>
    <w:rsid w:val="00E11D94"/>
    <w:rsid w:val="00E34BEC"/>
    <w:rsid w:val="00E5021B"/>
    <w:rsid w:val="00E56C1C"/>
    <w:rsid w:val="00E74FA7"/>
    <w:rsid w:val="00E77FC4"/>
    <w:rsid w:val="00E862AE"/>
    <w:rsid w:val="00EA11C3"/>
    <w:rsid w:val="00EA158B"/>
    <w:rsid w:val="00EA7A72"/>
    <w:rsid w:val="00EB2426"/>
    <w:rsid w:val="00EB24DC"/>
    <w:rsid w:val="00EC2734"/>
    <w:rsid w:val="00EC4146"/>
    <w:rsid w:val="00F034E0"/>
    <w:rsid w:val="00F05829"/>
    <w:rsid w:val="00F514D2"/>
    <w:rsid w:val="00F56A67"/>
    <w:rsid w:val="00F75424"/>
    <w:rsid w:val="00F82031"/>
    <w:rsid w:val="00FB5E06"/>
    <w:rsid w:val="00FB5E5A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497"/>
    <w:pPr>
      <w:ind w:left="720"/>
      <w:contextualSpacing/>
    </w:pPr>
  </w:style>
  <w:style w:type="table" w:styleId="Tabela-Siatka">
    <w:name w:val="Table Grid"/>
    <w:basedOn w:val="Standardowy"/>
    <w:uiPriority w:val="59"/>
    <w:rsid w:val="007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E0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d572d636-c625-467d-aa22-1c40fb7ab2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d572d636-c625-467d-aa22-1c40fb7ab2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AE68-B1A5-4D0B-B87F-DA273DD0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zkazmierczak</dc:creator>
  <cp:lastModifiedBy>ktorzewska</cp:lastModifiedBy>
  <cp:revision>7</cp:revision>
  <cp:lastPrinted>2023-03-03T11:18:00Z</cp:lastPrinted>
  <dcterms:created xsi:type="dcterms:W3CDTF">2023-03-03T11:19:00Z</dcterms:created>
  <dcterms:modified xsi:type="dcterms:W3CDTF">2023-03-03T11:25:00Z</dcterms:modified>
</cp:coreProperties>
</file>