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A1" w:rsidRDefault="003704A1" w:rsidP="003704A1">
      <w:pPr>
        <w:ind w:left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Wykonawca spełni ten warunek jeżeli wykaże wykonanie lub wykonywanie:</w:t>
      </w:r>
    </w:p>
    <w:p w:rsidR="003704A1" w:rsidRDefault="003704A1" w:rsidP="003704A1">
      <w:pPr>
        <w:ind w:left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jednej dostawy pojazdów o wartości nie mniejszej niż </w:t>
      </w:r>
      <w:r w:rsidR="00D21ECF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 xml:space="preserve">0 000,00 zł brutto lub maksymalnie dwóch dostaw o łącznej wartości nie mniejszej niż </w:t>
      </w:r>
      <w:r w:rsidR="00D21ECF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50 000,00 zł brutto obejmującej pojazdy, w których wnętrzu dokonano:</w:t>
      </w:r>
    </w:p>
    <w:p w:rsidR="003704A1" w:rsidRDefault="003704A1" w:rsidP="003704A1">
      <w:pPr>
        <w:ind w:left="928" w:hanging="21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minimum jednej pracy spośród z wymienionych w </w:t>
      </w:r>
      <w:proofErr w:type="spellStart"/>
      <w:r>
        <w:rPr>
          <w:rFonts w:cs="Arial"/>
          <w:b/>
          <w:sz w:val="18"/>
          <w:szCs w:val="18"/>
        </w:rPr>
        <w:t>ppkt</w:t>
      </w:r>
      <w:proofErr w:type="spellEnd"/>
      <w:r>
        <w:rPr>
          <w:rFonts w:cs="Arial"/>
          <w:b/>
          <w:sz w:val="18"/>
          <w:szCs w:val="18"/>
        </w:rPr>
        <w:t xml:space="preserve"> a) polegającej na: </w:t>
      </w:r>
    </w:p>
    <w:p w:rsidR="003704A1" w:rsidRDefault="003704A1" w:rsidP="003704A1">
      <w:pPr>
        <w:widowControl/>
        <w:numPr>
          <w:ilvl w:val="0"/>
          <w:numId w:val="1"/>
        </w:numPr>
        <w:suppressAutoHyphens w:val="0"/>
        <w:ind w:hanging="76"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zwiększeniu ilości miejsc w odniesieniu do pojazdu bazowego lub </w:t>
      </w:r>
    </w:p>
    <w:p w:rsidR="003704A1" w:rsidRDefault="003704A1" w:rsidP="003704A1">
      <w:pPr>
        <w:tabs>
          <w:tab w:val="left" w:pos="7950"/>
        </w:tabs>
        <w:ind w:left="993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zmniejszeniu ilości miejsc w odniesieniu do pojazdu bazowego lub </w:t>
      </w:r>
    </w:p>
    <w:p w:rsidR="003704A1" w:rsidRDefault="003704A1" w:rsidP="003704A1">
      <w:pPr>
        <w:ind w:left="1069" w:hanging="7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zmianie układu siedzeń w stosunku do pojazdu bazowego </w:t>
      </w:r>
    </w:p>
    <w:p w:rsidR="003704A1" w:rsidRDefault="003704A1" w:rsidP="003704A1">
      <w:pPr>
        <w:ind w:left="1069" w:hanging="36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oraz minimum jednej pracy spośród wymienionych w </w:t>
      </w:r>
      <w:proofErr w:type="spellStart"/>
      <w:r>
        <w:rPr>
          <w:rFonts w:cs="Arial"/>
          <w:b/>
          <w:sz w:val="18"/>
          <w:szCs w:val="18"/>
        </w:rPr>
        <w:t>ppkt</w:t>
      </w:r>
      <w:proofErr w:type="spellEnd"/>
      <w:r>
        <w:rPr>
          <w:rFonts w:cs="Arial"/>
          <w:b/>
          <w:sz w:val="18"/>
          <w:szCs w:val="18"/>
        </w:rPr>
        <w:t xml:space="preserve"> b) polegającej na:</w:t>
      </w:r>
    </w:p>
    <w:p w:rsidR="003704A1" w:rsidRDefault="003704A1" w:rsidP="003704A1">
      <w:pPr>
        <w:widowControl/>
        <w:numPr>
          <w:ilvl w:val="0"/>
          <w:numId w:val="1"/>
        </w:numPr>
        <w:suppressAutoHyphens w:val="0"/>
        <w:ind w:hanging="76"/>
        <w:jc w:val="both"/>
        <w:textAlignment w:val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montażu dodatkowego oświetlenia wnętrza pojazdu lub </w:t>
      </w:r>
    </w:p>
    <w:p w:rsidR="003704A1" w:rsidRDefault="003704A1" w:rsidP="003704A1">
      <w:pPr>
        <w:ind w:left="1069" w:hanging="7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montażu dodatkowej wentylacji wnętrza pojazdu lub </w:t>
      </w:r>
    </w:p>
    <w:p w:rsidR="003704A1" w:rsidRDefault="003704A1" w:rsidP="003704A1">
      <w:pPr>
        <w:ind w:left="644" w:firstLine="349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montażu dodatkowego ogrzewania wnętrza pojazdu lub </w:t>
      </w:r>
    </w:p>
    <w:p w:rsidR="003704A1" w:rsidRDefault="003704A1" w:rsidP="003704A1">
      <w:pPr>
        <w:ind w:left="1069" w:hanging="7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montażu dodatkowej klimatyzacji wnętrza pojazdu</w:t>
      </w:r>
    </w:p>
    <w:p w:rsidR="003704A1" w:rsidRDefault="003704A1" w:rsidP="003704A1">
      <w:pPr>
        <w:ind w:left="1069" w:hanging="7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(Zamawiający pod pojęciem „montaż dodatkowy” rozumie montaż wykraczający poza montaż fabryczny)</w:t>
      </w:r>
    </w:p>
    <w:p w:rsidR="003704A1" w:rsidRDefault="003704A1" w:rsidP="003704A1">
      <w:pPr>
        <w:ind w:left="709"/>
        <w:jc w:val="both"/>
      </w:pPr>
      <w:r>
        <w:rPr>
          <w:rFonts w:cs="Arial"/>
          <w:b/>
          <w:color w:val="000000"/>
          <w:sz w:val="18"/>
          <w:szCs w:val="18"/>
        </w:rPr>
        <w:t xml:space="preserve">oraz minimum jednej pracy (poza wskazanymi spośród </w:t>
      </w:r>
      <w:proofErr w:type="spellStart"/>
      <w:r>
        <w:rPr>
          <w:rFonts w:cs="Arial"/>
          <w:b/>
          <w:color w:val="000000"/>
          <w:sz w:val="18"/>
          <w:szCs w:val="18"/>
        </w:rPr>
        <w:t>ppkt</w:t>
      </w:r>
      <w:proofErr w:type="spellEnd"/>
      <w:r>
        <w:rPr>
          <w:rFonts w:cs="Arial"/>
          <w:b/>
          <w:color w:val="000000"/>
          <w:sz w:val="18"/>
          <w:szCs w:val="18"/>
        </w:rPr>
        <w:t xml:space="preserve"> a i b) spośród wskazanych w </w:t>
      </w:r>
      <w:proofErr w:type="spellStart"/>
      <w:r>
        <w:rPr>
          <w:rFonts w:cs="Arial"/>
          <w:b/>
          <w:color w:val="000000"/>
          <w:sz w:val="18"/>
          <w:szCs w:val="18"/>
        </w:rPr>
        <w:t>ppkt</w:t>
      </w:r>
      <w:proofErr w:type="spellEnd"/>
      <w:r>
        <w:rPr>
          <w:rFonts w:cs="Arial"/>
          <w:b/>
          <w:color w:val="000000"/>
          <w:sz w:val="18"/>
          <w:szCs w:val="18"/>
        </w:rPr>
        <w:t xml:space="preserve"> c)–g) polegającej na:</w:t>
      </w:r>
    </w:p>
    <w:p w:rsidR="003704A1" w:rsidRPr="00D21ECF" w:rsidRDefault="003704A1" w:rsidP="00D97793">
      <w:pPr>
        <w:widowControl/>
        <w:numPr>
          <w:ilvl w:val="3"/>
          <w:numId w:val="2"/>
        </w:numPr>
        <w:suppressAutoHyphens w:val="0"/>
        <w:ind w:left="993" w:hanging="284"/>
        <w:jc w:val="both"/>
        <w:textAlignment w:val="auto"/>
        <w:rPr>
          <w:rFonts w:cs="Arial"/>
          <w:sz w:val="18"/>
          <w:szCs w:val="18"/>
        </w:rPr>
      </w:pPr>
      <w:r w:rsidRPr="00D21ECF">
        <w:rPr>
          <w:rFonts w:cs="Arial"/>
          <w:sz w:val="18"/>
          <w:szCs w:val="18"/>
        </w:rPr>
        <w:t xml:space="preserve">zabudowie wnętrza pojazdu zapewniającej funkcję biurową lub </w:t>
      </w:r>
      <w:bookmarkStart w:id="0" w:name="_GoBack"/>
      <w:bookmarkEnd w:id="0"/>
      <w:r w:rsidRPr="00D21ECF">
        <w:rPr>
          <w:rFonts w:cs="Arial"/>
          <w:sz w:val="18"/>
          <w:szCs w:val="18"/>
        </w:rPr>
        <w:t>zabudowie meblowej wnętrza pojazdu w np. szafki na akta, szafki robocze, szafki na narzędzia, szafki na ubrania, półki.</w:t>
      </w:r>
    </w:p>
    <w:p w:rsidR="003704A1" w:rsidRDefault="003704A1" w:rsidP="003704A1">
      <w:pPr>
        <w:widowControl/>
        <w:numPr>
          <w:ilvl w:val="3"/>
          <w:numId w:val="2"/>
        </w:numPr>
        <w:suppressAutoHyphens w:val="0"/>
        <w:ind w:left="993" w:hanging="284"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izolacji akustycznej oraz wykonaniu tapicerki ścian wewnątrz pojazdu lub</w:t>
      </w:r>
    </w:p>
    <w:p w:rsidR="003704A1" w:rsidRDefault="003704A1" w:rsidP="003704A1">
      <w:pPr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izolacji termicznej oraz wykonaniu tapicerki ścian wewnątrz pojazdu</w:t>
      </w:r>
    </w:p>
    <w:p w:rsidR="003704A1" w:rsidRDefault="003704A1" w:rsidP="003704A1">
      <w:pPr>
        <w:widowControl/>
        <w:numPr>
          <w:ilvl w:val="3"/>
          <w:numId w:val="2"/>
        </w:numPr>
        <w:suppressAutoHyphens w:val="0"/>
        <w:ind w:left="993" w:hanging="284"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zastosowaniu systemu mocowania elementów zabudowy umieszczonych wewnątrz pojazdu zapewniającego ich utrzymanie przy przyspieszeniu i hamowaniu lub </w:t>
      </w:r>
    </w:p>
    <w:p w:rsidR="003704A1" w:rsidRDefault="003704A1" w:rsidP="003704A1">
      <w:pPr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zastosowaniu systemu mocowania elementów specjalistycznego wyposażenia przewożonego wewnątrz pojazdu zapewniającego ich utrzymanie przy przyspieszeniu i hamowaniu</w:t>
      </w:r>
    </w:p>
    <w:p w:rsidR="003704A1" w:rsidRDefault="003704A1" w:rsidP="003704A1">
      <w:pPr>
        <w:widowControl/>
        <w:numPr>
          <w:ilvl w:val="3"/>
          <w:numId w:val="2"/>
        </w:numPr>
        <w:suppressAutoHyphens w:val="0"/>
        <w:ind w:left="993" w:hanging="284"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wykonano ścianę działową oddzielającą przestrzeń pasażerską od przestrzeni roboczej lub </w:t>
      </w:r>
    </w:p>
    <w:p w:rsidR="003704A1" w:rsidRDefault="003704A1" w:rsidP="003704A1">
      <w:pPr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wykonaniu ściany działowej oddzielającej przestrzeń pasażerską od przestrzeni przeznaczonej do przewozu ładunków</w:t>
      </w:r>
    </w:p>
    <w:p w:rsidR="003704A1" w:rsidRDefault="003704A1" w:rsidP="003704A1">
      <w:pPr>
        <w:tabs>
          <w:tab w:val="left" w:pos="284"/>
        </w:tabs>
        <w:snapToGrid w:val="0"/>
        <w:jc w:val="both"/>
      </w:pPr>
      <w:r>
        <w:rPr>
          <w:rFonts w:cs="Arial"/>
          <w:sz w:val="16"/>
          <w:szCs w:val="16"/>
        </w:rPr>
        <w:t xml:space="preserve">                </w:t>
      </w:r>
      <w:r>
        <w:rPr>
          <w:rFonts w:cs="Arial"/>
          <w:sz w:val="18"/>
          <w:szCs w:val="18"/>
        </w:rPr>
        <w:t>g)  zamontowaniu wyposażenia, o którym mowa w Rozdziale 8 Rozporządzenia Ministra</w:t>
      </w:r>
    </w:p>
    <w:p w:rsidR="003704A1" w:rsidRDefault="003704A1" w:rsidP="003704A1">
      <w:pPr>
        <w:tabs>
          <w:tab w:val="left" w:pos="284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Infrastruktury w sprawie warunków technicznych pojazdów oraz zakresu ich niezbędnego</w:t>
      </w:r>
    </w:p>
    <w:p w:rsidR="003704A1" w:rsidRDefault="003704A1" w:rsidP="003704A1">
      <w:pPr>
        <w:tabs>
          <w:tab w:val="left" w:pos="284"/>
        </w:tabs>
        <w:snapToGrid w:val="0"/>
        <w:jc w:val="both"/>
      </w:pPr>
      <w:r>
        <w:rPr>
          <w:rFonts w:cs="Arial"/>
          <w:sz w:val="18"/>
          <w:szCs w:val="18"/>
        </w:rPr>
        <w:t xml:space="preserve">                   wyposażenia z dnia 31 grudnia 2002</w:t>
      </w:r>
      <w:r>
        <w:rPr>
          <w:rFonts w:cs="Arial"/>
          <w:sz w:val="16"/>
          <w:szCs w:val="16"/>
        </w:rPr>
        <w:t xml:space="preserve"> r. </w:t>
      </w:r>
      <w:r>
        <w:rPr>
          <w:sz w:val="18"/>
          <w:szCs w:val="18"/>
        </w:rPr>
        <w:t xml:space="preserve">(Dz. U. 2016 r., poz.2022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w pojeździe</w:t>
      </w:r>
    </w:p>
    <w:p w:rsidR="003704A1" w:rsidRDefault="003704A1" w:rsidP="003704A1">
      <w:pPr>
        <w:tabs>
          <w:tab w:val="left" w:pos="284"/>
        </w:tabs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o którym mowa w art. 53 ust. 1 Prawo o ruchu drogowym z dnia 20.06.1997 r. oraz załączy</w:t>
      </w:r>
    </w:p>
    <w:p w:rsidR="00F358CF" w:rsidRDefault="003704A1" w:rsidP="003704A1">
      <w:r>
        <w:rPr>
          <w:sz w:val="18"/>
          <w:szCs w:val="18"/>
        </w:rPr>
        <w:t xml:space="preserve">                   dowody określające, czy dostawa ta została wykonana lub jest wykonywana należycie</w:t>
      </w:r>
    </w:p>
    <w:sectPr w:rsidR="00F3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7F00"/>
    <w:multiLevelType w:val="multilevel"/>
    <w:tmpl w:val="02A836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NewRoman"/>
        <w:b w:val="0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5C58"/>
    <w:multiLevelType w:val="multilevel"/>
    <w:tmpl w:val="A92C6C2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A1"/>
    <w:rsid w:val="003704A1"/>
    <w:rsid w:val="00D21ECF"/>
    <w:rsid w:val="00F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B777"/>
  <w15:chartTrackingRefBased/>
  <w15:docId w15:val="{F550C241-37FB-4F36-8BCA-67CFBAC8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704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Radke</dc:creator>
  <cp:keywords/>
  <dc:description/>
  <cp:lastModifiedBy>Tomasz Radke</cp:lastModifiedBy>
  <cp:revision>2</cp:revision>
  <dcterms:created xsi:type="dcterms:W3CDTF">2023-08-10T09:07:00Z</dcterms:created>
  <dcterms:modified xsi:type="dcterms:W3CDTF">2023-08-10T09:10:00Z</dcterms:modified>
</cp:coreProperties>
</file>