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F5D5" w14:textId="013C99FB" w:rsidR="001B3E69" w:rsidRPr="003A6D15" w:rsidRDefault="001B3E69" w:rsidP="001B3E69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 w:rsidRPr="003A6D15">
        <w:rPr>
          <w:rFonts w:ascii="Cambria" w:hAnsi="Cambria" w:cs="Cambria"/>
          <w:iCs/>
          <w:sz w:val="20"/>
          <w:szCs w:val="20"/>
        </w:rPr>
        <w:t xml:space="preserve">Promnik, dnia </w:t>
      </w:r>
      <w:r w:rsidR="003A6D15" w:rsidRPr="003A6D15">
        <w:rPr>
          <w:rFonts w:ascii="Cambria" w:hAnsi="Cambria" w:cs="Cambria"/>
          <w:iCs/>
          <w:sz w:val="20"/>
          <w:szCs w:val="20"/>
        </w:rPr>
        <w:t>2</w:t>
      </w:r>
      <w:r w:rsidR="00440D63">
        <w:rPr>
          <w:rFonts w:ascii="Cambria" w:hAnsi="Cambria" w:cs="Cambria"/>
          <w:iCs/>
          <w:sz w:val="20"/>
          <w:szCs w:val="20"/>
        </w:rPr>
        <w:t>6</w:t>
      </w:r>
      <w:bookmarkStart w:id="0" w:name="_GoBack"/>
      <w:bookmarkEnd w:id="0"/>
      <w:r w:rsidR="007A5C64" w:rsidRPr="003A6D15">
        <w:rPr>
          <w:rFonts w:ascii="Cambria" w:hAnsi="Cambria" w:cs="Cambria"/>
          <w:iCs/>
          <w:sz w:val="20"/>
          <w:szCs w:val="20"/>
        </w:rPr>
        <w:t>.</w:t>
      </w:r>
      <w:r w:rsidR="00B33BA2" w:rsidRPr="003A6D15">
        <w:rPr>
          <w:rFonts w:ascii="Cambria" w:hAnsi="Cambria" w:cs="Cambria"/>
          <w:iCs/>
          <w:sz w:val="20"/>
          <w:szCs w:val="20"/>
        </w:rPr>
        <w:t>1</w:t>
      </w:r>
      <w:r w:rsidR="00582B8B" w:rsidRPr="003A6D15">
        <w:rPr>
          <w:rFonts w:ascii="Cambria" w:hAnsi="Cambria" w:cs="Cambria"/>
          <w:iCs/>
          <w:sz w:val="20"/>
          <w:szCs w:val="20"/>
        </w:rPr>
        <w:t>1</w:t>
      </w:r>
      <w:r w:rsidRPr="003A6D15">
        <w:rPr>
          <w:rFonts w:ascii="Cambria" w:hAnsi="Cambria" w:cs="Cambria"/>
          <w:iCs/>
          <w:sz w:val="20"/>
          <w:szCs w:val="20"/>
        </w:rPr>
        <w:t>.2021 r.</w:t>
      </w:r>
    </w:p>
    <w:p w14:paraId="23429D76" w14:textId="77777777" w:rsidR="001B3E69" w:rsidRPr="003A6D15" w:rsidRDefault="001B3E69" w:rsidP="001B3E69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4E6A236" w14:textId="77777777" w:rsidR="002E539C" w:rsidRPr="003A6D15" w:rsidRDefault="002E539C" w:rsidP="001B3E69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4D9F6A5E" w14:textId="2AC11C32" w:rsidR="001B3E69" w:rsidRPr="003A6D15" w:rsidRDefault="00440D63" w:rsidP="001B3E69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INFORMACJA dla Wykonawców nr 2</w:t>
      </w:r>
    </w:p>
    <w:p w14:paraId="77C08252" w14:textId="77777777" w:rsidR="001B3E69" w:rsidRPr="003A6D15" w:rsidRDefault="001B3E69" w:rsidP="001B3E69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2F546C64" w14:textId="77777777" w:rsidR="001B3E69" w:rsidRPr="003A6D15" w:rsidRDefault="001B3E69" w:rsidP="001B3E69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3A6D15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54CF01AF" w14:textId="77777777" w:rsidR="001B3E69" w:rsidRPr="003A6D15" w:rsidRDefault="001B3E69" w:rsidP="001B3E69">
      <w:pPr>
        <w:pStyle w:val="Podtytu"/>
        <w:jc w:val="center"/>
        <w:rPr>
          <w:rFonts w:ascii="Cambria" w:hAnsi="Cambria"/>
          <w:sz w:val="20"/>
          <w:szCs w:val="20"/>
        </w:rPr>
      </w:pPr>
    </w:p>
    <w:p w14:paraId="4DA78369" w14:textId="77777777" w:rsidR="00B33BA2" w:rsidRPr="003A6D15" w:rsidRDefault="00B33BA2" w:rsidP="003F4C03">
      <w:pPr>
        <w:shd w:val="clear" w:color="auto" w:fill="BFBFBF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D658FB0" w14:textId="2AAAF269" w:rsidR="001B3E69" w:rsidRPr="003A6D15" w:rsidRDefault="005C16AF" w:rsidP="00B33BA2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r w:rsidRPr="003A6D15">
        <w:rPr>
          <w:rFonts w:ascii="Cambria" w:hAnsi="Cambria" w:cs="Arial"/>
          <w:b/>
          <w:bCs/>
          <w:sz w:val="20"/>
          <w:szCs w:val="20"/>
        </w:rPr>
        <w:t>„</w:t>
      </w:r>
      <w:r w:rsidR="00582B8B" w:rsidRPr="003A6D15">
        <w:rPr>
          <w:rFonts w:ascii="Cambria" w:hAnsi="Cambria" w:cs="Cambria"/>
          <w:b/>
          <w:bCs/>
          <w:sz w:val="20"/>
          <w:szCs w:val="20"/>
        </w:rPr>
        <w:t>Ubezpieczenie mienia, w tym sprzętu elektronicznego, ubezpieczenie utraty zysku, ubezpieczenie OC z tytułu prowadzenia działalności, ubezpieczenia maszyn budowlanych oraz ubezpieczenia komunikacyjne</w:t>
      </w:r>
      <w:r w:rsidRPr="003A6D15">
        <w:rPr>
          <w:rFonts w:ascii="Cambria" w:hAnsi="Cambria" w:cs="Arial"/>
          <w:b/>
          <w:bCs/>
          <w:sz w:val="20"/>
          <w:szCs w:val="20"/>
        </w:rPr>
        <w:t>”</w:t>
      </w:r>
    </w:p>
    <w:p w14:paraId="131ADACB" w14:textId="77777777" w:rsidR="00B33BA2" w:rsidRPr="003A6D15" w:rsidRDefault="00B33BA2" w:rsidP="003F4C03">
      <w:pPr>
        <w:shd w:val="clear" w:color="auto" w:fill="BFBFBF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C4641D4" w14:textId="09C39B5E" w:rsidR="001B3E69" w:rsidRPr="003A6D15" w:rsidRDefault="001B3E69" w:rsidP="00B33BA2">
      <w:pPr>
        <w:spacing w:after="0" w:line="240" w:lineRule="auto"/>
        <w:ind w:firstLine="708"/>
        <w:jc w:val="both"/>
        <w:rPr>
          <w:rFonts w:ascii="Cambria" w:hAnsi="Cambria" w:cs="Arial"/>
          <w:bCs/>
          <w:sz w:val="20"/>
          <w:szCs w:val="20"/>
          <w:lang w:eastAsia="pl-PL"/>
        </w:rPr>
      </w:pPr>
      <w:r w:rsidRPr="003A6D15">
        <w:rPr>
          <w:rFonts w:ascii="Cambria" w:hAnsi="Cambria" w:cs="Arial"/>
          <w:bCs/>
          <w:sz w:val="20"/>
          <w:szCs w:val="20"/>
          <w:lang w:eastAsia="pl-PL"/>
        </w:rPr>
        <w:t>Zamawiający działa</w:t>
      </w:r>
      <w:r w:rsidR="005107AD" w:rsidRPr="003A6D15">
        <w:rPr>
          <w:rFonts w:ascii="Cambria" w:hAnsi="Cambria" w:cs="Arial"/>
          <w:bCs/>
          <w:sz w:val="20"/>
          <w:szCs w:val="20"/>
          <w:lang w:eastAsia="pl-PL"/>
        </w:rPr>
        <w:t>jąc na podstawie art.</w:t>
      </w:r>
      <w:r w:rsidR="003F4C03" w:rsidRPr="003A6D15">
        <w:rPr>
          <w:rFonts w:ascii="Cambria" w:hAnsi="Cambria" w:cs="Arial"/>
          <w:bCs/>
          <w:sz w:val="20"/>
          <w:szCs w:val="20"/>
          <w:lang w:eastAsia="pl-PL"/>
        </w:rPr>
        <w:t xml:space="preserve"> 135 </w:t>
      </w:r>
      <w:r w:rsidR="00B33BA2" w:rsidRPr="003A6D15">
        <w:rPr>
          <w:rFonts w:ascii="Cambria" w:hAnsi="Cambria" w:cs="Arial"/>
          <w:bCs/>
          <w:sz w:val="20"/>
          <w:szCs w:val="20"/>
          <w:lang w:eastAsia="pl-PL"/>
        </w:rPr>
        <w:t>oraz art. 137</w:t>
      </w:r>
      <w:r w:rsidR="003F4C03" w:rsidRPr="003A6D15">
        <w:rPr>
          <w:rFonts w:ascii="Cambria" w:hAnsi="Cambria" w:cs="Arial"/>
          <w:bCs/>
          <w:sz w:val="20"/>
          <w:szCs w:val="20"/>
          <w:lang w:eastAsia="pl-PL"/>
        </w:rPr>
        <w:t xml:space="preserve"> </w:t>
      </w:r>
      <w:r w:rsidRPr="003A6D15">
        <w:rPr>
          <w:rFonts w:ascii="Cambria" w:hAnsi="Cambria" w:cs="Arial"/>
          <w:bCs/>
          <w:sz w:val="20"/>
          <w:szCs w:val="20"/>
          <w:lang w:eastAsia="pl-PL"/>
        </w:rPr>
        <w:t xml:space="preserve">ustawy z dnia </w:t>
      </w:r>
      <w:r w:rsidR="005107AD" w:rsidRPr="003A6D15">
        <w:rPr>
          <w:rFonts w:ascii="Cambria" w:hAnsi="Cambria" w:cs="Arial"/>
          <w:bCs/>
          <w:sz w:val="20"/>
          <w:szCs w:val="20"/>
          <w:lang w:eastAsia="pl-PL"/>
        </w:rPr>
        <w:t>11 września 2019</w:t>
      </w:r>
      <w:r w:rsidRPr="003A6D15">
        <w:rPr>
          <w:rFonts w:ascii="Cambria" w:hAnsi="Cambria" w:cs="Arial"/>
          <w:bCs/>
          <w:sz w:val="20"/>
          <w:szCs w:val="20"/>
          <w:lang w:eastAsia="pl-PL"/>
        </w:rPr>
        <w:t xml:space="preserve"> r. Prawo zamó</w:t>
      </w:r>
      <w:r w:rsidR="00560D84" w:rsidRPr="003A6D15">
        <w:rPr>
          <w:rFonts w:ascii="Cambria" w:hAnsi="Cambria" w:cs="Arial"/>
          <w:bCs/>
          <w:sz w:val="20"/>
          <w:szCs w:val="20"/>
          <w:lang w:eastAsia="pl-PL"/>
        </w:rPr>
        <w:t>wień publicznych  (Dz. U. z 2021 r. poz. 1129</w:t>
      </w:r>
      <w:r w:rsidRPr="003A6D15">
        <w:rPr>
          <w:rFonts w:ascii="Cambria" w:hAnsi="Cambria" w:cs="Arial"/>
          <w:bCs/>
          <w:sz w:val="20"/>
          <w:szCs w:val="20"/>
          <w:lang w:eastAsia="pl-PL"/>
        </w:rPr>
        <w:t xml:space="preserve"> ze zm.</w:t>
      </w:r>
      <w:r w:rsidR="00560D84" w:rsidRPr="003A6D15">
        <w:rPr>
          <w:rFonts w:ascii="Cambria" w:hAnsi="Cambria" w:cs="Arial"/>
          <w:bCs/>
          <w:sz w:val="20"/>
          <w:szCs w:val="20"/>
          <w:lang w:eastAsia="pl-PL"/>
        </w:rPr>
        <w:t xml:space="preserve"> – zwanej dalej „ustawą </w:t>
      </w:r>
      <w:proofErr w:type="spellStart"/>
      <w:r w:rsidR="00560D84" w:rsidRPr="003A6D15">
        <w:rPr>
          <w:rFonts w:ascii="Cambria" w:hAnsi="Cambria" w:cs="Arial"/>
          <w:bCs/>
          <w:sz w:val="20"/>
          <w:szCs w:val="20"/>
          <w:lang w:eastAsia="pl-PL"/>
        </w:rPr>
        <w:t>Pzp</w:t>
      </w:r>
      <w:proofErr w:type="spellEnd"/>
      <w:r w:rsidR="00560D84" w:rsidRPr="003A6D15">
        <w:rPr>
          <w:rFonts w:ascii="Cambria" w:hAnsi="Cambria" w:cs="Arial"/>
          <w:bCs/>
          <w:sz w:val="20"/>
          <w:szCs w:val="20"/>
          <w:lang w:eastAsia="pl-PL"/>
        </w:rPr>
        <w:t>.”</w:t>
      </w:r>
      <w:r w:rsidRPr="003A6D15">
        <w:rPr>
          <w:rFonts w:ascii="Cambria" w:hAnsi="Cambria" w:cs="Arial"/>
          <w:bCs/>
          <w:sz w:val="20"/>
          <w:szCs w:val="20"/>
          <w:lang w:eastAsia="pl-PL"/>
        </w:rPr>
        <w:t>) udziela odpowiedzi na pytania</w:t>
      </w:r>
      <w:r w:rsidR="00B33BA2" w:rsidRPr="003A6D15">
        <w:rPr>
          <w:rFonts w:ascii="Cambria" w:hAnsi="Cambria" w:cs="Arial"/>
          <w:bCs/>
          <w:sz w:val="20"/>
          <w:szCs w:val="20"/>
          <w:lang w:eastAsia="pl-PL"/>
        </w:rPr>
        <w:t xml:space="preserve"> oraz modyfikuje treść SWZ</w:t>
      </w:r>
      <w:r w:rsidRPr="003A6D15">
        <w:rPr>
          <w:rFonts w:ascii="Cambria" w:hAnsi="Cambria" w:cs="Arial"/>
          <w:bCs/>
          <w:sz w:val="20"/>
          <w:szCs w:val="20"/>
          <w:lang w:eastAsia="pl-PL"/>
        </w:rPr>
        <w:t>:</w:t>
      </w:r>
      <w:r w:rsidR="005C16AF" w:rsidRPr="003A6D15">
        <w:rPr>
          <w:rFonts w:ascii="Cambria" w:hAnsi="Cambria" w:cs="Arial"/>
          <w:bCs/>
          <w:sz w:val="20"/>
          <w:szCs w:val="20"/>
          <w:lang w:eastAsia="pl-PL"/>
        </w:rPr>
        <w:t xml:space="preserve"> </w:t>
      </w:r>
    </w:p>
    <w:p w14:paraId="5E585B9F" w14:textId="77777777" w:rsidR="001B3E69" w:rsidRPr="003A6D15" w:rsidRDefault="001B3E69" w:rsidP="005107AD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CCD3BE3" w14:textId="0080955C" w:rsidR="00582B8B" w:rsidRPr="003A6D15" w:rsidRDefault="00582B8B" w:rsidP="00582B8B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A6D15">
        <w:rPr>
          <w:rFonts w:ascii="Cambria" w:hAnsi="Cambria"/>
          <w:b/>
          <w:sz w:val="20"/>
          <w:szCs w:val="20"/>
        </w:rPr>
        <w:t>Pytanie 1:</w:t>
      </w:r>
    </w:p>
    <w:p w14:paraId="5FEE9A86" w14:textId="09E1B237" w:rsidR="003A6D15" w:rsidRPr="003A6D15" w:rsidRDefault="003A6D15" w:rsidP="00582B8B">
      <w:pPr>
        <w:spacing w:after="0"/>
        <w:jc w:val="both"/>
        <w:rPr>
          <w:rFonts w:ascii="Cambria" w:hAnsi="Cambria"/>
          <w:sz w:val="20"/>
          <w:szCs w:val="20"/>
        </w:rPr>
      </w:pPr>
      <w:r w:rsidRPr="003A6D15">
        <w:rPr>
          <w:rFonts w:ascii="Cambria" w:hAnsi="Cambria"/>
          <w:sz w:val="20"/>
          <w:szCs w:val="20"/>
        </w:rPr>
        <w:t>Zwracam się z prośbą o wyjaśnienie i korektę zapisów SWZ dot. części 4-tej postepowania PGO/02/10/2021</w:t>
      </w:r>
    </w:p>
    <w:p w14:paraId="3791C191" w14:textId="77777777" w:rsidR="003A6D15" w:rsidRPr="003A6D15" w:rsidRDefault="003A6D15" w:rsidP="003A6D15">
      <w:pPr>
        <w:spacing w:after="0"/>
        <w:jc w:val="both"/>
        <w:rPr>
          <w:rFonts w:ascii="Cambria" w:hAnsi="Cambria"/>
          <w:sz w:val="20"/>
          <w:szCs w:val="20"/>
        </w:rPr>
      </w:pPr>
      <w:r w:rsidRPr="003A6D15">
        <w:rPr>
          <w:rFonts w:ascii="Cambria" w:hAnsi="Cambria"/>
          <w:sz w:val="20"/>
          <w:szCs w:val="20"/>
        </w:rPr>
        <w:t>1)</w:t>
      </w:r>
      <w:r w:rsidRPr="003A6D15">
        <w:rPr>
          <w:rFonts w:ascii="Cambria" w:hAnsi="Cambria"/>
          <w:sz w:val="20"/>
          <w:szCs w:val="20"/>
        </w:rPr>
        <w:tab/>
        <w:t>Korektę zapisu:</w:t>
      </w:r>
    </w:p>
    <w:p w14:paraId="6DBBB4E2" w14:textId="77777777" w:rsidR="003A6D15" w:rsidRPr="003A6D15" w:rsidRDefault="003A6D15" w:rsidP="003A6D15">
      <w:pPr>
        <w:spacing w:after="0"/>
        <w:jc w:val="both"/>
        <w:rPr>
          <w:rFonts w:ascii="Cambria" w:hAnsi="Cambria"/>
          <w:sz w:val="20"/>
          <w:szCs w:val="20"/>
        </w:rPr>
      </w:pPr>
      <w:r w:rsidRPr="003A6D15">
        <w:rPr>
          <w:rFonts w:ascii="Cambria" w:hAnsi="Cambria"/>
          <w:sz w:val="20"/>
          <w:szCs w:val="20"/>
        </w:rPr>
        <w:t>•</w:t>
      </w:r>
      <w:r w:rsidRPr="003A6D15">
        <w:rPr>
          <w:rFonts w:ascii="Cambria" w:hAnsi="Cambria"/>
          <w:sz w:val="20"/>
          <w:szCs w:val="20"/>
        </w:rPr>
        <w:tab/>
        <w:t>2. Klauzula ochrony bez limitu kilometrów, w brzmieniu: Ubezpieczyciel udzieli ochrony ubezpieczeniowej niezależnie od odległości pomiędzy miejscem, w którym doszło do zdarzenia objętego ubezpieczeniem a siedzibą Ubezpieczającego/Ubezpieczonego lub miejscem stałego garażowania/postoju pojazdu.</w:t>
      </w:r>
    </w:p>
    <w:p w14:paraId="551740CE" w14:textId="77777777" w:rsidR="003A6D15" w:rsidRPr="003A6D15" w:rsidRDefault="003A6D15" w:rsidP="003A6D15">
      <w:pPr>
        <w:spacing w:after="0"/>
        <w:jc w:val="both"/>
        <w:rPr>
          <w:rFonts w:ascii="Cambria" w:hAnsi="Cambria"/>
          <w:sz w:val="20"/>
          <w:szCs w:val="20"/>
        </w:rPr>
      </w:pPr>
      <w:r w:rsidRPr="003A6D15">
        <w:rPr>
          <w:rFonts w:ascii="Cambria" w:hAnsi="Cambria"/>
          <w:sz w:val="20"/>
          <w:szCs w:val="20"/>
        </w:rPr>
        <w:t>Na</w:t>
      </w:r>
    </w:p>
    <w:p w14:paraId="327EAE30" w14:textId="781DFEAB" w:rsidR="003A6D15" w:rsidRPr="003A6D15" w:rsidRDefault="003A6D15" w:rsidP="003A6D15">
      <w:pPr>
        <w:spacing w:after="0"/>
        <w:jc w:val="both"/>
        <w:rPr>
          <w:rFonts w:ascii="Cambria" w:hAnsi="Cambria"/>
          <w:sz w:val="20"/>
          <w:szCs w:val="20"/>
        </w:rPr>
      </w:pPr>
      <w:r w:rsidRPr="003A6D15">
        <w:rPr>
          <w:rFonts w:ascii="Cambria" w:hAnsi="Cambria"/>
          <w:sz w:val="20"/>
          <w:szCs w:val="20"/>
        </w:rPr>
        <w:t>•</w:t>
      </w:r>
      <w:r w:rsidRPr="003A6D15">
        <w:rPr>
          <w:rFonts w:ascii="Cambria" w:hAnsi="Cambria"/>
          <w:sz w:val="20"/>
          <w:szCs w:val="20"/>
        </w:rPr>
        <w:tab/>
        <w:t>2. Klauzula ochrony bez limitu kilometrów, w brzmieniu: Ubezpieczyciel udzieli ochrony ubezpieczeniowej niezależnie od odległości pomiędzy miejscem, w którym doszło do zdarzenia (na terenie Unii Europejskiej zgodnie z OWU Wykonawcy) objętego ubezpieczeniem a siedzibą Ubezpieczającego/Ubezpieczonego lub miejscem stałego garażowania/postoju pojazdu</w:t>
      </w:r>
    </w:p>
    <w:p w14:paraId="223B8EDF" w14:textId="77777777" w:rsidR="003A6D15" w:rsidRPr="003A6D15" w:rsidRDefault="00582B8B" w:rsidP="003A6D15">
      <w:pPr>
        <w:spacing w:after="225"/>
        <w:jc w:val="both"/>
        <w:rPr>
          <w:rFonts w:ascii="Cambria" w:hAnsi="Cambria"/>
          <w:b/>
          <w:bCs/>
          <w:sz w:val="20"/>
          <w:szCs w:val="20"/>
        </w:rPr>
      </w:pPr>
      <w:r w:rsidRPr="003A6D15">
        <w:rPr>
          <w:rFonts w:ascii="Cambria" w:hAnsi="Cambria"/>
          <w:b/>
          <w:bCs/>
          <w:sz w:val="20"/>
          <w:szCs w:val="20"/>
        </w:rPr>
        <w:t>ODPOWIEDŹ</w:t>
      </w:r>
      <w:r w:rsidR="003A6D15" w:rsidRPr="003A6D15">
        <w:rPr>
          <w:rFonts w:ascii="Cambria" w:hAnsi="Cambria"/>
          <w:b/>
          <w:bCs/>
          <w:sz w:val="20"/>
          <w:szCs w:val="20"/>
        </w:rPr>
        <w:t>:</w:t>
      </w:r>
    </w:p>
    <w:p w14:paraId="611F0238" w14:textId="75D5B2DC" w:rsidR="003A6D15" w:rsidRPr="003A6D15" w:rsidRDefault="003A6D15" w:rsidP="003A6D15">
      <w:pPr>
        <w:spacing w:after="225"/>
        <w:jc w:val="both"/>
        <w:rPr>
          <w:rFonts w:ascii="Cambria" w:hAnsi="Cambria"/>
          <w:b/>
          <w:bCs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 xml:space="preserve">Zamawiający potwierdza, że w części fakultatywnej Zadania VI w pkt. </w:t>
      </w:r>
      <w:r w:rsidRPr="003A6D15">
        <w:rPr>
          <w:rFonts w:ascii="Cambria" w:hAnsi="Cambria" w:cs="Calibri"/>
          <w:spacing w:val="-1"/>
          <w:sz w:val="20"/>
          <w:szCs w:val="20"/>
        </w:rPr>
        <w:t>4.1.4.2 wprowadza do zakresu ubezpieczenia następującą zmianę i Klauzula przyjmuje brzmienie:</w:t>
      </w:r>
    </w:p>
    <w:p w14:paraId="7DA50DAF" w14:textId="77777777" w:rsidR="003A6D15" w:rsidRPr="003A6D15" w:rsidRDefault="003A6D15" w:rsidP="003A6D15">
      <w:pPr>
        <w:pStyle w:val="Tekstpodstawowy"/>
        <w:jc w:val="left"/>
        <w:rPr>
          <w:rFonts w:ascii="Cambria" w:hAnsi="Cambria" w:cs="Calibri"/>
          <w:smallCaps w:val="0"/>
          <w:w w:val="95"/>
          <w:sz w:val="20"/>
          <w:szCs w:val="20"/>
        </w:rPr>
      </w:pPr>
      <w:r w:rsidRPr="003A6D15">
        <w:rPr>
          <w:rFonts w:ascii="Cambria" w:hAnsi="Cambria" w:cs="Calibri"/>
          <w:smallCaps w:val="0"/>
          <w:w w:val="95"/>
          <w:sz w:val="20"/>
          <w:szCs w:val="20"/>
        </w:rPr>
        <w:t xml:space="preserve">„2. Klauzula ochrony bez limitu kilometrów, w brzmieniu: </w:t>
      </w:r>
    </w:p>
    <w:p w14:paraId="115E1381" w14:textId="400AEFA1" w:rsidR="003A6D15" w:rsidRPr="003A6D15" w:rsidRDefault="003A6D15" w:rsidP="003A6D15">
      <w:pPr>
        <w:spacing w:after="225"/>
        <w:jc w:val="both"/>
        <w:rPr>
          <w:rFonts w:ascii="Cambria" w:hAnsi="Cambria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Ubezpieczyciel udzieli ochrony</w:t>
      </w:r>
      <w:r w:rsidRPr="003A6D15">
        <w:rPr>
          <w:rFonts w:ascii="Cambria" w:hAnsi="Cambria" w:cs="Calibri"/>
          <w:spacing w:val="-63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ubezpieczeniowej niezależnie od odległości pomiędzy miejscem, w którym doszło do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zdarzenia (na terenie Unii Europejskiej zgodnie z OWU Wykonawcy) objętego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ubezpieczeniem a siedzibą Ubezpieczającego/Ubezpieczonego lub miejscem stałego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garażowania/postoju</w:t>
      </w:r>
      <w:r w:rsidRPr="003A6D15">
        <w:rPr>
          <w:rFonts w:ascii="Cambria" w:hAnsi="Cambria" w:cs="Calibri"/>
          <w:spacing w:val="-27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pojazdu”</w:t>
      </w:r>
    </w:p>
    <w:p w14:paraId="3E00A038" w14:textId="54344F5A" w:rsidR="00582B8B" w:rsidRPr="003A6D15" w:rsidRDefault="00582B8B" w:rsidP="00582B8B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A6D15">
        <w:rPr>
          <w:rFonts w:ascii="Cambria" w:hAnsi="Cambria"/>
          <w:b/>
          <w:sz w:val="20"/>
          <w:szCs w:val="20"/>
        </w:rPr>
        <w:t>Pytanie 2:</w:t>
      </w:r>
    </w:p>
    <w:p w14:paraId="0893C1AE" w14:textId="77777777" w:rsidR="003A6D15" w:rsidRPr="003A6D15" w:rsidRDefault="003A6D15" w:rsidP="003A6D15">
      <w:pPr>
        <w:pStyle w:val="Nagwek1"/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85"/>
          <w:sz w:val="20"/>
          <w:szCs w:val="20"/>
        </w:rPr>
        <w:t>Proszę</w:t>
      </w:r>
      <w:r w:rsidRPr="003A6D15">
        <w:rPr>
          <w:rFonts w:ascii="Cambria" w:hAnsi="Cambria" w:cs="Calibri"/>
          <w:spacing w:val="19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o</w:t>
      </w:r>
      <w:r w:rsidRPr="003A6D15">
        <w:rPr>
          <w:rFonts w:ascii="Cambria" w:hAnsi="Cambria" w:cs="Calibri"/>
          <w:spacing w:val="18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przeniesienie</w:t>
      </w:r>
      <w:r w:rsidRPr="003A6D15">
        <w:rPr>
          <w:rFonts w:ascii="Cambria" w:hAnsi="Cambria" w:cs="Calibri"/>
          <w:spacing w:val="22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zapisu</w:t>
      </w:r>
      <w:r w:rsidRPr="003A6D15">
        <w:rPr>
          <w:rFonts w:ascii="Cambria" w:hAnsi="Cambria" w:cs="Calibri"/>
          <w:spacing w:val="18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do</w:t>
      </w:r>
      <w:r w:rsidRPr="003A6D15">
        <w:rPr>
          <w:rFonts w:ascii="Cambria" w:hAnsi="Cambria" w:cs="Calibri"/>
          <w:spacing w:val="18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klauzul</w:t>
      </w:r>
      <w:r w:rsidRPr="003A6D15">
        <w:rPr>
          <w:rFonts w:ascii="Cambria" w:hAnsi="Cambria" w:cs="Calibri"/>
          <w:spacing w:val="16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fakultatywnych:</w:t>
      </w:r>
    </w:p>
    <w:p w14:paraId="2779D740" w14:textId="77777777" w:rsidR="003A6D15" w:rsidRPr="003A6D15" w:rsidRDefault="003A6D15" w:rsidP="003A6D15">
      <w:pPr>
        <w:pStyle w:val="Tekstpodstawowy"/>
        <w:rPr>
          <w:rFonts w:ascii="Cambria" w:hAnsi="Cambria" w:cs="Calibri"/>
          <w:bCs/>
          <w:smallCaps w:val="0"/>
          <w:sz w:val="20"/>
          <w:szCs w:val="20"/>
        </w:rPr>
      </w:pPr>
    </w:p>
    <w:p w14:paraId="75D507A8" w14:textId="08437E15" w:rsidR="003A6D15" w:rsidRPr="003A6D15" w:rsidRDefault="003A6D15" w:rsidP="003A6D15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A6D15">
        <w:rPr>
          <w:rFonts w:ascii="Cambria" w:hAnsi="Cambria" w:cs="Calibri"/>
          <w:b/>
          <w:w w:val="85"/>
          <w:sz w:val="20"/>
          <w:szCs w:val="20"/>
        </w:rPr>
        <w:t>Klauzula</w:t>
      </w:r>
      <w:r w:rsidRPr="003A6D15">
        <w:rPr>
          <w:rFonts w:ascii="Cambria" w:hAnsi="Cambria" w:cs="Calibri"/>
          <w:b/>
          <w:spacing w:val="18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85"/>
          <w:sz w:val="20"/>
          <w:szCs w:val="20"/>
        </w:rPr>
        <w:t>wyłączenia</w:t>
      </w:r>
      <w:r w:rsidRPr="003A6D15">
        <w:rPr>
          <w:rFonts w:ascii="Cambria" w:hAnsi="Cambria" w:cs="Calibri"/>
          <w:b/>
          <w:spacing w:val="18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85"/>
          <w:sz w:val="20"/>
          <w:szCs w:val="20"/>
        </w:rPr>
        <w:t>regresu</w:t>
      </w:r>
      <w:r w:rsidRPr="003A6D15">
        <w:rPr>
          <w:rFonts w:ascii="Cambria" w:hAnsi="Cambria" w:cs="Calibri"/>
          <w:b/>
          <w:spacing w:val="21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85"/>
          <w:sz w:val="20"/>
          <w:szCs w:val="20"/>
        </w:rPr>
        <w:t>do</w:t>
      </w:r>
      <w:r w:rsidRPr="003A6D15">
        <w:rPr>
          <w:rFonts w:ascii="Cambria" w:hAnsi="Cambria" w:cs="Calibri"/>
          <w:b/>
          <w:spacing w:val="20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85"/>
          <w:sz w:val="20"/>
          <w:szCs w:val="20"/>
        </w:rPr>
        <w:t>pracowników</w:t>
      </w:r>
      <w:r w:rsidRPr="003A6D15">
        <w:rPr>
          <w:rFonts w:ascii="Cambria" w:hAnsi="Cambria" w:cs="Calibri"/>
          <w:b/>
          <w:spacing w:val="18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85"/>
          <w:sz w:val="20"/>
          <w:szCs w:val="20"/>
        </w:rPr>
        <w:t>oraz</w:t>
      </w:r>
      <w:r w:rsidRPr="003A6D15">
        <w:rPr>
          <w:rFonts w:ascii="Cambria" w:hAnsi="Cambria" w:cs="Calibri"/>
          <w:b/>
          <w:spacing w:val="20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85"/>
          <w:sz w:val="20"/>
          <w:szCs w:val="20"/>
        </w:rPr>
        <w:t>ich</w:t>
      </w:r>
      <w:r w:rsidRPr="003A6D15">
        <w:rPr>
          <w:rFonts w:ascii="Cambria" w:hAnsi="Cambria" w:cs="Calibri"/>
          <w:b/>
          <w:spacing w:val="22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85"/>
          <w:sz w:val="20"/>
          <w:szCs w:val="20"/>
        </w:rPr>
        <w:t>odpowiedników</w:t>
      </w:r>
      <w:r w:rsidRPr="003A6D15">
        <w:rPr>
          <w:rFonts w:ascii="Cambria" w:hAnsi="Cambria" w:cs="Calibri"/>
          <w:b/>
          <w:spacing w:val="46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85"/>
          <w:sz w:val="20"/>
          <w:szCs w:val="20"/>
        </w:rPr>
        <w:t>w</w:t>
      </w:r>
      <w:r w:rsidRPr="003A6D15">
        <w:rPr>
          <w:rFonts w:ascii="Cambria" w:hAnsi="Cambria" w:cs="Calibri"/>
          <w:b/>
          <w:spacing w:val="24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85"/>
          <w:sz w:val="20"/>
          <w:szCs w:val="20"/>
        </w:rPr>
        <w:t>brzmieniu:</w:t>
      </w:r>
      <w:r w:rsidRPr="003A6D15">
        <w:rPr>
          <w:rFonts w:ascii="Cambria" w:hAnsi="Cambria" w:cs="Calibri"/>
          <w:b/>
          <w:spacing w:val="18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Nie</w:t>
      </w:r>
      <w:r w:rsidRPr="003A6D15">
        <w:rPr>
          <w:rFonts w:ascii="Cambria" w:hAnsi="Cambria" w:cs="Calibri"/>
          <w:spacing w:val="1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przechodzą na Ubezpieczyciela roszczenia przeciwko osobom fizycznym zatrudnionym przez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Ubezpieczonego na podstawie umowy o pracę, umowy zlecenia, umowy o dzieło itp. Ponadto</w:t>
      </w:r>
      <w:r w:rsidRPr="003A6D15">
        <w:rPr>
          <w:rFonts w:ascii="Cambria" w:hAnsi="Cambria" w:cs="Calibri"/>
          <w:spacing w:val="-63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nie przechodzą na Ubezpieczyciela roszczenia przeciwko osobom fizycznym prowadzącym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działalność gospodarczą wyłącznie na rzecz Ubezpieczonego. Wyłączenie regresu nie dotyczy</w:t>
      </w:r>
      <w:r w:rsidRPr="003A6D15">
        <w:rPr>
          <w:rFonts w:ascii="Cambria" w:hAnsi="Cambria" w:cs="Calibri"/>
          <w:spacing w:val="-63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sytuacji</w:t>
      </w:r>
      <w:r w:rsidRPr="003A6D15">
        <w:rPr>
          <w:rFonts w:ascii="Cambria" w:hAnsi="Cambria" w:cs="Calibri"/>
          <w:spacing w:val="-2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kiedy</w:t>
      </w:r>
      <w:r w:rsidRPr="003A6D15">
        <w:rPr>
          <w:rFonts w:ascii="Cambria" w:hAnsi="Cambria" w:cs="Calibri"/>
          <w:spacing w:val="-2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sprawca</w:t>
      </w:r>
      <w:r w:rsidRPr="003A6D15">
        <w:rPr>
          <w:rFonts w:ascii="Cambria" w:hAnsi="Cambria" w:cs="Calibri"/>
          <w:spacing w:val="-23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wyrządził</w:t>
      </w:r>
      <w:r w:rsidRPr="003A6D15">
        <w:rPr>
          <w:rFonts w:ascii="Cambria" w:hAnsi="Cambria" w:cs="Calibri"/>
          <w:spacing w:val="-2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szkodę</w:t>
      </w:r>
      <w:r w:rsidRPr="003A6D15">
        <w:rPr>
          <w:rFonts w:ascii="Cambria" w:hAnsi="Cambria" w:cs="Calibri"/>
          <w:spacing w:val="-2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umyślnie</w:t>
      </w:r>
    </w:p>
    <w:p w14:paraId="11E85098" w14:textId="79E93CF7" w:rsidR="00582B8B" w:rsidRPr="003A6D15" w:rsidRDefault="00582B8B" w:rsidP="003A6D1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3A6D15">
        <w:rPr>
          <w:rFonts w:ascii="Cambria" w:hAnsi="Cambria"/>
          <w:b/>
          <w:bCs/>
          <w:sz w:val="20"/>
          <w:szCs w:val="20"/>
        </w:rPr>
        <w:t xml:space="preserve">ODPOWIEDŹ: </w:t>
      </w:r>
    </w:p>
    <w:p w14:paraId="03D4C54C" w14:textId="642AFE3F" w:rsidR="003A6D15" w:rsidRPr="003A6D15" w:rsidRDefault="003A6D15" w:rsidP="003A6D15">
      <w:pPr>
        <w:spacing w:after="0"/>
        <w:jc w:val="both"/>
        <w:rPr>
          <w:rFonts w:ascii="Cambria" w:hAnsi="Cambria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Zamawiający nie wyraża zgody na wprowadzenie powyższej zmiany.</w:t>
      </w:r>
    </w:p>
    <w:p w14:paraId="18689483" w14:textId="653991AA" w:rsidR="00582B8B" w:rsidRPr="003A6D15" w:rsidRDefault="00582B8B" w:rsidP="00582B8B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A6D15">
        <w:rPr>
          <w:rFonts w:ascii="Cambria" w:hAnsi="Cambria"/>
          <w:b/>
          <w:sz w:val="20"/>
          <w:szCs w:val="20"/>
        </w:rPr>
        <w:lastRenderedPageBreak/>
        <w:t>Pytanie 3:</w:t>
      </w:r>
    </w:p>
    <w:p w14:paraId="555C1451" w14:textId="77777777" w:rsidR="003A6D15" w:rsidRPr="003A6D15" w:rsidRDefault="003A6D15" w:rsidP="003A6D15">
      <w:pPr>
        <w:pStyle w:val="Nagwek1"/>
        <w:tabs>
          <w:tab w:val="left" w:pos="837"/>
        </w:tabs>
        <w:spacing w:before="1"/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85"/>
          <w:sz w:val="20"/>
          <w:szCs w:val="20"/>
        </w:rPr>
        <w:t>Proszę</w:t>
      </w:r>
      <w:r w:rsidRPr="003A6D15">
        <w:rPr>
          <w:rFonts w:ascii="Cambria" w:hAnsi="Cambria" w:cs="Calibri"/>
          <w:spacing w:val="16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o</w:t>
      </w:r>
      <w:r w:rsidRPr="003A6D15">
        <w:rPr>
          <w:rFonts w:ascii="Cambria" w:hAnsi="Cambria" w:cs="Calibri"/>
          <w:spacing w:val="14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przeniesienie</w:t>
      </w:r>
      <w:r w:rsidRPr="003A6D15">
        <w:rPr>
          <w:rFonts w:ascii="Cambria" w:hAnsi="Cambria" w:cs="Calibri"/>
          <w:spacing w:val="17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zapisu</w:t>
      </w:r>
      <w:r w:rsidRPr="003A6D15">
        <w:rPr>
          <w:rFonts w:ascii="Cambria" w:hAnsi="Cambria" w:cs="Calibri"/>
          <w:spacing w:val="14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do</w:t>
      </w:r>
      <w:r w:rsidRPr="003A6D15">
        <w:rPr>
          <w:rFonts w:ascii="Cambria" w:hAnsi="Cambria" w:cs="Calibri"/>
          <w:spacing w:val="15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klauzul</w:t>
      </w:r>
      <w:r w:rsidRPr="003A6D15">
        <w:rPr>
          <w:rFonts w:ascii="Cambria" w:hAnsi="Cambria" w:cs="Calibri"/>
          <w:spacing w:val="13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fakultatywnych</w:t>
      </w:r>
      <w:r w:rsidRPr="003A6D15">
        <w:rPr>
          <w:rFonts w:ascii="Cambria" w:hAnsi="Cambria" w:cs="Calibri"/>
          <w:spacing w:val="16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lub</w:t>
      </w:r>
      <w:r w:rsidRPr="003A6D15">
        <w:rPr>
          <w:rFonts w:ascii="Cambria" w:hAnsi="Cambria" w:cs="Calibri"/>
          <w:spacing w:val="18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zmianę</w:t>
      </w:r>
      <w:r w:rsidRPr="003A6D15">
        <w:rPr>
          <w:rFonts w:ascii="Cambria" w:hAnsi="Cambria" w:cs="Calibri"/>
          <w:spacing w:val="16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zapisu</w:t>
      </w:r>
      <w:r w:rsidRPr="003A6D15">
        <w:rPr>
          <w:rFonts w:ascii="Cambria" w:hAnsi="Cambria" w:cs="Calibri"/>
          <w:spacing w:val="15"/>
          <w:w w:val="8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85"/>
          <w:sz w:val="20"/>
          <w:szCs w:val="20"/>
        </w:rPr>
        <w:t>na:</w:t>
      </w:r>
    </w:p>
    <w:p w14:paraId="09E3FE3B" w14:textId="77777777" w:rsidR="003A6D15" w:rsidRPr="003A6D15" w:rsidRDefault="003A6D15" w:rsidP="003A6D15">
      <w:pPr>
        <w:spacing w:after="0"/>
        <w:jc w:val="both"/>
        <w:rPr>
          <w:rFonts w:ascii="Cambria" w:hAnsi="Cambria" w:cs="Calibri"/>
          <w:w w:val="95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Szkoda</w:t>
      </w:r>
      <w:r w:rsidRPr="003A6D15">
        <w:rPr>
          <w:rFonts w:ascii="Cambria" w:hAnsi="Cambria" w:cs="Calibri"/>
          <w:spacing w:val="-1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całkowita,</w:t>
      </w:r>
      <w:r w:rsidRPr="003A6D15">
        <w:rPr>
          <w:rFonts w:ascii="Cambria" w:hAnsi="Cambria" w:cs="Calibri"/>
          <w:spacing w:val="-1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gdy</w:t>
      </w:r>
      <w:r w:rsidRPr="003A6D15">
        <w:rPr>
          <w:rFonts w:ascii="Cambria" w:hAnsi="Cambria" w:cs="Calibri"/>
          <w:spacing w:val="-1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koszt</w:t>
      </w:r>
      <w:r w:rsidRPr="003A6D15">
        <w:rPr>
          <w:rFonts w:ascii="Cambria" w:hAnsi="Cambria" w:cs="Calibri"/>
          <w:spacing w:val="-13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naprawy</w:t>
      </w:r>
      <w:r w:rsidRPr="003A6D15">
        <w:rPr>
          <w:rFonts w:ascii="Cambria" w:hAnsi="Cambria" w:cs="Calibri"/>
          <w:spacing w:val="-1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wg</w:t>
      </w:r>
      <w:r w:rsidRPr="003A6D15">
        <w:rPr>
          <w:rFonts w:ascii="Cambria" w:hAnsi="Cambria" w:cs="Calibri"/>
          <w:spacing w:val="-1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ASO</w:t>
      </w:r>
      <w:r w:rsidRPr="003A6D15">
        <w:rPr>
          <w:rFonts w:ascii="Cambria" w:hAnsi="Cambria" w:cs="Calibri"/>
          <w:spacing w:val="-1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(na</w:t>
      </w:r>
      <w:r w:rsidRPr="003A6D15">
        <w:rPr>
          <w:rFonts w:ascii="Cambria" w:hAnsi="Cambria" w:cs="Calibri"/>
          <w:spacing w:val="-1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częściach</w:t>
      </w:r>
      <w:r w:rsidRPr="003A6D15">
        <w:rPr>
          <w:rFonts w:ascii="Cambria" w:hAnsi="Cambria" w:cs="Calibri"/>
          <w:spacing w:val="-1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oryginalnych,</w:t>
      </w:r>
      <w:r w:rsidRPr="003A6D15">
        <w:rPr>
          <w:rFonts w:ascii="Cambria" w:hAnsi="Cambria" w:cs="Calibri"/>
          <w:spacing w:val="-1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stawki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RBH</w:t>
      </w:r>
      <w:r w:rsidRPr="003A6D15">
        <w:rPr>
          <w:rFonts w:ascii="Cambria" w:hAnsi="Cambria" w:cs="Calibri"/>
          <w:spacing w:val="-1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ASO)</w:t>
      </w:r>
      <w:r w:rsidRPr="003A6D15">
        <w:rPr>
          <w:rFonts w:ascii="Cambria" w:hAnsi="Cambria" w:cs="Calibri"/>
          <w:spacing w:val="-6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przekracza</w:t>
      </w:r>
      <w:r w:rsidRPr="003A6D15">
        <w:rPr>
          <w:rFonts w:ascii="Cambria" w:hAnsi="Cambria" w:cs="Calibri"/>
          <w:spacing w:val="-2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70%</w:t>
      </w:r>
      <w:r w:rsidRPr="003A6D15">
        <w:rPr>
          <w:rFonts w:ascii="Cambria" w:hAnsi="Cambria" w:cs="Calibri"/>
          <w:spacing w:val="-19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wartości</w:t>
      </w:r>
      <w:r w:rsidRPr="003A6D15">
        <w:rPr>
          <w:rFonts w:ascii="Cambria" w:hAnsi="Cambria" w:cs="Calibri"/>
          <w:spacing w:val="-19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pojazdu</w:t>
      </w:r>
      <w:r w:rsidRPr="003A6D15">
        <w:rPr>
          <w:rFonts w:ascii="Cambria" w:hAnsi="Cambria" w:cs="Calibri"/>
          <w:spacing w:val="-2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</w:t>
      </w:r>
      <w:r w:rsidRPr="003A6D15">
        <w:rPr>
          <w:rFonts w:ascii="Cambria" w:hAnsi="Cambria" w:cs="Calibri"/>
          <w:spacing w:val="2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dniu</w:t>
      </w:r>
      <w:r w:rsidRPr="003A6D15">
        <w:rPr>
          <w:rFonts w:ascii="Cambria" w:hAnsi="Cambria" w:cs="Calibri"/>
          <w:spacing w:val="-20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ustalania</w:t>
      </w:r>
      <w:r w:rsidRPr="003A6D15">
        <w:rPr>
          <w:rFonts w:ascii="Cambria" w:hAnsi="Cambria" w:cs="Calibri"/>
          <w:spacing w:val="-2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odszkodowania</w:t>
      </w:r>
    </w:p>
    <w:p w14:paraId="136DB3EC" w14:textId="11ABF667" w:rsidR="003A6D15" w:rsidRDefault="003A6D15" w:rsidP="003A6D15">
      <w:pPr>
        <w:jc w:val="both"/>
        <w:rPr>
          <w:rFonts w:ascii="Cambria" w:hAnsi="Cambria"/>
          <w:b/>
          <w:bCs/>
          <w:sz w:val="20"/>
          <w:szCs w:val="20"/>
        </w:rPr>
      </w:pPr>
      <w:r w:rsidRPr="003A6D15">
        <w:rPr>
          <w:rFonts w:ascii="Cambria" w:hAnsi="Cambria"/>
          <w:b/>
          <w:bCs/>
          <w:sz w:val="20"/>
          <w:szCs w:val="20"/>
        </w:rPr>
        <w:t xml:space="preserve">ODPOWIEDŹ: </w:t>
      </w:r>
    </w:p>
    <w:p w14:paraId="341A7712" w14:textId="77777777" w:rsidR="003A6D15" w:rsidRPr="003A6D15" w:rsidRDefault="003A6D15" w:rsidP="003A6D15">
      <w:pPr>
        <w:jc w:val="both"/>
        <w:rPr>
          <w:rFonts w:ascii="Cambria" w:hAnsi="Cambria"/>
          <w:bCs/>
          <w:sz w:val="20"/>
          <w:szCs w:val="20"/>
        </w:rPr>
      </w:pPr>
      <w:r w:rsidRPr="003A6D15">
        <w:rPr>
          <w:rFonts w:ascii="Cambria" w:hAnsi="Cambria"/>
          <w:bCs/>
          <w:sz w:val="20"/>
          <w:szCs w:val="20"/>
        </w:rPr>
        <w:t>Zamawiający nie wyraża zgody na przeniesienie zapisu do części fakultatywnej. Jednocześnie potwierdza, że wprowadza zmianę do pkt. II.4.1.4.1 w Klauzuli szkód całkowitych na następującą:</w:t>
      </w:r>
    </w:p>
    <w:p w14:paraId="7656B65E" w14:textId="77777777" w:rsidR="003A6D15" w:rsidRPr="003A6D15" w:rsidRDefault="003A6D15" w:rsidP="003A6D15">
      <w:pPr>
        <w:jc w:val="both"/>
        <w:rPr>
          <w:rFonts w:ascii="Cambria" w:hAnsi="Cambria"/>
          <w:bCs/>
          <w:sz w:val="20"/>
          <w:szCs w:val="20"/>
        </w:rPr>
      </w:pPr>
      <w:r w:rsidRPr="003A6D15">
        <w:rPr>
          <w:rFonts w:ascii="Cambria" w:hAnsi="Cambria"/>
          <w:bCs/>
          <w:sz w:val="20"/>
          <w:szCs w:val="20"/>
        </w:rPr>
        <w:t>1.</w:t>
      </w:r>
      <w:r w:rsidRPr="003A6D15">
        <w:rPr>
          <w:rFonts w:ascii="Cambria" w:hAnsi="Cambria"/>
          <w:bCs/>
          <w:sz w:val="20"/>
          <w:szCs w:val="20"/>
        </w:rPr>
        <w:tab/>
        <w:t>„Klauzula szkody całkowitej, w brzmieniu:</w:t>
      </w:r>
    </w:p>
    <w:p w14:paraId="0D1880AC" w14:textId="65EDAA69" w:rsidR="003A6D15" w:rsidRPr="003A6D15" w:rsidRDefault="003A6D15" w:rsidP="003A6D15">
      <w:pPr>
        <w:jc w:val="both"/>
        <w:rPr>
          <w:rFonts w:ascii="Cambria" w:hAnsi="Cambria"/>
          <w:bCs/>
          <w:sz w:val="20"/>
          <w:szCs w:val="20"/>
        </w:rPr>
      </w:pPr>
      <w:r w:rsidRPr="003A6D15">
        <w:rPr>
          <w:rFonts w:ascii="Cambria" w:hAnsi="Cambria"/>
          <w:bCs/>
          <w:sz w:val="20"/>
          <w:szCs w:val="20"/>
        </w:rPr>
        <w:t>Za szkodę całkowitą uznane jest,  gdy koszt naprawy ubezpieczonego pojazdu, będącego przedmiotem zdarzenia, wg stawek ASO (na częściach oryginalnych, stawki RBH ASO)  przekracza 70% wartości pojazdu w dniu ustalania odszkodowania. „</w:t>
      </w:r>
    </w:p>
    <w:p w14:paraId="2DA150A5" w14:textId="77777777" w:rsidR="003A6D15" w:rsidRPr="003A6D15" w:rsidRDefault="003A6D15" w:rsidP="003A6D15">
      <w:pPr>
        <w:jc w:val="both"/>
        <w:rPr>
          <w:rFonts w:ascii="Cambria" w:hAnsi="Cambria" w:cs="Calibri"/>
          <w:w w:val="95"/>
          <w:sz w:val="20"/>
          <w:szCs w:val="20"/>
        </w:rPr>
      </w:pPr>
    </w:p>
    <w:p w14:paraId="15379F79" w14:textId="06C29679" w:rsidR="00582B8B" w:rsidRPr="003A6D15" w:rsidRDefault="00582B8B" w:rsidP="00582B8B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A6D15">
        <w:rPr>
          <w:rFonts w:ascii="Cambria" w:hAnsi="Cambria"/>
          <w:b/>
          <w:sz w:val="20"/>
          <w:szCs w:val="20"/>
        </w:rPr>
        <w:t>Pytanie 4:</w:t>
      </w:r>
    </w:p>
    <w:p w14:paraId="697D661E" w14:textId="12FAAD7E" w:rsidR="003A6D15" w:rsidRPr="003A6D15" w:rsidRDefault="003A6D15" w:rsidP="003A6D15">
      <w:pPr>
        <w:tabs>
          <w:tab w:val="left" w:pos="836"/>
          <w:tab w:val="left" w:pos="837"/>
        </w:tabs>
        <w:rPr>
          <w:rFonts w:ascii="Cambria" w:hAnsi="Cambria" w:cs="Calibri"/>
          <w:spacing w:val="69"/>
          <w:sz w:val="20"/>
          <w:szCs w:val="20"/>
        </w:rPr>
      </w:pPr>
      <w:r w:rsidRPr="003A6D15">
        <w:rPr>
          <w:rFonts w:ascii="Cambria" w:hAnsi="Cambria" w:cs="Calibri"/>
          <w:b/>
          <w:bCs/>
          <w:w w:val="90"/>
          <w:sz w:val="20"/>
          <w:szCs w:val="20"/>
        </w:rPr>
        <w:t>Proszę</w:t>
      </w:r>
      <w:r w:rsidRPr="003A6D15">
        <w:rPr>
          <w:rFonts w:ascii="Cambria" w:hAnsi="Cambria" w:cs="Calibri"/>
          <w:b/>
          <w:bCs/>
          <w:spacing w:val="5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bCs/>
          <w:w w:val="90"/>
          <w:sz w:val="20"/>
          <w:szCs w:val="20"/>
        </w:rPr>
        <w:t>o</w:t>
      </w:r>
      <w:r w:rsidRPr="003A6D15">
        <w:rPr>
          <w:rFonts w:ascii="Cambria" w:hAnsi="Cambria" w:cs="Calibri"/>
          <w:b/>
          <w:bCs/>
          <w:spacing w:val="6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bCs/>
          <w:w w:val="90"/>
          <w:sz w:val="20"/>
          <w:szCs w:val="20"/>
        </w:rPr>
        <w:t>zmianę</w:t>
      </w:r>
      <w:r w:rsidRPr="003A6D15">
        <w:rPr>
          <w:rFonts w:ascii="Cambria" w:hAnsi="Cambria" w:cs="Calibri"/>
          <w:b/>
          <w:bCs/>
          <w:spacing w:val="6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bCs/>
          <w:w w:val="90"/>
          <w:sz w:val="20"/>
          <w:szCs w:val="20"/>
        </w:rPr>
        <w:t>zapisu</w:t>
      </w:r>
      <w:r w:rsidRPr="003A6D15">
        <w:rPr>
          <w:rFonts w:ascii="Cambria" w:hAnsi="Cambria" w:cs="Calibri"/>
          <w:b/>
          <w:bCs/>
          <w:spacing w:val="4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bCs/>
          <w:w w:val="90"/>
          <w:sz w:val="20"/>
          <w:szCs w:val="20"/>
        </w:rPr>
        <w:t>klauzuli</w:t>
      </w:r>
      <w:r w:rsidRPr="003A6D15">
        <w:rPr>
          <w:rFonts w:ascii="Cambria" w:hAnsi="Cambria" w:cs="Calibri"/>
          <w:spacing w:val="69"/>
          <w:sz w:val="20"/>
          <w:szCs w:val="20"/>
        </w:rPr>
        <w:t xml:space="preserve"> </w:t>
      </w:r>
    </w:p>
    <w:p w14:paraId="0AC36F6F" w14:textId="77777777" w:rsidR="003A6D15" w:rsidRPr="003A6D15" w:rsidRDefault="003A6D15" w:rsidP="003A6D15">
      <w:pPr>
        <w:pStyle w:val="Akapitzlist"/>
        <w:widowControl w:val="0"/>
        <w:numPr>
          <w:ilvl w:val="0"/>
          <w:numId w:val="26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b/>
          <w:w w:val="90"/>
          <w:sz w:val="20"/>
          <w:szCs w:val="20"/>
        </w:rPr>
        <w:t>Klauzula</w:t>
      </w:r>
      <w:r w:rsidRPr="003A6D15">
        <w:rPr>
          <w:rFonts w:ascii="Cambria" w:hAnsi="Cambria" w:cs="Calibri"/>
          <w:b/>
          <w:spacing w:val="6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90"/>
          <w:sz w:val="20"/>
          <w:szCs w:val="20"/>
        </w:rPr>
        <w:t>terminów</w:t>
      </w:r>
      <w:r w:rsidRPr="003A6D15">
        <w:rPr>
          <w:rFonts w:ascii="Cambria" w:hAnsi="Cambria" w:cs="Calibri"/>
          <w:b/>
          <w:spacing w:val="8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90"/>
          <w:sz w:val="20"/>
          <w:szCs w:val="20"/>
        </w:rPr>
        <w:t>oględzin,</w:t>
      </w:r>
      <w:r w:rsidRPr="003A6D15">
        <w:rPr>
          <w:rFonts w:ascii="Cambria" w:hAnsi="Cambria" w:cs="Calibri"/>
          <w:b/>
          <w:spacing w:val="11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0"/>
          <w:sz w:val="20"/>
          <w:szCs w:val="20"/>
        </w:rPr>
        <w:t>w</w:t>
      </w:r>
      <w:r w:rsidRPr="003A6D15">
        <w:rPr>
          <w:rFonts w:ascii="Cambria" w:hAnsi="Cambria" w:cs="Calibri"/>
          <w:spacing w:val="4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0"/>
          <w:sz w:val="20"/>
          <w:szCs w:val="20"/>
        </w:rPr>
        <w:t>brzmieniu:</w:t>
      </w:r>
    </w:p>
    <w:p w14:paraId="0696A356" w14:textId="77777777" w:rsidR="003A6D15" w:rsidRPr="003A6D15" w:rsidRDefault="003A6D15" w:rsidP="003A6D15">
      <w:pPr>
        <w:spacing w:before="8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W</w:t>
      </w:r>
      <w:r w:rsidRPr="003A6D15">
        <w:rPr>
          <w:rFonts w:ascii="Cambria" w:hAnsi="Cambria" w:cs="Calibri"/>
          <w:spacing w:val="-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przypadku</w:t>
      </w:r>
      <w:r w:rsidRPr="003A6D15">
        <w:rPr>
          <w:rFonts w:ascii="Cambria" w:hAnsi="Cambria" w:cs="Calibri"/>
          <w:spacing w:val="-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zajścia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szkody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Ubezpieczyciel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zobowiązany</w:t>
      </w:r>
      <w:r w:rsidRPr="003A6D15">
        <w:rPr>
          <w:rFonts w:ascii="Cambria" w:hAnsi="Cambria" w:cs="Calibri"/>
          <w:spacing w:val="-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jest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do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dokonania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oględzin</w:t>
      </w:r>
      <w:r w:rsidRPr="003A6D15">
        <w:rPr>
          <w:rFonts w:ascii="Cambria" w:hAnsi="Cambria" w:cs="Calibri"/>
          <w:spacing w:val="-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terminie</w:t>
      </w:r>
      <w:r w:rsidRPr="003A6D15">
        <w:rPr>
          <w:rFonts w:ascii="Cambria" w:hAnsi="Cambria" w:cs="Calibri"/>
          <w:spacing w:val="-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nie</w:t>
      </w:r>
      <w:r w:rsidRPr="003A6D15">
        <w:rPr>
          <w:rFonts w:ascii="Cambria" w:hAnsi="Cambria" w:cs="Calibri"/>
          <w:spacing w:val="-63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dłuższym</w:t>
      </w:r>
      <w:r w:rsidRPr="003A6D15">
        <w:rPr>
          <w:rFonts w:ascii="Cambria" w:hAnsi="Cambria" w:cs="Calibri"/>
          <w:spacing w:val="-28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niż</w:t>
      </w:r>
      <w:r w:rsidRPr="003A6D15">
        <w:rPr>
          <w:rFonts w:ascii="Cambria" w:hAnsi="Cambria" w:cs="Calibri"/>
          <w:spacing w:val="-27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2</w:t>
      </w:r>
      <w:r w:rsidRPr="003A6D15">
        <w:rPr>
          <w:rFonts w:ascii="Cambria" w:hAnsi="Cambria" w:cs="Calibri"/>
          <w:spacing w:val="-27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dni</w:t>
      </w:r>
      <w:r w:rsidRPr="003A6D15">
        <w:rPr>
          <w:rFonts w:ascii="Cambria" w:hAnsi="Cambria" w:cs="Calibri"/>
          <w:spacing w:val="-26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robocze</w:t>
      </w:r>
      <w:r w:rsidRPr="003A6D15">
        <w:rPr>
          <w:rFonts w:ascii="Cambria" w:hAnsi="Cambria" w:cs="Calibri"/>
          <w:spacing w:val="-2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od</w:t>
      </w:r>
      <w:r w:rsidRPr="003A6D15">
        <w:rPr>
          <w:rFonts w:ascii="Cambria" w:hAnsi="Cambria" w:cs="Calibri"/>
          <w:spacing w:val="-27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momentu</w:t>
      </w:r>
      <w:r w:rsidRPr="003A6D15">
        <w:rPr>
          <w:rFonts w:ascii="Cambria" w:hAnsi="Cambria" w:cs="Calibri"/>
          <w:spacing w:val="-27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zgłoszenia</w:t>
      </w:r>
    </w:p>
    <w:p w14:paraId="5C04BB95" w14:textId="77777777" w:rsidR="003A6D15" w:rsidRPr="003A6D15" w:rsidRDefault="003A6D15" w:rsidP="003A6D15">
      <w:pPr>
        <w:ind w:left="476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Na</w:t>
      </w:r>
    </w:p>
    <w:p w14:paraId="3C9D3CD0" w14:textId="77777777" w:rsidR="003A6D15" w:rsidRPr="003A6D15" w:rsidRDefault="003A6D15" w:rsidP="003A6D15">
      <w:pPr>
        <w:pStyle w:val="Akapitzlist"/>
        <w:widowControl w:val="0"/>
        <w:numPr>
          <w:ilvl w:val="0"/>
          <w:numId w:val="25"/>
        </w:numPr>
        <w:tabs>
          <w:tab w:val="left" w:pos="880"/>
        </w:tabs>
        <w:autoSpaceDE w:val="0"/>
        <w:autoSpaceDN w:val="0"/>
        <w:spacing w:after="0" w:line="240" w:lineRule="auto"/>
        <w:ind w:left="879" w:hanging="404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b/>
          <w:w w:val="90"/>
          <w:sz w:val="20"/>
          <w:szCs w:val="20"/>
        </w:rPr>
        <w:t>Klauzula</w:t>
      </w:r>
      <w:r w:rsidRPr="003A6D15">
        <w:rPr>
          <w:rFonts w:ascii="Cambria" w:hAnsi="Cambria" w:cs="Calibri"/>
          <w:b/>
          <w:spacing w:val="-8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90"/>
          <w:sz w:val="20"/>
          <w:szCs w:val="20"/>
        </w:rPr>
        <w:t>terminów</w:t>
      </w:r>
      <w:r w:rsidRPr="003A6D15">
        <w:rPr>
          <w:rFonts w:ascii="Cambria" w:hAnsi="Cambria" w:cs="Calibri"/>
          <w:b/>
          <w:spacing w:val="-6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b/>
          <w:w w:val="90"/>
          <w:sz w:val="20"/>
          <w:szCs w:val="20"/>
        </w:rPr>
        <w:t>oględzin,</w:t>
      </w:r>
      <w:r w:rsidRPr="003A6D15">
        <w:rPr>
          <w:rFonts w:ascii="Cambria" w:hAnsi="Cambria" w:cs="Calibri"/>
          <w:b/>
          <w:spacing w:val="-3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0"/>
          <w:sz w:val="20"/>
          <w:szCs w:val="20"/>
        </w:rPr>
        <w:t>w</w:t>
      </w:r>
      <w:r w:rsidRPr="003A6D15">
        <w:rPr>
          <w:rFonts w:ascii="Cambria" w:hAnsi="Cambria" w:cs="Calibri"/>
          <w:spacing w:val="-10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0"/>
          <w:sz w:val="20"/>
          <w:szCs w:val="20"/>
        </w:rPr>
        <w:t>brzmieniu:</w:t>
      </w:r>
    </w:p>
    <w:p w14:paraId="72134CFC" w14:textId="7732D0CD" w:rsidR="003A6D15" w:rsidRPr="003A6D15" w:rsidRDefault="003A6D15" w:rsidP="003A6D15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W</w:t>
      </w:r>
      <w:r w:rsidRPr="003A6D15">
        <w:rPr>
          <w:rFonts w:ascii="Cambria" w:hAnsi="Cambria" w:cs="Calibri"/>
          <w:spacing w:val="-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przypadku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zajścia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szkody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Ubezpieczyciel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zobowiązany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jest</w:t>
      </w:r>
      <w:r w:rsidRPr="003A6D15">
        <w:rPr>
          <w:rFonts w:ascii="Cambria" w:hAnsi="Cambria" w:cs="Calibri"/>
          <w:spacing w:val="-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do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dokonania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oględzin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terminie</w:t>
      </w:r>
      <w:r w:rsidRPr="003A6D15">
        <w:rPr>
          <w:rFonts w:ascii="Cambria" w:hAnsi="Cambria" w:cs="Calibri"/>
          <w:spacing w:val="-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nie</w:t>
      </w:r>
      <w:r w:rsidRPr="003A6D15">
        <w:rPr>
          <w:rFonts w:ascii="Cambria" w:hAnsi="Cambria" w:cs="Calibri"/>
          <w:spacing w:val="-63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dłuższym niż 3 dni robocze od momentu zgłoszenia, krótszy okres możliwy do realizacji z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wykorzystaniem</w:t>
      </w:r>
      <w:r w:rsidRPr="003A6D15">
        <w:rPr>
          <w:rFonts w:ascii="Cambria" w:hAnsi="Cambria" w:cs="Calibri"/>
          <w:spacing w:val="-28"/>
          <w:sz w:val="20"/>
          <w:szCs w:val="20"/>
        </w:rPr>
        <w:t xml:space="preserve"> </w:t>
      </w:r>
      <w:proofErr w:type="spellStart"/>
      <w:r w:rsidRPr="003A6D15">
        <w:rPr>
          <w:rFonts w:ascii="Cambria" w:hAnsi="Cambria" w:cs="Calibri"/>
          <w:sz w:val="20"/>
          <w:szCs w:val="20"/>
        </w:rPr>
        <w:t>Videoinspekcji</w:t>
      </w:r>
      <w:proofErr w:type="spellEnd"/>
      <w:r w:rsidRPr="003A6D15">
        <w:rPr>
          <w:rFonts w:ascii="Cambria" w:hAnsi="Cambria" w:cs="Calibri"/>
          <w:sz w:val="20"/>
          <w:szCs w:val="20"/>
        </w:rPr>
        <w:t>.</w:t>
      </w:r>
    </w:p>
    <w:p w14:paraId="2D89055C" w14:textId="6F4592D9" w:rsidR="00582B8B" w:rsidRPr="003A6D15" w:rsidRDefault="00582B8B" w:rsidP="003A6D1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3A6D15">
        <w:rPr>
          <w:rFonts w:ascii="Cambria" w:hAnsi="Cambria"/>
          <w:b/>
          <w:bCs/>
          <w:sz w:val="20"/>
          <w:szCs w:val="20"/>
        </w:rPr>
        <w:t xml:space="preserve">ODPOWIEDŹ: </w:t>
      </w:r>
    </w:p>
    <w:p w14:paraId="641B4576" w14:textId="77777777" w:rsidR="003A6D15" w:rsidRPr="003A6D15" w:rsidRDefault="003A6D15" w:rsidP="003A6D15">
      <w:pPr>
        <w:jc w:val="both"/>
        <w:rPr>
          <w:rFonts w:ascii="Cambria" w:hAnsi="Cambria" w:cs="Calibri"/>
          <w:bCs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 xml:space="preserve">Zamawiający potwierdza, że w pkt. </w:t>
      </w:r>
      <w:r w:rsidRPr="003A6D15">
        <w:rPr>
          <w:rFonts w:ascii="Cambria" w:hAnsi="Cambria" w:cs="Calibri"/>
          <w:bCs/>
          <w:sz w:val="20"/>
          <w:szCs w:val="20"/>
        </w:rPr>
        <w:t>II.4.1.4.1 w Klauzuli terminów oględzin wprowadza zmianę w treść na następującą:</w:t>
      </w:r>
    </w:p>
    <w:p w14:paraId="0544ABEB" w14:textId="77777777" w:rsidR="003A6D15" w:rsidRPr="003A6D15" w:rsidRDefault="003A6D15" w:rsidP="003A6D15">
      <w:pPr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„W</w:t>
      </w:r>
      <w:r w:rsidRPr="003A6D15">
        <w:rPr>
          <w:rFonts w:ascii="Cambria" w:hAnsi="Cambria" w:cs="Calibri"/>
          <w:spacing w:val="-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przypadku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zajścia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szkody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Ubezpieczyciel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zobowiązany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jest</w:t>
      </w:r>
      <w:r w:rsidRPr="003A6D15">
        <w:rPr>
          <w:rFonts w:ascii="Cambria" w:hAnsi="Cambria" w:cs="Calibri"/>
          <w:spacing w:val="-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do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dokonania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oględzin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terminie</w:t>
      </w:r>
      <w:r w:rsidRPr="003A6D15">
        <w:rPr>
          <w:rFonts w:ascii="Cambria" w:hAnsi="Cambria" w:cs="Calibri"/>
          <w:spacing w:val="-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nie</w:t>
      </w:r>
      <w:r w:rsidRPr="003A6D15">
        <w:rPr>
          <w:rFonts w:ascii="Cambria" w:hAnsi="Cambria" w:cs="Calibri"/>
          <w:spacing w:val="-63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dłuższym niż 3 dni robocze od momentu zgłoszenia, krótszy okres możliwy do realizacji z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wykorzystaniem</w:t>
      </w:r>
      <w:r w:rsidRPr="003A6D15">
        <w:rPr>
          <w:rFonts w:ascii="Cambria" w:hAnsi="Cambria" w:cs="Calibri"/>
          <w:spacing w:val="-28"/>
          <w:sz w:val="20"/>
          <w:szCs w:val="20"/>
        </w:rPr>
        <w:t xml:space="preserve"> </w:t>
      </w:r>
      <w:proofErr w:type="spellStart"/>
      <w:r w:rsidRPr="003A6D15">
        <w:rPr>
          <w:rFonts w:ascii="Cambria" w:hAnsi="Cambria" w:cs="Calibri"/>
          <w:sz w:val="20"/>
          <w:szCs w:val="20"/>
        </w:rPr>
        <w:t>Videoinspekcji</w:t>
      </w:r>
      <w:proofErr w:type="spellEnd"/>
      <w:r w:rsidRPr="003A6D15">
        <w:rPr>
          <w:rFonts w:ascii="Cambria" w:hAnsi="Cambria" w:cs="Calibri"/>
          <w:sz w:val="20"/>
          <w:szCs w:val="20"/>
        </w:rPr>
        <w:t>”.</w:t>
      </w:r>
    </w:p>
    <w:p w14:paraId="65C9E54D" w14:textId="00FC9F9C" w:rsidR="00582B8B" w:rsidRPr="003A6D15" w:rsidRDefault="00582B8B" w:rsidP="00582B8B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A6D15">
        <w:rPr>
          <w:rFonts w:ascii="Cambria" w:hAnsi="Cambria"/>
          <w:b/>
          <w:sz w:val="20"/>
          <w:szCs w:val="20"/>
        </w:rPr>
        <w:t>Pytanie 5:</w:t>
      </w:r>
    </w:p>
    <w:p w14:paraId="399CCD18" w14:textId="77777777" w:rsidR="003A6D15" w:rsidRPr="003A6D15" w:rsidRDefault="003A6D15" w:rsidP="003A6D15">
      <w:pPr>
        <w:pStyle w:val="Nagwek1"/>
        <w:spacing w:before="87"/>
        <w:ind w:left="0" w:right="113" w:firstLine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0"/>
          <w:sz w:val="20"/>
          <w:szCs w:val="20"/>
        </w:rPr>
        <w:t>Proszę o doprecyzowanie zapisu dotyczącej uproszczonej likwidacji szkód o zapis</w:t>
      </w:r>
      <w:r w:rsidRPr="003A6D15">
        <w:rPr>
          <w:rFonts w:ascii="Cambria" w:hAnsi="Cambria" w:cs="Calibri"/>
          <w:spacing w:val="1"/>
          <w:w w:val="9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dotyczący</w:t>
      </w:r>
      <w:r w:rsidRPr="003A6D15">
        <w:rPr>
          <w:rFonts w:ascii="Cambria" w:hAnsi="Cambria" w:cs="Calibri"/>
          <w:spacing w:val="-26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przygotowania</w:t>
      </w:r>
      <w:r w:rsidRPr="003A6D15">
        <w:rPr>
          <w:rFonts w:ascii="Cambria" w:hAnsi="Cambria" w:cs="Calibri"/>
          <w:spacing w:val="-28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dokumentacji</w:t>
      </w:r>
      <w:r w:rsidRPr="003A6D15">
        <w:rPr>
          <w:rFonts w:ascii="Cambria" w:hAnsi="Cambria" w:cs="Calibri"/>
          <w:spacing w:val="-28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o:</w:t>
      </w:r>
    </w:p>
    <w:p w14:paraId="4F74D5AE" w14:textId="77777777" w:rsidR="003A6D15" w:rsidRPr="003A6D15" w:rsidRDefault="003A6D15" w:rsidP="003A6D15">
      <w:pPr>
        <w:pStyle w:val="Akapitzlist"/>
        <w:widowControl w:val="0"/>
        <w:numPr>
          <w:ilvl w:val="0"/>
          <w:numId w:val="28"/>
        </w:numPr>
        <w:tabs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Dokumentację</w:t>
      </w:r>
      <w:r w:rsidRPr="003A6D15">
        <w:rPr>
          <w:rFonts w:ascii="Cambria" w:hAnsi="Cambria" w:cs="Calibri"/>
          <w:spacing w:val="-1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szkody,</w:t>
      </w:r>
      <w:r w:rsidRPr="003A6D15">
        <w:rPr>
          <w:rFonts w:ascii="Cambria" w:hAnsi="Cambria" w:cs="Calibri"/>
          <w:spacing w:val="-1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której</w:t>
      </w:r>
      <w:r w:rsidRPr="003A6D15">
        <w:rPr>
          <w:rFonts w:ascii="Cambria" w:hAnsi="Cambria" w:cs="Calibri"/>
          <w:spacing w:val="-1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mowa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ust.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2,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stanowi:</w:t>
      </w:r>
    </w:p>
    <w:p w14:paraId="50364462" w14:textId="77777777" w:rsidR="003A6D15" w:rsidRPr="003A6D15" w:rsidRDefault="003A6D15" w:rsidP="003A6D15">
      <w:pPr>
        <w:pStyle w:val="Akapitzlist"/>
        <w:widowControl w:val="0"/>
        <w:numPr>
          <w:ilvl w:val="1"/>
          <w:numId w:val="28"/>
        </w:numPr>
        <w:tabs>
          <w:tab w:val="left" w:pos="837"/>
        </w:tabs>
        <w:autoSpaceDE w:val="0"/>
        <w:autoSpaceDN w:val="0"/>
        <w:spacing w:before="10" w:after="0" w:line="240" w:lineRule="auto"/>
        <w:ind w:right="122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dokumentacja fotograficzna (fotografia cyfrowa), zawierająca następujące zdjęcia pojazdu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wykonane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sposób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umożliwiający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jego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identyfikację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oraz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umożliwiający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identyfikację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 xml:space="preserve">ogólnego </w:t>
      </w:r>
      <w:r w:rsidRPr="003A6D15">
        <w:rPr>
          <w:rFonts w:ascii="Cambria" w:hAnsi="Cambria" w:cs="Calibri"/>
          <w:spacing w:val="-61"/>
          <w:sz w:val="20"/>
          <w:szCs w:val="20"/>
        </w:rPr>
        <w:t xml:space="preserve">   </w:t>
      </w:r>
      <w:r w:rsidRPr="003A6D15">
        <w:rPr>
          <w:rFonts w:ascii="Cambria" w:hAnsi="Cambria" w:cs="Calibri"/>
          <w:sz w:val="20"/>
          <w:szCs w:val="20"/>
        </w:rPr>
        <w:t>charakteru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powstałego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uszkodzenia:</w:t>
      </w:r>
    </w:p>
    <w:p w14:paraId="4CEA4B14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20"/>
        </w:tabs>
        <w:autoSpaceDE w:val="0"/>
        <w:autoSpaceDN w:val="0"/>
        <w:spacing w:before="1" w:after="0" w:line="240" w:lineRule="auto"/>
        <w:ind w:right="119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zdjęcia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całego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pojazdu,</w:t>
      </w:r>
      <w:r w:rsidRPr="003A6D15">
        <w:rPr>
          <w:rFonts w:ascii="Cambria" w:hAnsi="Cambria" w:cs="Calibri"/>
          <w:spacing w:val="-7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z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widoczną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tablicą</w:t>
      </w:r>
      <w:r w:rsidRPr="003A6D15">
        <w:rPr>
          <w:rFonts w:ascii="Cambria" w:hAnsi="Cambria" w:cs="Calibri"/>
          <w:spacing w:val="-6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rejestracyjną,</w:t>
      </w:r>
      <w:r w:rsidRPr="003A6D15">
        <w:rPr>
          <w:rFonts w:ascii="Cambria" w:hAnsi="Cambria" w:cs="Calibri"/>
          <w:spacing w:val="-8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wykonane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po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tej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samej</w:t>
      </w:r>
      <w:r w:rsidRPr="003A6D15">
        <w:rPr>
          <w:rFonts w:ascii="Cambria" w:hAnsi="Cambria" w:cs="Calibri"/>
          <w:spacing w:val="-7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przekątnej:</w:t>
      </w:r>
      <w:r w:rsidRPr="003A6D15">
        <w:rPr>
          <w:rFonts w:ascii="Cambria" w:hAnsi="Cambria" w:cs="Calibri"/>
          <w:spacing w:val="-6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jedno z przodu, drugie z tyłu pojazdu - ujęcie pierwsze ma obejmować przód i jeden bok,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natomiast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drugie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tył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i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drugi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bok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pojazdu,</w:t>
      </w:r>
    </w:p>
    <w:p w14:paraId="534F122F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20"/>
        </w:tabs>
        <w:autoSpaceDE w:val="0"/>
        <w:autoSpaceDN w:val="0"/>
        <w:spacing w:after="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zdjęcie</w:t>
      </w:r>
      <w:r w:rsidRPr="003A6D15">
        <w:rPr>
          <w:rFonts w:ascii="Cambria" w:hAnsi="Cambria" w:cs="Calibri"/>
          <w:spacing w:val="-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naklejki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identyfikacyjnej</w:t>
      </w:r>
      <w:r w:rsidRPr="003A6D15">
        <w:rPr>
          <w:rFonts w:ascii="Cambria" w:hAnsi="Cambria" w:cs="Calibri"/>
          <w:spacing w:val="-1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numerem</w:t>
      </w:r>
      <w:r w:rsidRPr="003A6D15">
        <w:rPr>
          <w:rFonts w:ascii="Cambria" w:hAnsi="Cambria" w:cs="Calibri"/>
          <w:spacing w:val="-10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rejestracyjnym,</w:t>
      </w:r>
    </w:p>
    <w:p w14:paraId="1B797FB3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20"/>
        </w:tabs>
        <w:autoSpaceDE w:val="0"/>
        <w:autoSpaceDN w:val="0"/>
        <w:spacing w:before="9" w:after="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zdjęcie</w:t>
      </w:r>
      <w:r w:rsidRPr="003A6D15">
        <w:rPr>
          <w:rFonts w:ascii="Cambria" w:hAnsi="Cambria" w:cs="Calibri"/>
          <w:spacing w:val="-1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pola</w:t>
      </w:r>
      <w:r w:rsidRPr="003A6D15">
        <w:rPr>
          <w:rFonts w:ascii="Cambria" w:hAnsi="Cambria" w:cs="Calibri"/>
          <w:spacing w:val="-1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numerowego</w:t>
      </w:r>
      <w:r w:rsidRPr="003A6D15">
        <w:rPr>
          <w:rFonts w:ascii="Cambria" w:hAnsi="Cambria" w:cs="Calibri"/>
          <w:spacing w:val="-1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</w:t>
      </w:r>
      <w:r w:rsidRPr="003A6D15">
        <w:rPr>
          <w:rFonts w:ascii="Cambria" w:hAnsi="Cambria" w:cs="Calibri"/>
          <w:spacing w:val="-1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nr</w:t>
      </w:r>
      <w:r w:rsidRPr="003A6D15">
        <w:rPr>
          <w:rFonts w:ascii="Cambria" w:hAnsi="Cambria" w:cs="Calibri"/>
          <w:spacing w:val="-1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VIN,</w:t>
      </w:r>
    </w:p>
    <w:p w14:paraId="1F24BBB7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20"/>
        </w:tabs>
        <w:autoSpaceDE w:val="0"/>
        <w:autoSpaceDN w:val="0"/>
        <w:spacing w:before="10" w:after="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zdjęcie</w:t>
      </w:r>
      <w:r w:rsidRPr="003A6D15">
        <w:rPr>
          <w:rFonts w:ascii="Cambria" w:hAnsi="Cambria" w:cs="Calibri"/>
          <w:spacing w:val="-4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tabliczki</w:t>
      </w:r>
      <w:r w:rsidRPr="003A6D15">
        <w:rPr>
          <w:rFonts w:ascii="Cambria" w:hAnsi="Cambria" w:cs="Calibri"/>
          <w:spacing w:val="-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znamionowej,</w:t>
      </w:r>
    </w:p>
    <w:p w14:paraId="5F420C1B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20"/>
        </w:tabs>
        <w:autoSpaceDE w:val="0"/>
        <w:autoSpaceDN w:val="0"/>
        <w:spacing w:before="8" w:after="0" w:line="240" w:lineRule="auto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zdjęcie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licznika</w:t>
      </w:r>
      <w:r w:rsidRPr="003A6D15">
        <w:rPr>
          <w:rFonts w:ascii="Cambria" w:hAnsi="Cambria" w:cs="Calibri"/>
          <w:spacing w:val="-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widocznym</w:t>
      </w:r>
      <w:r w:rsidRPr="003A6D15">
        <w:rPr>
          <w:rFonts w:ascii="Cambria" w:hAnsi="Cambria" w:cs="Calibri"/>
          <w:spacing w:val="-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przebiegiem,</w:t>
      </w:r>
    </w:p>
    <w:p w14:paraId="03D76398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20"/>
        </w:tabs>
        <w:autoSpaceDE w:val="0"/>
        <w:autoSpaceDN w:val="0"/>
        <w:spacing w:before="9" w:after="0" w:line="240" w:lineRule="auto"/>
        <w:ind w:right="122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zdjęcie przedstawiające zakres uszkodzeń, przy czym w przypadku uszkodzeń mało widocznych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należy je zaznaczyć poprzez przyłożenie wskaźnika np. długopisu albo obrysować np. przy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lastRenderedPageBreak/>
        <w:t>pomocy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flamastra;</w:t>
      </w:r>
    </w:p>
    <w:p w14:paraId="79147464" w14:textId="77777777" w:rsidR="003A6D15" w:rsidRPr="003A6D15" w:rsidRDefault="003A6D15" w:rsidP="003A6D15">
      <w:pPr>
        <w:pStyle w:val="Akapitzlist"/>
        <w:widowControl w:val="0"/>
        <w:numPr>
          <w:ilvl w:val="1"/>
          <w:numId w:val="28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w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przypadku</w:t>
      </w:r>
      <w:r w:rsidRPr="003A6D15">
        <w:rPr>
          <w:rFonts w:ascii="Cambria" w:hAnsi="Cambria" w:cs="Calibri"/>
          <w:spacing w:val="-1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wymiany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elementu</w:t>
      </w:r>
      <w:r w:rsidRPr="003A6D15">
        <w:rPr>
          <w:rFonts w:ascii="Cambria" w:hAnsi="Cambria" w:cs="Calibri"/>
          <w:spacing w:val="-9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-</w:t>
      </w:r>
      <w:r w:rsidRPr="003A6D15">
        <w:rPr>
          <w:rFonts w:ascii="Cambria" w:hAnsi="Cambria" w:cs="Calibri"/>
          <w:spacing w:val="-10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dokumentacja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fotograficzna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(fotografia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cyfrowa)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zawierająca:</w:t>
      </w:r>
    </w:p>
    <w:p w14:paraId="20C206AF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10"/>
        </w:tabs>
        <w:autoSpaceDE w:val="0"/>
        <w:autoSpaceDN w:val="0"/>
        <w:spacing w:before="11" w:after="0" w:line="240" w:lineRule="auto"/>
        <w:ind w:left="1110" w:right="122" w:hanging="286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zdjęcia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uszkodzonego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elementu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stanie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niezdemontowanym,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wykonane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sposób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umożliwiający jego identyfikację (wykonanie zbliżenia napisu firmowego) oraz identyfikację</w:t>
      </w:r>
      <w:r w:rsidRPr="003A6D15">
        <w:rPr>
          <w:rFonts w:ascii="Cambria" w:hAnsi="Cambria" w:cs="Calibri"/>
          <w:spacing w:val="-6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charakteru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uszkodzenia,</w:t>
      </w:r>
    </w:p>
    <w:p w14:paraId="4E871FD8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1110" w:right="116" w:hanging="286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zdjęcia elementu zamontowanego w pojeździe, wykonane w sposób umożliwiający jego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identyfikację</w:t>
      </w:r>
      <w:r w:rsidRPr="003A6D15">
        <w:rPr>
          <w:rFonts w:ascii="Cambria" w:hAnsi="Cambria" w:cs="Calibri"/>
          <w:spacing w:val="-20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(wykonanie</w:t>
      </w:r>
      <w:r w:rsidRPr="003A6D15">
        <w:rPr>
          <w:rFonts w:ascii="Cambria" w:hAnsi="Cambria" w:cs="Calibri"/>
          <w:spacing w:val="-19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zbliżenia</w:t>
      </w:r>
      <w:r w:rsidRPr="003A6D15">
        <w:rPr>
          <w:rFonts w:ascii="Cambria" w:hAnsi="Cambria" w:cs="Calibri"/>
          <w:spacing w:val="-1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znaku</w:t>
      </w:r>
      <w:r w:rsidRPr="003A6D15">
        <w:rPr>
          <w:rFonts w:ascii="Cambria" w:hAnsi="Cambria" w:cs="Calibri"/>
          <w:spacing w:val="-20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firmowego);</w:t>
      </w:r>
    </w:p>
    <w:p w14:paraId="30DD8B1E" w14:textId="77777777" w:rsidR="003A6D15" w:rsidRPr="003A6D15" w:rsidRDefault="003A6D15" w:rsidP="003A6D15">
      <w:pPr>
        <w:pStyle w:val="Akapitzlist"/>
        <w:widowControl w:val="0"/>
        <w:numPr>
          <w:ilvl w:val="1"/>
          <w:numId w:val="28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w</w:t>
      </w:r>
      <w:r w:rsidRPr="003A6D15">
        <w:rPr>
          <w:rFonts w:ascii="Cambria" w:hAnsi="Cambria" w:cs="Calibri"/>
          <w:spacing w:val="-1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przypadku</w:t>
      </w:r>
      <w:r w:rsidRPr="003A6D15">
        <w:rPr>
          <w:rFonts w:ascii="Cambria" w:hAnsi="Cambria" w:cs="Calibri"/>
          <w:spacing w:val="-1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naprawy</w:t>
      </w:r>
      <w:r w:rsidRPr="003A6D15">
        <w:rPr>
          <w:rFonts w:ascii="Cambria" w:hAnsi="Cambria" w:cs="Calibri"/>
          <w:spacing w:val="-1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elementu</w:t>
      </w:r>
      <w:r w:rsidRPr="003A6D15">
        <w:rPr>
          <w:rFonts w:ascii="Cambria" w:hAnsi="Cambria" w:cs="Calibri"/>
          <w:spacing w:val="-10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-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dokumentacja</w:t>
      </w:r>
      <w:r w:rsidRPr="003A6D15">
        <w:rPr>
          <w:rFonts w:ascii="Cambria" w:hAnsi="Cambria" w:cs="Calibri"/>
          <w:spacing w:val="-1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fotograficzna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(fotografia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cyfrowa)</w:t>
      </w:r>
      <w:r w:rsidRPr="003A6D15">
        <w:rPr>
          <w:rFonts w:ascii="Cambria" w:hAnsi="Cambria" w:cs="Calibri"/>
          <w:spacing w:val="-12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zawierająca:</w:t>
      </w:r>
    </w:p>
    <w:p w14:paraId="3E2EDC15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10"/>
        </w:tabs>
        <w:autoSpaceDE w:val="0"/>
        <w:autoSpaceDN w:val="0"/>
        <w:spacing w:before="11" w:after="0" w:line="240" w:lineRule="auto"/>
        <w:ind w:left="1110" w:right="124" w:hanging="286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zdjęcia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uszkodzonego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elementu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stanie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niezdemontowanym,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wykonane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sposób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umożliwiający</w:t>
      </w:r>
      <w:r w:rsidRPr="003A6D15">
        <w:rPr>
          <w:rFonts w:ascii="Cambria" w:hAnsi="Cambria" w:cs="Calibri"/>
          <w:spacing w:val="-1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identyfikację</w:t>
      </w:r>
      <w:r w:rsidRPr="003A6D15">
        <w:rPr>
          <w:rFonts w:ascii="Cambria" w:hAnsi="Cambria" w:cs="Calibri"/>
          <w:spacing w:val="-1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charakteru</w:t>
      </w:r>
      <w:r w:rsidRPr="003A6D15">
        <w:rPr>
          <w:rFonts w:ascii="Cambria" w:hAnsi="Cambria" w:cs="Calibri"/>
          <w:spacing w:val="-1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i</w:t>
      </w:r>
      <w:r w:rsidRPr="003A6D15">
        <w:rPr>
          <w:rFonts w:ascii="Cambria" w:hAnsi="Cambria" w:cs="Calibri"/>
          <w:spacing w:val="-1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rozmiaru</w:t>
      </w:r>
      <w:r w:rsidRPr="003A6D15">
        <w:rPr>
          <w:rFonts w:ascii="Cambria" w:hAnsi="Cambria" w:cs="Calibri"/>
          <w:spacing w:val="-1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uszkodzenia,</w:t>
      </w:r>
    </w:p>
    <w:p w14:paraId="26BDF7D5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10"/>
        </w:tabs>
        <w:autoSpaceDE w:val="0"/>
        <w:autoSpaceDN w:val="0"/>
        <w:spacing w:before="3" w:after="0" w:line="240" w:lineRule="auto"/>
        <w:ind w:left="1110" w:hanging="286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zdjęcia</w:t>
      </w:r>
      <w:r w:rsidRPr="003A6D15">
        <w:rPr>
          <w:rFonts w:ascii="Cambria" w:hAnsi="Cambria" w:cs="Calibri"/>
          <w:spacing w:val="-10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wykonane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po</w:t>
      </w:r>
      <w:r w:rsidRPr="003A6D15">
        <w:rPr>
          <w:rFonts w:ascii="Cambria" w:hAnsi="Cambria" w:cs="Calibri"/>
          <w:spacing w:val="-10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naprawie</w:t>
      </w:r>
      <w:r w:rsidRPr="003A6D15">
        <w:rPr>
          <w:rFonts w:ascii="Cambria" w:hAnsi="Cambria" w:cs="Calibri"/>
          <w:spacing w:val="-1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tego</w:t>
      </w:r>
      <w:r w:rsidRPr="003A6D15">
        <w:rPr>
          <w:rFonts w:ascii="Cambria" w:hAnsi="Cambria" w:cs="Calibri"/>
          <w:spacing w:val="-10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elementu;</w:t>
      </w:r>
    </w:p>
    <w:p w14:paraId="60D976ED" w14:textId="77777777" w:rsidR="003A6D15" w:rsidRPr="003A6D15" w:rsidRDefault="003A6D15" w:rsidP="003A6D15">
      <w:pPr>
        <w:pStyle w:val="Akapitzlist"/>
        <w:widowControl w:val="0"/>
        <w:numPr>
          <w:ilvl w:val="1"/>
          <w:numId w:val="28"/>
        </w:numPr>
        <w:tabs>
          <w:tab w:val="left" w:pos="837"/>
        </w:tabs>
        <w:autoSpaceDE w:val="0"/>
        <w:autoSpaceDN w:val="0"/>
        <w:spacing w:before="10" w:after="0" w:line="240" w:lineRule="auto"/>
        <w:ind w:right="119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w przypadku naprawy lub wymiany szyby - dokumentacja fotograficzna (fotografia cyfrowa)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zawierająca:</w:t>
      </w:r>
    </w:p>
    <w:p w14:paraId="11B4460E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10"/>
        </w:tabs>
        <w:autoSpaceDE w:val="0"/>
        <w:autoSpaceDN w:val="0"/>
        <w:spacing w:after="0" w:line="240" w:lineRule="auto"/>
        <w:ind w:left="1110" w:right="118" w:hanging="286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w przypadku rozbitej szyby – zdjęcia rozbitej lub uszkodzonej szyby (jej pozostałości lub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odłamków) oraz napisu homologacyjnego lub, jeśli nie jest to możliwe, ze względu na całkowite</w:t>
      </w:r>
      <w:r w:rsidRPr="003A6D15">
        <w:rPr>
          <w:rFonts w:ascii="Cambria" w:hAnsi="Cambria" w:cs="Calibri"/>
          <w:spacing w:val="-5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uszkodzenie,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szyby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sąsiadującej</w:t>
      </w:r>
      <w:r w:rsidRPr="003A6D15">
        <w:rPr>
          <w:rFonts w:ascii="Cambria" w:hAnsi="Cambria" w:cs="Calibri"/>
          <w:spacing w:val="-2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z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rozbitą,</w:t>
      </w:r>
    </w:p>
    <w:p w14:paraId="4BF04666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10"/>
        </w:tabs>
        <w:autoSpaceDE w:val="0"/>
        <w:autoSpaceDN w:val="0"/>
        <w:spacing w:before="1" w:after="0" w:line="240" w:lineRule="auto"/>
        <w:ind w:left="1110" w:right="115" w:hanging="286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w przypadku pękniętej szyby lub odprysku – zdjęcia uszkodzonej szyby wraz ze zbliżeniem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uszkodzenia</w:t>
      </w:r>
      <w:r w:rsidRPr="003A6D15">
        <w:rPr>
          <w:rFonts w:ascii="Cambria" w:hAnsi="Cambria" w:cs="Calibri"/>
          <w:spacing w:val="-1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oraz</w:t>
      </w:r>
      <w:r w:rsidRPr="003A6D15">
        <w:rPr>
          <w:rFonts w:ascii="Cambria" w:hAnsi="Cambria" w:cs="Calibri"/>
          <w:spacing w:val="-19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zbliżeniem</w:t>
      </w:r>
      <w:r w:rsidRPr="003A6D15">
        <w:rPr>
          <w:rFonts w:ascii="Cambria" w:hAnsi="Cambria" w:cs="Calibri"/>
          <w:spacing w:val="-1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napisu</w:t>
      </w:r>
      <w:r w:rsidRPr="003A6D15">
        <w:rPr>
          <w:rFonts w:ascii="Cambria" w:hAnsi="Cambria" w:cs="Calibri"/>
          <w:spacing w:val="-19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homologacyjnego,</w:t>
      </w:r>
    </w:p>
    <w:p w14:paraId="5BC9A38D" w14:textId="77777777" w:rsidR="003A6D15" w:rsidRPr="003A6D15" w:rsidRDefault="003A6D15" w:rsidP="003A6D15">
      <w:pPr>
        <w:pStyle w:val="Akapitzlist"/>
        <w:widowControl w:val="0"/>
        <w:numPr>
          <w:ilvl w:val="2"/>
          <w:numId w:val="28"/>
        </w:numPr>
        <w:tabs>
          <w:tab w:val="left" w:pos="1110"/>
        </w:tabs>
        <w:autoSpaceDE w:val="0"/>
        <w:autoSpaceDN w:val="0"/>
        <w:spacing w:before="3" w:after="0" w:line="240" w:lineRule="auto"/>
        <w:ind w:left="1110" w:hanging="286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zdjęcia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zamontowanej</w:t>
      </w:r>
      <w:r w:rsidRPr="003A6D15">
        <w:rPr>
          <w:rFonts w:ascii="Cambria" w:hAnsi="Cambria" w:cs="Calibri"/>
          <w:spacing w:val="-9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lub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naprawionej</w:t>
      </w:r>
      <w:r w:rsidRPr="003A6D15">
        <w:rPr>
          <w:rFonts w:ascii="Cambria" w:hAnsi="Cambria" w:cs="Calibri"/>
          <w:spacing w:val="-9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szyby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wraz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ze</w:t>
      </w:r>
      <w:r w:rsidRPr="003A6D15">
        <w:rPr>
          <w:rFonts w:ascii="Cambria" w:hAnsi="Cambria" w:cs="Calibri"/>
          <w:spacing w:val="-8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zbliżeniem</w:t>
      </w:r>
      <w:r w:rsidRPr="003A6D15">
        <w:rPr>
          <w:rFonts w:ascii="Cambria" w:hAnsi="Cambria" w:cs="Calibri"/>
          <w:spacing w:val="-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napisu</w:t>
      </w:r>
      <w:r w:rsidRPr="003A6D15">
        <w:rPr>
          <w:rFonts w:ascii="Cambria" w:hAnsi="Cambria" w:cs="Calibri"/>
          <w:spacing w:val="-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homologacyjnego;</w:t>
      </w:r>
    </w:p>
    <w:p w14:paraId="619432A9" w14:textId="77777777" w:rsidR="003A6D15" w:rsidRPr="003A6D15" w:rsidRDefault="003A6D15" w:rsidP="003A6D15">
      <w:pPr>
        <w:pStyle w:val="Akapitzlist"/>
        <w:widowControl w:val="0"/>
        <w:numPr>
          <w:ilvl w:val="1"/>
          <w:numId w:val="28"/>
        </w:numPr>
        <w:tabs>
          <w:tab w:val="left" w:pos="837"/>
        </w:tabs>
        <w:autoSpaceDE w:val="0"/>
        <w:autoSpaceDN w:val="0"/>
        <w:spacing w:before="10" w:after="0" w:line="240" w:lineRule="auto"/>
        <w:ind w:right="115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w przypadku szkód powstałych w wyniku kradzieży części lub wyposażenia - dokumentacja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fotograficzna (fotografia cyfrowa) zawierająca zdjęcia pojazdu uwidaczniające i umożliwiające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stwierdzenie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braku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skradzionego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elementu.</w:t>
      </w:r>
    </w:p>
    <w:p w14:paraId="0D686074" w14:textId="77777777" w:rsidR="003A6D15" w:rsidRPr="003A6D15" w:rsidRDefault="003A6D15" w:rsidP="003A6D15">
      <w:pPr>
        <w:pStyle w:val="Akapitzlist"/>
        <w:widowControl w:val="0"/>
        <w:numPr>
          <w:ilvl w:val="0"/>
          <w:numId w:val="27"/>
        </w:numPr>
        <w:tabs>
          <w:tab w:val="left" w:pos="400"/>
        </w:tabs>
        <w:autoSpaceDE w:val="0"/>
        <w:autoSpaceDN w:val="0"/>
        <w:spacing w:before="1" w:after="0" w:line="240" w:lineRule="auto"/>
        <w:ind w:right="121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Dokumentacja fotograficzna, o której mowa w ust. 3, powinna spełniać następujące kryteria: pliki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zdjęciowe powinny mieć format plików JPG, rozdzielczość i kompresja powinna zapewniać dobrą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czytelność zdjęcia przy objętości pojedynczego pliku ok. 300 KB. Ponadto zabronione jest dokonywanie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jakichkolwiek</w:t>
      </w:r>
      <w:r w:rsidRPr="003A6D15">
        <w:rPr>
          <w:rFonts w:ascii="Cambria" w:hAnsi="Cambria" w:cs="Calibri"/>
          <w:spacing w:val="-2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zmian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oryginale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pliku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obrazu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cyfrowego.</w:t>
      </w:r>
    </w:p>
    <w:p w14:paraId="7848FA8F" w14:textId="77777777" w:rsidR="003A6D15" w:rsidRPr="003A6D15" w:rsidRDefault="003A6D15" w:rsidP="003A6D15">
      <w:pPr>
        <w:pStyle w:val="Akapitzlist"/>
        <w:widowControl w:val="0"/>
        <w:numPr>
          <w:ilvl w:val="0"/>
          <w:numId w:val="27"/>
        </w:numPr>
        <w:tabs>
          <w:tab w:val="left" w:pos="400"/>
        </w:tabs>
        <w:autoSpaceDE w:val="0"/>
        <w:autoSpaceDN w:val="0"/>
        <w:spacing w:before="1" w:after="0" w:line="240" w:lineRule="auto"/>
        <w:ind w:right="123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W przypadku zastosowania trybu likwidacji uproszczonej ubezpieczający lub ubezpieczony zobowiązany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jest:</w:t>
      </w:r>
    </w:p>
    <w:p w14:paraId="22C13789" w14:textId="77777777" w:rsidR="003A6D15" w:rsidRPr="003A6D15" w:rsidRDefault="003A6D15" w:rsidP="003A6D15">
      <w:pPr>
        <w:pStyle w:val="Akapitzlist"/>
        <w:widowControl w:val="0"/>
        <w:numPr>
          <w:ilvl w:val="1"/>
          <w:numId w:val="27"/>
        </w:numPr>
        <w:tabs>
          <w:tab w:val="left" w:pos="825"/>
        </w:tabs>
        <w:autoSpaceDE w:val="0"/>
        <w:autoSpaceDN w:val="0"/>
        <w:spacing w:before="2" w:after="0" w:line="240" w:lineRule="auto"/>
        <w:ind w:right="121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niezwłocznie przed rozpoczęciem naprawy i nie później niż w terminie 7 dni od dnia powzięcia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wiadomości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szkodzie,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a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przypadku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szkód</w:t>
      </w:r>
      <w:r w:rsidRPr="003A6D15">
        <w:rPr>
          <w:rFonts w:ascii="Cambria" w:hAnsi="Cambria" w:cs="Calibri"/>
          <w:spacing w:val="-1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kradzieżowych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nie</w:t>
      </w:r>
      <w:r w:rsidRPr="003A6D15">
        <w:rPr>
          <w:rFonts w:ascii="Cambria" w:hAnsi="Cambria" w:cs="Calibri"/>
          <w:spacing w:val="-1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później</w:t>
      </w:r>
      <w:r w:rsidRPr="003A6D15">
        <w:rPr>
          <w:rFonts w:ascii="Cambria" w:hAnsi="Cambria" w:cs="Calibri"/>
          <w:spacing w:val="-1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niż</w:t>
      </w:r>
      <w:r w:rsidRPr="003A6D15">
        <w:rPr>
          <w:rFonts w:ascii="Cambria" w:hAnsi="Cambria" w:cs="Calibri"/>
          <w:spacing w:val="-1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terminie</w:t>
      </w:r>
      <w:r w:rsidRPr="003A6D15">
        <w:rPr>
          <w:rFonts w:ascii="Cambria" w:hAnsi="Cambria" w:cs="Calibri"/>
          <w:spacing w:val="-1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1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dnia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od</w:t>
      </w:r>
      <w:r w:rsidRPr="003A6D15">
        <w:rPr>
          <w:rFonts w:ascii="Cambria" w:hAnsi="Cambria" w:cs="Calibri"/>
          <w:spacing w:val="-6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dnia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powzięcia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wiadomości</w:t>
      </w:r>
      <w:r w:rsidRPr="003A6D15">
        <w:rPr>
          <w:rFonts w:ascii="Cambria" w:hAnsi="Cambria" w:cs="Calibri"/>
          <w:spacing w:val="-9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kradzieży,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dokonać</w:t>
      </w:r>
      <w:r w:rsidRPr="003A6D15">
        <w:rPr>
          <w:rFonts w:ascii="Cambria" w:hAnsi="Cambria" w:cs="Calibri"/>
          <w:spacing w:val="-1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zgłoszenia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szkody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do</w:t>
      </w:r>
      <w:r w:rsidRPr="003A6D15">
        <w:rPr>
          <w:rFonts w:ascii="Cambria" w:hAnsi="Cambria" w:cs="Calibri"/>
          <w:spacing w:val="-1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PZU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oraz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przy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okazji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tego</w:t>
      </w:r>
      <w:r w:rsidRPr="003A6D15">
        <w:rPr>
          <w:rFonts w:ascii="Cambria" w:hAnsi="Cambria" w:cs="Calibri"/>
          <w:spacing w:val="-60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zgłoszenia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złożyć</w:t>
      </w:r>
      <w:r w:rsidRPr="003A6D15">
        <w:rPr>
          <w:rFonts w:ascii="Cambria" w:hAnsi="Cambria" w:cs="Calibri"/>
          <w:spacing w:val="-1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oświadczenie</w:t>
      </w:r>
      <w:r w:rsidRPr="003A6D15">
        <w:rPr>
          <w:rFonts w:ascii="Cambria" w:hAnsi="Cambria" w:cs="Calibri"/>
          <w:spacing w:val="-1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</w:t>
      </w:r>
      <w:r w:rsidRPr="003A6D15">
        <w:rPr>
          <w:rFonts w:ascii="Cambria" w:hAnsi="Cambria" w:cs="Calibri"/>
          <w:spacing w:val="-15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zamiarze</w:t>
      </w:r>
      <w:r w:rsidRPr="003A6D15">
        <w:rPr>
          <w:rFonts w:ascii="Cambria" w:hAnsi="Cambria" w:cs="Calibri"/>
          <w:spacing w:val="-1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skorzystaniu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trybu</w:t>
      </w:r>
      <w:r w:rsidRPr="003A6D15">
        <w:rPr>
          <w:rFonts w:ascii="Cambria" w:hAnsi="Cambria" w:cs="Calibri"/>
          <w:spacing w:val="-1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likwidacji</w:t>
      </w:r>
      <w:r w:rsidRPr="003A6D15">
        <w:rPr>
          <w:rFonts w:ascii="Cambria" w:hAnsi="Cambria" w:cs="Calibri"/>
          <w:spacing w:val="-16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uproszczonej;</w:t>
      </w:r>
    </w:p>
    <w:p w14:paraId="697C58B6" w14:textId="77777777" w:rsidR="003A6D15" w:rsidRPr="003A6D15" w:rsidRDefault="003A6D15" w:rsidP="003A6D15">
      <w:pPr>
        <w:pStyle w:val="Akapitzlist"/>
        <w:widowControl w:val="0"/>
        <w:numPr>
          <w:ilvl w:val="1"/>
          <w:numId w:val="27"/>
        </w:numPr>
        <w:tabs>
          <w:tab w:val="left" w:pos="825"/>
        </w:tabs>
        <w:autoSpaceDE w:val="0"/>
        <w:autoSpaceDN w:val="0"/>
        <w:spacing w:before="1" w:after="0" w:line="240" w:lineRule="auto"/>
        <w:ind w:right="118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przed rozpoczęciem naprawy uzyskać kosztorys naprawy sporządzony przez warsztat, który będzie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dokonywał</w:t>
      </w:r>
      <w:r w:rsidRPr="003A6D15">
        <w:rPr>
          <w:rFonts w:ascii="Cambria" w:hAnsi="Cambria" w:cs="Calibri"/>
          <w:spacing w:val="-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naprawy</w:t>
      </w:r>
      <w:r w:rsidRPr="003A6D15">
        <w:rPr>
          <w:rFonts w:ascii="Cambria" w:hAnsi="Cambria" w:cs="Calibri"/>
          <w:spacing w:val="-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pojazdu;</w:t>
      </w:r>
      <w:r w:rsidRPr="003A6D15">
        <w:rPr>
          <w:rFonts w:ascii="Cambria" w:hAnsi="Cambria" w:cs="Calibri"/>
          <w:spacing w:val="-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kosztorys</w:t>
      </w:r>
      <w:r w:rsidRPr="003A6D15">
        <w:rPr>
          <w:rFonts w:ascii="Cambria" w:hAnsi="Cambria" w:cs="Calibri"/>
          <w:spacing w:val="-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powinien</w:t>
      </w:r>
      <w:r w:rsidRPr="003A6D15">
        <w:rPr>
          <w:rFonts w:ascii="Cambria" w:hAnsi="Cambria" w:cs="Calibri"/>
          <w:spacing w:val="-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być</w:t>
      </w:r>
      <w:r w:rsidRPr="003A6D15">
        <w:rPr>
          <w:rFonts w:ascii="Cambria" w:hAnsi="Cambria" w:cs="Calibri"/>
          <w:spacing w:val="-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sporządzony</w:t>
      </w:r>
      <w:r w:rsidRPr="003A6D15">
        <w:rPr>
          <w:rFonts w:ascii="Cambria" w:hAnsi="Cambria" w:cs="Calibri"/>
          <w:spacing w:val="-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przez</w:t>
      </w:r>
      <w:r w:rsidRPr="003A6D15">
        <w:rPr>
          <w:rFonts w:ascii="Cambria" w:hAnsi="Cambria" w:cs="Calibri"/>
          <w:spacing w:val="-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warsztat</w:t>
      </w:r>
      <w:r w:rsidRPr="003A6D15">
        <w:rPr>
          <w:rFonts w:ascii="Cambria" w:hAnsi="Cambria" w:cs="Calibri"/>
          <w:spacing w:val="-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-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systemach</w:t>
      </w:r>
      <w:r w:rsidRPr="003A6D15">
        <w:rPr>
          <w:rFonts w:ascii="Cambria" w:hAnsi="Cambria" w:cs="Calibri"/>
          <w:spacing w:val="-60"/>
          <w:sz w:val="20"/>
          <w:szCs w:val="20"/>
        </w:rPr>
        <w:t xml:space="preserve"> </w:t>
      </w:r>
      <w:proofErr w:type="spellStart"/>
      <w:r w:rsidRPr="003A6D15">
        <w:rPr>
          <w:rFonts w:ascii="Cambria" w:hAnsi="Cambria" w:cs="Calibri"/>
          <w:sz w:val="20"/>
          <w:szCs w:val="20"/>
        </w:rPr>
        <w:t>Audatex</w:t>
      </w:r>
      <w:proofErr w:type="spellEnd"/>
      <w:r w:rsidRPr="003A6D15">
        <w:rPr>
          <w:rFonts w:ascii="Cambria" w:hAnsi="Cambria" w:cs="Calibri"/>
          <w:sz w:val="20"/>
          <w:szCs w:val="20"/>
        </w:rPr>
        <w:t xml:space="preserve">, </w:t>
      </w:r>
      <w:proofErr w:type="spellStart"/>
      <w:r w:rsidRPr="003A6D15">
        <w:rPr>
          <w:rFonts w:ascii="Cambria" w:hAnsi="Cambria" w:cs="Calibri"/>
          <w:sz w:val="20"/>
          <w:szCs w:val="20"/>
        </w:rPr>
        <w:t>Eurotax</w:t>
      </w:r>
      <w:proofErr w:type="spellEnd"/>
      <w:r w:rsidRPr="003A6D15">
        <w:rPr>
          <w:rFonts w:ascii="Cambria" w:hAnsi="Cambria" w:cs="Calibri"/>
          <w:sz w:val="20"/>
          <w:szCs w:val="20"/>
        </w:rPr>
        <w:t xml:space="preserve"> lub DAT, a w przypadku braku danego modelu w systemach eksperckich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dopuszcza się możliwość sporządzenia kosztorysu w systemie producenta pojazdu; stawka za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roboczogodzinę nie może przekroczyć średniego poziomu stawek stosowanych przez zakłady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naprawcze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danym</w:t>
      </w:r>
      <w:r w:rsidRPr="003A6D15">
        <w:rPr>
          <w:rFonts w:ascii="Cambria" w:hAnsi="Cambria" w:cs="Calibri"/>
          <w:spacing w:val="-2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regionie;</w:t>
      </w:r>
    </w:p>
    <w:p w14:paraId="36EEED0B" w14:textId="77777777" w:rsidR="003A6D15" w:rsidRPr="003A6D15" w:rsidRDefault="003A6D15" w:rsidP="003A6D15">
      <w:pPr>
        <w:pStyle w:val="Akapitzlist"/>
        <w:widowControl w:val="0"/>
        <w:numPr>
          <w:ilvl w:val="1"/>
          <w:numId w:val="27"/>
        </w:numPr>
        <w:tabs>
          <w:tab w:val="left" w:pos="825"/>
        </w:tabs>
        <w:autoSpaceDE w:val="0"/>
        <w:autoSpaceDN w:val="0"/>
        <w:spacing w:before="86" w:after="0" w:line="240" w:lineRule="auto"/>
        <w:ind w:right="115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odstąpić od likwidacji uproszczonej jeżeli całkowity koszt naprawy wynikający z kosztorysu, o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którym</w:t>
      </w:r>
      <w:r w:rsidRPr="003A6D15">
        <w:rPr>
          <w:rFonts w:ascii="Cambria" w:hAnsi="Cambria" w:cs="Calibri"/>
          <w:spacing w:val="-1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mowa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pkt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2,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przekracza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limit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kwotowy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szkody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uprawniający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do</w:t>
      </w:r>
      <w:r w:rsidRPr="003A6D15">
        <w:rPr>
          <w:rFonts w:ascii="Cambria" w:hAnsi="Cambria" w:cs="Calibri"/>
          <w:spacing w:val="-1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likwidacji</w:t>
      </w:r>
      <w:r w:rsidRPr="003A6D15">
        <w:rPr>
          <w:rFonts w:ascii="Cambria" w:hAnsi="Cambria" w:cs="Calibri"/>
          <w:spacing w:val="-1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uproszczonej</w:t>
      </w:r>
      <w:r w:rsidRPr="003A6D15">
        <w:rPr>
          <w:rFonts w:ascii="Cambria" w:hAnsi="Cambria" w:cs="Calibri"/>
          <w:spacing w:val="-60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określony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-2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ust.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2;</w:t>
      </w:r>
    </w:p>
    <w:p w14:paraId="0708A01B" w14:textId="77777777" w:rsidR="003A6D15" w:rsidRPr="003A6D15" w:rsidRDefault="003A6D15" w:rsidP="003A6D15">
      <w:pPr>
        <w:pStyle w:val="Akapitzlist"/>
        <w:widowControl w:val="0"/>
        <w:numPr>
          <w:ilvl w:val="1"/>
          <w:numId w:val="27"/>
        </w:numPr>
        <w:tabs>
          <w:tab w:val="left" w:pos="825"/>
        </w:tabs>
        <w:autoSpaceDE w:val="0"/>
        <w:autoSpaceDN w:val="0"/>
        <w:spacing w:before="2" w:after="0" w:line="240" w:lineRule="auto"/>
        <w:ind w:right="123"/>
        <w:contextualSpacing w:val="0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wstrzymać się z wykonywaniem naprawy i niezwłocznie powiadomić PZU o konieczności dokonania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oględzin jeżeli w trakcie naprawy ujawnione zostaną dodatkowe uszkodzenia powodujące wzrost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wartości naprawy ponad limit kwotowy określony w ust. 2; w takim przypadku dalszy proces</w:t>
      </w:r>
      <w:r w:rsidRPr="003A6D15">
        <w:rPr>
          <w:rFonts w:ascii="Cambria" w:hAnsi="Cambria" w:cs="Calibri"/>
          <w:spacing w:val="1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likwidacji szkody odbywać się będzie zgodnie z ogólnymi warunkami ubezpieczeń komunikacyjnych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PZU</w:t>
      </w:r>
      <w:r w:rsidRPr="003A6D15">
        <w:rPr>
          <w:rFonts w:ascii="Cambria" w:hAnsi="Cambria" w:cs="Calibri"/>
          <w:spacing w:val="-22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Auto</w:t>
      </w:r>
      <w:r w:rsidRPr="003A6D15">
        <w:rPr>
          <w:rFonts w:ascii="Cambria" w:hAnsi="Cambria" w:cs="Calibri"/>
          <w:spacing w:val="-24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(OWU);</w:t>
      </w:r>
    </w:p>
    <w:p w14:paraId="7683CEAD" w14:textId="70F2EEDE" w:rsidR="003A6D15" w:rsidRPr="003A6D15" w:rsidRDefault="003A6D15" w:rsidP="003A6D15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3A6D15">
        <w:rPr>
          <w:rFonts w:ascii="Cambria" w:hAnsi="Cambria" w:cs="Calibri"/>
          <w:w w:val="95"/>
          <w:sz w:val="20"/>
          <w:szCs w:val="20"/>
        </w:rPr>
        <w:t>przekazać PZU kosztorys naprawy, o którym mowa w pkt 2, faktury dokumentujące dokonanie tej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naprawy oraz dokumentację fotograficzną szkody, o której mowa w ust. 3, w terminie 7 dni od dnia</w:t>
      </w:r>
      <w:r w:rsidRPr="003A6D15">
        <w:rPr>
          <w:rFonts w:ascii="Cambria" w:hAnsi="Cambria" w:cs="Calibri"/>
          <w:spacing w:val="-57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w w:val="95"/>
          <w:sz w:val="20"/>
          <w:szCs w:val="20"/>
        </w:rPr>
        <w:t>zgłoszenia szkody, przy czym dokumentacja fotograficzna powinna być przekazana PZU na adres</w:t>
      </w:r>
      <w:r w:rsidRPr="003A6D15">
        <w:rPr>
          <w:rFonts w:ascii="Cambria" w:hAnsi="Cambria" w:cs="Calibri"/>
          <w:spacing w:val="1"/>
          <w:w w:val="9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e-mail</w:t>
      </w:r>
      <w:r w:rsidRPr="003A6D15">
        <w:rPr>
          <w:rFonts w:ascii="Cambria" w:hAnsi="Cambria" w:cs="Calibri"/>
          <w:spacing w:val="-25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Wykonawcy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wskazany</w:t>
      </w:r>
      <w:r w:rsidRPr="003A6D15">
        <w:rPr>
          <w:rFonts w:ascii="Cambria" w:hAnsi="Cambria" w:cs="Calibri"/>
          <w:spacing w:val="-21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w</w:t>
      </w:r>
      <w:r w:rsidRPr="003A6D15">
        <w:rPr>
          <w:rFonts w:ascii="Cambria" w:hAnsi="Cambria" w:cs="Calibri"/>
          <w:spacing w:val="-23"/>
          <w:sz w:val="20"/>
          <w:szCs w:val="20"/>
        </w:rPr>
        <w:t xml:space="preserve"> </w:t>
      </w:r>
      <w:r w:rsidRPr="003A6D15">
        <w:rPr>
          <w:rFonts w:ascii="Cambria" w:hAnsi="Cambria" w:cs="Calibri"/>
          <w:sz w:val="20"/>
          <w:szCs w:val="20"/>
        </w:rPr>
        <w:t>umowie.</w:t>
      </w:r>
    </w:p>
    <w:p w14:paraId="5C5809BE" w14:textId="24980D41" w:rsidR="00F91189" w:rsidRPr="003A6D15" w:rsidRDefault="00582B8B" w:rsidP="003A6D1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3A6D15">
        <w:rPr>
          <w:rFonts w:ascii="Cambria" w:hAnsi="Cambria"/>
          <w:b/>
          <w:bCs/>
          <w:sz w:val="20"/>
          <w:szCs w:val="20"/>
        </w:rPr>
        <w:t xml:space="preserve">ODPOWIEDŹ: </w:t>
      </w:r>
    </w:p>
    <w:p w14:paraId="78414FA0" w14:textId="35FC19A2" w:rsidR="003A6D15" w:rsidRDefault="003A6D15" w:rsidP="003A6D15">
      <w:pPr>
        <w:spacing w:after="225"/>
        <w:jc w:val="both"/>
        <w:rPr>
          <w:rFonts w:ascii="Cambria" w:hAnsi="Cambria" w:cs="Calibri"/>
          <w:sz w:val="20"/>
          <w:szCs w:val="20"/>
        </w:rPr>
      </w:pPr>
      <w:r w:rsidRPr="003A6D15">
        <w:rPr>
          <w:rFonts w:ascii="Cambria" w:hAnsi="Cambria" w:cs="Calibri"/>
          <w:sz w:val="20"/>
          <w:szCs w:val="20"/>
        </w:rPr>
        <w:t>Zamawiający nie wyraża zgody na wprowadzenie powyższej zmiany.</w:t>
      </w:r>
    </w:p>
    <w:p w14:paraId="743F6F88" w14:textId="77777777" w:rsidR="00223A78" w:rsidRDefault="00223A78" w:rsidP="003A6D15">
      <w:pPr>
        <w:spacing w:after="225"/>
        <w:jc w:val="both"/>
        <w:rPr>
          <w:rFonts w:ascii="Cambria" w:hAnsi="Cambria" w:cs="Helvetica"/>
          <w:b/>
          <w:sz w:val="20"/>
          <w:szCs w:val="20"/>
          <w:shd w:val="clear" w:color="auto" w:fill="FFFFFF"/>
        </w:rPr>
      </w:pPr>
    </w:p>
    <w:p w14:paraId="23703F82" w14:textId="3F5D2ACA" w:rsidR="00E315A1" w:rsidRPr="00223A78" w:rsidRDefault="00E315A1" w:rsidP="003A6D15">
      <w:pPr>
        <w:spacing w:after="225"/>
        <w:jc w:val="both"/>
        <w:rPr>
          <w:rFonts w:ascii="Cambria" w:hAnsi="Cambria" w:cs="Arial"/>
          <w:bCs/>
          <w:sz w:val="20"/>
          <w:szCs w:val="20"/>
          <w:lang w:eastAsia="pl-PL"/>
        </w:rPr>
      </w:pPr>
      <w:r w:rsidRPr="00223A78">
        <w:rPr>
          <w:rFonts w:ascii="Cambria" w:hAnsi="Cambria" w:cs="Helvetica"/>
          <w:b/>
          <w:sz w:val="20"/>
          <w:szCs w:val="20"/>
          <w:shd w:val="clear" w:color="auto" w:fill="FFFFFF"/>
        </w:rPr>
        <w:lastRenderedPageBreak/>
        <w:t xml:space="preserve">Ponadto Zamawiający </w:t>
      </w:r>
      <w:r w:rsidRPr="00223A78">
        <w:rPr>
          <w:rFonts w:ascii="Cambria" w:hAnsi="Cambria"/>
          <w:b/>
          <w:sz w:val="20"/>
          <w:szCs w:val="20"/>
        </w:rPr>
        <w:t xml:space="preserve">modyfikuje zapisy </w:t>
      </w:r>
      <w:r w:rsidRPr="00223A78">
        <w:rPr>
          <w:rFonts w:ascii="Cambria" w:hAnsi="Cambria" w:cs="Arial"/>
          <w:b/>
          <w:bCs/>
          <w:sz w:val="20"/>
          <w:szCs w:val="20"/>
          <w:lang w:eastAsia="pl-PL"/>
        </w:rPr>
        <w:t>SWZ</w:t>
      </w:r>
      <w:r w:rsidRPr="00223A78">
        <w:rPr>
          <w:rFonts w:ascii="Cambria" w:hAnsi="Cambria" w:cs="Arial"/>
          <w:bCs/>
          <w:sz w:val="20"/>
          <w:szCs w:val="20"/>
          <w:lang w:eastAsia="pl-PL"/>
        </w:rPr>
        <w:t xml:space="preserve"> w zakresie:</w:t>
      </w:r>
    </w:p>
    <w:p w14:paraId="28775E41" w14:textId="50C30A71" w:rsidR="00E315A1" w:rsidRPr="00332B22" w:rsidRDefault="001D516C" w:rsidP="001D516C">
      <w:pPr>
        <w:pStyle w:val="Akapitzlist"/>
        <w:numPr>
          <w:ilvl w:val="0"/>
          <w:numId w:val="29"/>
        </w:numPr>
        <w:spacing w:after="225"/>
        <w:jc w:val="both"/>
        <w:rPr>
          <w:rFonts w:ascii="Cambria" w:hAnsi="Cambria" w:cs="Arial"/>
          <w:bCs/>
          <w:color w:val="FF0000"/>
          <w:sz w:val="20"/>
          <w:szCs w:val="20"/>
          <w:lang w:eastAsia="pl-PL"/>
        </w:rPr>
      </w:pPr>
      <w:r w:rsidRPr="00FF173B">
        <w:rPr>
          <w:rFonts w:ascii="Cambria" w:hAnsi="Cambria"/>
          <w:b/>
          <w:bCs/>
          <w:color w:val="FF0000"/>
          <w:sz w:val="20"/>
          <w:szCs w:val="20"/>
        </w:rPr>
        <w:t xml:space="preserve">W </w:t>
      </w:r>
      <w:r w:rsidR="00E315A1" w:rsidRPr="00FF173B">
        <w:rPr>
          <w:rFonts w:ascii="Cambria" w:hAnsi="Cambria"/>
          <w:b/>
          <w:bCs/>
          <w:color w:val="FF0000"/>
          <w:sz w:val="20"/>
          <w:szCs w:val="20"/>
        </w:rPr>
        <w:t xml:space="preserve">rozdziale XX ust. 7 pkt 2 </w:t>
      </w:r>
      <w:r w:rsidR="003D316F" w:rsidRPr="00FF173B">
        <w:rPr>
          <w:rFonts w:ascii="Cambria" w:hAnsi="Cambria"/>
          <w:b/>
          <w:bCs/>
          <w:color w:val="FF0000"/>
          <w:sz w:val="20"/>
          <w:szCs w:val="20"/>
        </w:rPr>
        <w:t xml:space="preserve">zostaje </w:t>
      </w:r>
      <w:r w:rsidR="003D316F" w:rsidRPr="00332B22">
        <w:rPr>
          <w:rFonts w:ascii="Cambria" w:hAnsi="Cambria"/>
          <w:b/>
          <w:bCs/>
          <w:color w:val="FF0000"/>
          <w:sz w:val="20"/>
          <w:szCs w:val="20"/>
        </w:rPr>
        <w:t>wykreślony</w:t>
      </w:r>
      <w:r w:rsidRPr="00332B22">
        <w:rPr>
          <w:rFonts w:ascii="Cambria" w:hAnsi="Cambria"/>
          <w:b/>
          <w:bCs/>
          <w:color w:val="FF0000"/>
          <w:sz w:val="20"/>
          <w:szCs w:val="20"/>
        </w:rPr>
        <w:t>;</w:t>
      </w:r>
    </w:p>
    <w:p w14:paraId="1B71BE3E" w14:textId="3ADE5E9A" w:rsidR="001D516C" w:rsidRPr="00332B22" w:rsidRDefault="001D516C" w:rsidP="001D516C">
      <w:pPr>
        <w:pStyle w:val="Akapitzlist"/>
        <w:numPr>
          <w:ilvl w:val="0"/>
          <w:numId w:val="29"/>
        </w:numPr>
        <w:spacing w:after="225"/>
        <w:jc w:val="both"/>
        <w:rPr>
          <w:rFonts w:ascii="Cambria" w:hAnsi="Cambria" w:cs="Arial"/>
          <w:bCs/>
          <w:color w:val="FF0000"/>
          <w:sz w:val="20"/>
          <w:szCs w:val="20"/>
          <w:lang w:eastAsia="pl-PL"/>
        </w:rPr>
      </w:pPr>
      <w:r w:rsidRPr="00332B22">
        <w:rPr>
          <w:rFonts w:ascii="Cambria" w:hAnsi="Cambria"/>
          <w:b/>
          <w:bCs/>
          <w:color w:val="FF0000"/>
          <w:sz w:val="20"/>
          <w:szCs w:val="20"/>
        </w:rPr>
        <w:t>W rozdziale XX ust. 8 zostaje wykreślony.</w:t>
      </w:r>
    </w:p>
    <w:p w14:paraId="42396503" w14:textId="77777777" w:rsidR="00E315A1" w:rsidRPr="003A6D15" w:rsidRDefault="00E315A1" w:rsidP="003A6D15">
      <w:pPr>
        <w:spacing w:after="225"/>
        <w:jc w:val="both"/>
        <w:rPr>
          <w:rFonts w:ascii="Cambria" w:hAnsi="Cambria" w:cs="Helvetica"/>
          <w:b/>
          <w:sz w:val="20"/>
          <w:szCs w:val="20"/>
          <w:shd w:val="clear" w:color="auto" w:fill="FFFFFF"/>
        </w:rPr>
      </w:pPr>
    </w:p>
    <w:sectPr w:rsidR="00E315A1" w:rsidRPr="003A6D15" w:rsidSect="00652BE9">
      <w:headerReference w:type="default" r:id="rId8"/>
      <w:pgSz w:w="11906" w:h="16838"/>
      <w:pgMar w:top="1418" w:right="1418" w:bottom="1135" w:left="1418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A9EC4" w16cex:dateUtc="2021-10-08T08:41:00Z"/>
  <w16cex:commentExtensible w16cex:durableId="250AA056" w16cex:dateUtc="2021-10-08T08:47:00Z"/>
  <w16cex:commentExtensible w16cex:durableId="250AA0AC" w16cex:dateUtc="2021-10-08T08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C4C1" w14:textId="77777777" w:rsidR="00C2057A" w:rsidRDefault="00C2057A" w:rsidP="001B3E69">
      <w:pPr>
        <w:spacing w:after="0" w:line="240" w:lineRule="auto"/>
      </w:pPr>
      <w:r>
        <w:separator/>
      </w:r>
    </w:p>
  </w:endnote>
  <w:endnote w:type="continuationSeparator" w:id="0">
    <w:p w14:paraId="098FFFC7" w14:textId="77777777" w:rsidR="00C2057A" w:rsidRDefault="00C2057A" w:rsidP="001B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3E760" w14:textId="77777777" w:rsidR="00C2057A" w:rsidRDefault="00C2057A" w:rsidP="001B3E69">
      <w:pPr>
        <w:spacing w:after="0" w:line="240" w:lineRule="auto"/>
      </w:pPr>
      <w:r>
        <w:separator/>
      </w:r>
    </w:p>
  </w:footnote>
  <w:footnote w:type="continuationSeparator" w:id="0">
    <w:p w14:paraId="06FC0DFF" w14:textId="77777777" w:rsidR="00C2057A" w:rsidRDefault="00C2057A" w:rsidP="001B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09AC" w14:textId="019EB90F" w:rsidR="00582B8B" w:rsidRDefault="00582B8B" w:rsidP="00582B8B">
    <w:pPr>
      <w:pStyle w:val="Nagwek"/>
      <w:tabs>
        <w:tab w:val="clear" w:pos="4536"/>
        <w:tab w:val="clear" w:pos="9072"/>
        <w:tab w:val="left" w:pos="1635"/>
      </w:tabs>
      <w:rPr>
        <w:smallCaps/>
        <w:noProof/>
      </w:rPr>
    </w:pPr>
    <w:r>
      <w:rPr>
        <w:noProof/>
        <w:lang w:eastAsia="pl-PL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693D5A6A" wp14:editId="555038C5">
              <wp:simplePos x="0" y="0"/>
              <wp:positionH relativeFrom="column">
                <wp:posOffset>765174</wp:posOffset>
              </wp:positionH>
              <wp:positionV relativeFrom="paragraph">
                <wp:posOffset>5080</wp:posOffset>
              </wp:positionV>
              <wp:extent cx="0" cy="95250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304FE6A" id="Łącznik prosty 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0.25pt,.4pt" to="60.2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" strokecolor="windowText" strokeweight="1pt">
              <v:stroke joinstyle="miter"/>
              <o:lock v:ext="edit" shapetype="f"/>
            </v:line>
          </w:pict>
        </mc:Fallback>
      </mc:AlternateContent>
    </w:r>
    <w:r>
      <w:rPr>
        <w:smallCaps/>
        <w:noProof/>
      </w:rPr>
      <w:tab/>
    </w:r>
  </w:p>
  <w:p w14:paraId="6FDBE3D2" w14:textId="656656C5" w:rsidR="00582B8B" w:rsidRDefault="00582B8B" w:rsidP="00582B8B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C28FC3" wp14:editId="36B8AA34">
              <wp:simplePos x="0" y="0"/>
              <wp:positionH relativeFrom="column">
                <wp:posOffset>760095</wp:posOffset>
              </wp:positionH>
              <wp:positionV relativeFrom="paragraph">
                <wp:posOffset>73660</wp:posOffset>
              </wp:positionV>
              <wp:extent cx="5422900" cy="762000"/>
              <wp:effectExtent l="0" t="0" r="635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22453" w14:textId="77777777" w:rsidR="00582B8B" w:rsidRPr="00A34E50" w:rsidRDefault="00582B8B" w:rsidP="00582B8B">
                          <w:pPr>
                            <w:ind w:firstLine="142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A34E50">
                            <w:rPr>
                              <w:rFonts w:ascii="Book Antiqua" w:hAnsi="Book Antiqua"/>
                              <w:b/>
                            </w:rPr>
                            <w:t>Przedsiębiorstwo Gospodarki Odpadami Sp. z o.o.</w:t>
                          </w:r>
                          <w:r>
                            <w:rPr>
                              <w:rFonts w:ascii="Book Antiqua" w:hAnsi="Book Antiqua"/>
                              <w:b/>
                            </w:rPr>
                            <w:t xml:space="preserve"> w Promniku</w:t>
                          </w:r>
                        </w:p>
                        <w:p w14:paraId="630860FD" w14:textId="77777777" w:rsidR="00582B8B" w:rsidRPr="001E63FC" w:rsidRDefault="00582B8B" w:rsidP="00582B8B">
                          <w:pPr>
                            <w:ind w:firstLine="142"/>
                            <w:rPr>
                              <w:rFonts w:ascii="Book Antiqua" w:hAnsi="Book Antiqua"/>
                              <w:sz w:val="18"/>
                            </w:rPr>
                          </w:pPr>
                          <w:r w:rsidRPr="001E63FC">
                            <w:rPr>
                              <w:rFonts w:ascii="Book Antiqua" w:hAnsi="Book Antiqua"/>
                              <w:sz w:val="18"/>
                            </w:rPr>
                            <w:t xml:space="preserve">ul. Św. Tekli 62, Promnik,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26-067 </w:t>
                          </w:r>
                          <w:r w:rsidRPr="001E63FC">
                            <w:rPr>
                              <w:rFonts w:ascii="Book Antiqua" w:hAnsi="Book Antiqua"/>
                              <w:sz w:val="18"/>
                            </w:rPr>
                            <w:t>Strawczyn</w:t>
                          </w:r>
                        </w:p>
                        <w:p w14:paraId="537DA5C5" w14:textId="77777777" w:rsidR="00582B8B" w:rsidRPr="001E63FC" w:rsidRDefault="00582B8B" w:rsidP="00582B8B">
                          <w:pPr>
                            <w:ind w:firstLine="142"/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</w:pPr>
                          <w:r w:rsidRPr="00D74D67">
                            <w:rPr>
                              <w:rFonts w:ascii="Cambria" w:hAnsi="Cambria" w:cs="Calibri"/>
                              <w:sz w:val="18"/>
                              <w:szCs w:val="16"/>
                            </w:rPr>
                            <w:sym w:font="Wingdings" w:char="F028"/>
                          </w:r>
                          <w:r>
                            <w:rPr>
                              <w:rFonts w:ascii="Cambria" w:hAnsi="Cambria" w:cs="Calibri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41 346-12-43/44</w:t>
                          </w:r>
                          <w:r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 xml:space="preserve"> , </w:t>
                          </w:r>
                          <w:r w:rsidRPr="001E63FC">
                            <w:rPr>
                              <w:rFonts w:ascii="Book Antiqua" w:hAnsi="Book Antiqua" w:cs="Calibri"/>
                              <w:b/>
                              <w:sz w:val="18"/>
                              <w:szCs w:val="16"/>
                            </w:rPr>
                            <w:t>fax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:+41 346-03-73</w:t>
                          </w:r>
                          <w:r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 xml:space="preserve">, 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biuro@pgo.kielce.pl</w:t>
                          </w:r>
                        </w:p>
                        <w:p w14:paraId="164D6AEF" w14:textId="77777777" w:rsidR="00582B8B" w:rsidRPr="00917FC9" w:rsidRDefault="00582B8B" w:rsidP="00582B8B">
                          <w:pPr>
                            <w:rPr>
                              <w:rFonts w:ascii="Book Antiqua" w:hAnsi="Book Antiqu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C28F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9.85pt;margin-top:5.8pt;width:427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" stroked="f">
              <v:textbox>
                <w:txbxContent>
                  <w:p w14:paraId="50122453" w14:textId="77777777" w:rsidR="00582B8B" w:rsidRPr="00A34E50" w:rsidRDefault="00582B8B" w:rsidP="00582B8B">
                    <w:pPr>
                      <w:ind w:firstLine="142"/>
                      <w:rPr>
                        <w:rFonts w:ascii="Book Antiqua" w:hAnsi="Book Antiqua"/>
                        <w:b/>
                      </w:rPr>
                    </w:pPr>
                    <w:r w:rsidRPr="00A34E50">
                      <w:rPr>
                        <w:rFonts w:ascii="Book Antiqua" w:hAnsi="Book Antiqua"/>
                        <w:b/>
                      </w:rPr>
                      <w:t>Przedsiębiorstwo Gospodarki Odpadami Sp. z o.o.</w:t>
                    </w:r>
                    <w:r>
                      <w:rPr>
                        <w:rFonts w:ascii="Book Antiqua" w:hAnsi="Book Antiqua"/>
                        <w:b/>
                      </w:rPr>
                      <w:t xml:space="preserve"> w Promniku</w:t>
                    </w:r>
                  </w:p>
                  <w:p w14:paraId="630860FD" w14:textId="77777777" w:rsidR="00582B8B" w:rsidRPr="001E63FC" w:rsidRDefault="00582B8B" w:rsidP="00582B8B">
                    <w:pPr>
                      <w:ind w:firstLine="142"/>
                      <w:rPr>
                        <w:rFonts w:ascii="Book Antiqua" w:hAnsi="Book Antiqua"/>
                        <w:sz w:val="18"/>
                      </w:rPr>
                    </w:pPr>
                    <w:r w:rsidRPr="001E63FC">
                      <w:rPr>
                        <w:rFonts w:ascii="Book Antiqua" w:hAnsi="Book Antiqua"/>
                        <w:sz w:val="18"/>
                      </w:rPr>
                      <w:t xml:space="preserve">ul. Św. Tekli 62, Promnik, </w:t>
                    </w:r>
                    <w:r>
                      <w:rPr>
                        <w:rFonts w:ascii="Book Antiqua" w:hAnsi="Book Antiqua"/>
                        <w:sz w:val="18"/>
                      </w:rPr>
                      <w:t xml:space="preserve">26-067 </w:t>
                    </w:r>
                    <w:r w:rsidRPr="001E63FC">
                      <w:rPr>
                        <w:rFonts w:ascii="Book Antiqua" w:hAnsi="Book Antiqua"/>
                        <w:sz w:val="18"/>
                      </w:rPr>
                      <w:t>Strawczyn</w:t>
                    </w:r>
                  </w:p>
                  <w:p w14:paraId="537DA5C5" w14:textId="77777777" w:rsidR="00582B8B" w:rsidRPr="001E63FC" w:rsidRDefault="00582B8B" w:rsidP="00582B8B">
                    <w:pPr>
                      <w:ind w:firstLine="142"/>
                      <w:rPr>
                        <w:rFonts w:ascii="Book Antiqua" w:hAnsi="Book Antiqua" w:cs="Calibri"/>
                        <w:sz w:val="18"/>
                        <w:szCs w:val="16"/>
                      </w:rPr>
                    </w:pPr>
                    <w:r w:rsidRPr="00D74D67">
                      <w:rPr>
                        <w:rFonts w:ascii="Cambria" w:hAnsi="Cambria" w:cs="Calibri"/>
                        <w:sz w:val="18"/>
                        <w:szCs w:val="16"/>
                      </w:rPr>
                      <w:sym w:font="Wingdings" w:char="F028"/>
                    </w:r>
                    <w:r>
                      <w:rPr>
                        <w:rFonts w:ascii="Cambria" w:hAnsi="Cambria" w:cs="Calibri"/>
                        <w:sz w:val="18"/>
                        <w:szCs w:val="16"/>
                      </w:rPr>
                      <w:t xml:space="preserve"> 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41 346-12-43/44</w:t>
                    </w:r>
                    <w:r>
                      <w:rPr>
                        <w:rFonts w:ascii="Book Antiqua" w:hAnsi="Book Antiqua" w:cs="Calibri"/>
                        <w:sz w:val="18"/>
                        <w:szCs w:val="16"/>
                      </w:rPr>
                      <w:t xml:space="preserve"> , </w:t>
                    </w:r>
                    <w:r w:rsidRPr="001E63FC">
                      <w:rPr>
                        <w:rFonts w:ascii="Book Antiqua" w:hAnsi="Book Antiqua" w:cs="Calibri"/>
                        <w:b/>
                        <w:sz w:val="18"/>
                        <w:szCs w:val="16"/>
                      </w:rPr>
                      <w:t>fax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:+41 346-03-73</w:t>
                    </w:r>
                    <w:r>
                      <w:rPr>
                        <w:rFonts w:ascii="Book Antiqua" w:hAnsi="Book Antiqua" w:cs="Calibri"/>
                        <w:sz w:val="18"/>
                        <w:szCs w:val="16"/>
                      </w:rPr>
                      <w:t xml:space="preserve">, 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biuro@pgo.kielce.pl</w:t>
                    </w:r>
                  </w:p>
                  <w:p w14:paraId="164D6AEF" w14:textId="77777777" w:rsidR="00582B8B" w:rsidRPr="00917FC9" w:rsidRDefault="00582B8B" w:rsidP="00582B8B">
                    <w:pPr>
                      <w:rPr>
                        <w:rFonts w:ascii="Book Antiqua" w:hAnsi="Book Antiqua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D6774">
      <w:rPr>
        <w:smallCaps/>
        <w:noProof/>
        <w:lang w:eastAsia="pl-PL"/>
      </w:rPr>
      <w:drawing>
        <wp:inline distT="0" distB="0" distL="0" distR="0" wp14:anchorId="1C369C62" wp14:editId="7A6468DE">
          <wp:extent cx="590550" cy="800100"/>
          <wp:effectExtent l="0" t="0" r="0" b="0"/>
          <wp:docPr id="1" name="Obraz 1" descr="Logotyp_z_herbem_2.JP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z_herbem_2.JPG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1E76D" w14:textId="77777777" w:rsidR="00582B8B" w:rsidRDefault="00582B8B" w:rsidP="00582B8B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i/>
        <w:sz w:val="20"/>
        <w:szCs w:val="16"/>
      </w:rPr>
    </w:pPr>
  </w:p>
  <w:p w14:paraId="61BFF569" w14:textId="412E369C" w:rsidR="00582B8B" w:rsidRPr="00384B68" w:rsidRDefault="00582B8B" w:rsidP="00582B8B">
    <w:pPr>
      <w:pStyle w:val="Tytu"/>
      <w:tabs>
        <w:tab w:val="left" w:pos="708"/>
        <w:tab w:val="left" w:pos="5175"/>
      </w:tabs>
      <w:spacing w:before="120"/>
      <w:jc w:val="left"/>
      <w:rPr>
        <w:rFonts w:ascii="Calibri" w:hAnsi="Calibri" w:cs="Calibri"/>
        <w:sz w:val="20"/>
        <w:szCs w:val="16"/>
      </w:rPr>
    </w:pPr>
    <w:r w:rsidRPr="00345561">
      <w:rPr>
        <w:rFonts w:ascii="Calibri" w:hAnsi="Calibri" w:cs="Calibri"/>
        <w:i/>
        <w:sz w:val="20"/>
        <w:szCs w:val="16"/>
      </w:rPr>
      <w:t>numer postępowania:</w:t>
    </w:r>
    <w:r>
      <w:rPr>
        <w:rFonts w:ascii="Calibri" w:hAnsi="Calibri" w:cs="Calibri"/>
        <w:sz w:val="20"/>
        <w:szCs w:val="16"/>
      </w:rPr>
      <w:t xml:space="preserve"> </w:t>
    </w:r>
    <w:r w:rsidRPr="007D1746">
      <w:rPr>
        <w:rFonts w:ascii="Calibri" w:hAnsi="Calibri" w:cs="Calibri"/>
        <w:sz w:val="20"/>
        <w:szCs w:val="16"/>
      </w:rPr>
      <w:t>PGO/02/10/2021</w:t>
    </w:r>
  </w:p>
  <w:p w14:paraId="782F8AD4" w14:textId="77777777" w:rsidR="001B3E69" w:rsidRPr="00582B8B" w:rsidRDefault="001B3E69" w:rsidP="00582B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CF"/>
    <w:multiLevelType w:val="hybridMultilevel"/>
    <w:tmpl w:val="6F021E20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D31"/>
    <w:multiLevelType w:val="hybridMultilevel"/>
    <w:tmpl w:val="2956159E"/>
    <w:lvl w:ilvl="0" w:tplc="C10A3376">
      <w:start w:val="1"/>
      <w:numFmt w:val="upperRoman"/>
      <w:lvlText w:val="%1."/>
      <w:lvlJc w:val="left"/>
      <w:pPr>
        <w:ind w:left="1082" w:hanging="72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BE5ED584">
      <w:numFmt w:val="bullet"/>
      <w:lvlText w:val="–"/>
      <w:lvlJc w:val="left"/>
      <w:pPr>
        <w:ind w:left="144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E2686AF4">
      <w:numFmt w:val="bullet"/>
      <w:lvlText w:val="•"/>
      <w:lvlJc w:val="left"/>
      <w:pPr>
        <w:ind w:left="2003" w:hanging="360"/>
      </w:pPr>
      <w:rPr>
        <w:rFonts w:hint="default"/>
        <w:lang w:val="pl-PL" w:eastAsia="en-US" w:bidi="ar-SA"/>
      </w:rPr>
    </w:lvl>
    <w:lvl w:ilvl="3" w:tplc="AF28356A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4" w:tplc="8562888C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5" w:tplc="FA60F2B8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6" w:tplc="092636EE">
      <w:numFmt w:val="bullet"/>
      <w:lvlText w:val="•"/>
      <w:lvlJc w:val="left"/>
      <w:pPr>
        <w:ind w:left="4256" w:hanging="360"/>
      </w:pPr>
      <w:rPr>
        <w:rFonts w:hint="default"/>
        <w:lang w:val="pl-PL" w:eastAsia="en-US" w:bidi="ar-SA"/>
      </w:rPr>
    </w:lvl>
    <w:lvl w:ilvl="7" w:tplc="92262928">
      <w:numFmt w:val="bullet"/>
      <w:lvlText w:val="•"/>
      <w:lvlJc w:val="left"/>
      <w:pPr>
        <w:ind w:left="4819" w:hanging="360"/>
      </w:pPr>
      <w:rPr>
        <w:rFonts w:hint="default"/>
        <w:lang w:val="pl-PL" w:eastAsia="en-US" w:bidi="ar-SA"/>
      </w:rPr>
    </w:lvl>
    <w:lvl w:ilvl="8" w:tplc="60921FA8">
      <w:numFmt w:val="bullet"/>
      <w:lvlText w:val="•"/>
      <w:lvlJc w:val="left"/>
      <w:pPr>
        <w:ind w:left="538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D361EA"/>
    <w:multiLevelType w:val="hybridMultilevel"/>
    <w:tmpl w:val="3FF0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2326"/>
    <w:multiLevelType w:val="hybridMultilevel"/>
    <w:tmpl w:val="2F147E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C463F8"/>
    <w:multiLevelType w:val="hybridMultilevel"/>
    <w:tmpl w:val="C1FC94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710A"/>
    <w:multiLevelType w:val="hybridMultilevel"/>
    <w:tmpl w:val="9802322C"/>
    <w:lvl w:ilvl="0" w:tplc="075A5EC6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BD5"/>
    <w:multiLevelType w:val="hybridMultilevel"/>
    <w:tmpl w:val="84F643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3248C5"/>
    <w:multiLevelType w:val="hybridMultilevel"/>
    <w:tmpl w:val="F9BEA6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A4A59"/>
    <w:multiLevelType w:val="hybridMultilevel"/>
    <w:tmpl w:val="EA2053EC"/>
    <w:lvl w:ilvl="0" w:tplc="133AE3DC">
      <w:numFmt w:val="bullet"/>
      <w:lvlText w:val="-"/>
      <w:lvlJc w:val="left"/>
      <w:pPr>
        <w:ind w:left="2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28825952">
      <w:numFmt w:val="bullet"/>
      <w:lvlText w:val="•"/>
      <w:lvlJc w:val="left"/>
      <w:pPr>
        <w:ind w:left="650" w:hanging="123"/>
      </w:pPr>
      <w:rPr>
        <w:rFonts w:hint="default"/>
        <w:lang w:val="pl-PL" w:eastAsia="en-US" w:bidi="ar-SA"/>
      </w:rPr>
    </w:lvl>
    <w:lvl w:ilvl="2" w:tplc="062AC6A4">
      <w:numFmt w:val="bullet"/>
      <w:lvlText w:val="•"/>
      <w:lvlJc w:val="left"/>
      <w:pPr>
        <w:ind w:left="1301" w:hanging="123"/>
      </w:pPr>
      <w:rPr>
        <w:rFonts w:hint="default"/>
        <w:lang w:val="pl-PL" w:eastAsia="en-US" w:bidi="ar-SA"/>
      </w:rPr>
    </w:lvl>
    <w:lvl w:ilvl="3" w:tplc="3350FC90">
      <w:numFmt w:val="bullet"/>
      <w:lvlText w:val="•"/>
      <w:lvlJc w:val="left"/>
      <w:pPr>
        <w:ind w:left="1952" w:hanging="123"/>
      </w:pPr>
      <w:rPr>
        <w:rFonts w:hint="default"/>
        <w:lang w:val="pl-PL" w:eastAsia="en-US" w:bidi="ar-SA"/>
      </w:rPr>
    </w:lvl>
    <w:lvl w:ilvl="4" w:tplc="C644DA16">
      <w:numFmt w:val="bullet"/>
      <w:lvlText w:val="•"/>
      <w:lvlJc w:val="left"/>
      <w:pPr>
        <w:ind w:left="2603" w:hanging="123"/>
      </w:pPr>
      <w:rPr>
        <w:rFonts w:hint="default"/>
        <w:lang w:val="pl-PL" w:eastAsia="en-US" w:bidi="ar-SA"/>
      </w:rPr>
    </w:lvl>
    <w:lvl w:ilvl="5" w:tplc="2A3A73FC">
      <w:numFmt w:val="bullet"/>
      <w:lvlText w:val="•"/>
      <w:lvlJc w:val="left"/>
      <w:pPr>
        <w:ind w:left="3254" w:hanging="123"/>
      </w:pPr>
      <w:rPr>
        <w:rFonts w:hint="default"/>
        <w:lang w:val="pl-PL" w:eastAsia="en-US" w:bidi="ar-SA"/>
      </w:rPr>
    </w:lvl>
    <w:lvl w:ilvl="6" w:tplc="22DEE9A0">
      <w:numFmt w:val="bullet"/>
      <w:lvlText w:val="•"/>
      <w:lvlJc w:val="left"/>
      <w:pPr>
        <w:ind w:left="3905" w:hanging="123"/>
      </w:pPr>
      <w:rPr>
        <w:rFonts w:hint="default"/>
        <w:lang w:val="pl-PL" w:eastAsia="en-US" w:bidi="ar-SA"/>
      </w:rPr>
    </w:lvl>
    <w:lvl w:ilvl="7" w:tplc="4C8625AA">
      <w:numFmt w:val="bullet"/>
      <w:lvlText w:val="•"/>
      <w:lvlJc w:val="left"/>
      <w:pPr>
        <w:ind w:left="4556" w:hanging="123"/>
      </w:pPr>
      <w:rPr>
        <w:rFonts w:hint="default"/>
        <w:lang w:val="pl-PL" w:eastAsia="en-US" w:bidi="ar-SA"/>
      </w:rPr>
    </w:lvl>
    <w:lvl w:ilvl="8" w:tplc="50CAB1B6">
      <w:numFmt w:val="bullet"/>
      <w:lvlText w:val="•"/>
      <w:lvlJc w:val="left"/>
      <w:pPr>
        <w:ind w:left="5207" w:hanging="123"/>
      </w:pPr>
      <w:rPr>
        <w:rFonts w:hint="default"/>
        <w:lang w:val="pl-PL" w:eastAsia="en-US" w:bidi="ar-SA"/>
      </w:rPr>
    </w:lvl>
  </w:abstractNum>
  <w:abstractNum w:abstractNumId="9" w15:restartNumberingAfterBreak="0">
    <w:nsid w:val="359F63B9"/>
    <w:multiLevelType w:val="hybridMultilevel"/>
    <w:tmpl w:val="09CC3E84"/>
    <w:lvl w:ilvl="0" w:tplc="E1667FC8">
      <w:start w:val="4"/>
      <w:numFmt w:val="decimal"/>
      <w:lvlText w:val="%1."/>
      <w:lvlJc w:val="left"/>
      <w:pPr>
        <w:ind w:left="399" w:hanging="284"/>
        <w:jc w:val="left"/>
      </w:pPr>
      <w:rPr>
        <w:rFonts w:ascii="Tahoma" w:eastAsia="Tahoma" w:hAnsi="Tahoma" w:cs="Tahoma" w:hint="default"/>
        <w:spacing w:val="-1"/>
        <w:w w:val="87"/>
        <w:sz w:val="20"/>
        <w:szCs w:val="20"/>
        <w:lang w:val="pl-PL" w:eastAsia="en-US" w:bidi="ar-SA"/>
      </w:rPr>
    </w:lvl>
    <w:lvl w:ilvl="1" w:tplc="A9F0F526">
      <w:start w:val="1"/>
      <w:numFmt w:val="decimal"/>
      <w:lvlText w:val="%2)"/>
      <w:lvlJc w:val="left"/>
      <w:pPr>
        <w:ind w:left="824" w:hanging="425"/>
        <w:jc w:val="left"/>
      </w:pPr>
      <w:rPr>
        <w:rFonts w:hint="default"/>
        <w:spacing w:val="-1"/>
        <w:w w:val="85"/>
        <w:lang w:val="pl-PL" w:eastAsia="en-US" w:bidi="ar-SA"/>
      </w:rPr>
    </w:lvl>
    <w:lvl w:ilvl="2" w:tplc="3BBE4E6E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321CE5BA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AAAE6D98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C164A590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25E63AF8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9B381DD6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12A80894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6FA5330"/>
    <w:multiLevelType w:val="hybridMultilevel"/>
    <w:tmpl w:val="510822FC"/>
    <w:lvl w:ilvl="0" w:tplc="8332765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FE4514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DD4C95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E2A2AC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A926A5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06CA83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5A7C5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06C4F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294D74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72D7911"/>
    <w:multiLevelType w:val="hybridMultilevel"/>
    <w:tmpl w:val="30080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816EC"/>
    <w:multiLevelType w:val="hybridMultilevel"/>
    <w:tmpl w:val="339C39BE"/>
    <w:lvl w:ilvl="0" w:tplc="7BF4C37E">
      <w:start w:val="1"/>
      <w:numFmt w:val="decimal"/>
      <w:lvlText w:val="%1."/>
      <w:lvlJc w:val="left"/>
      <w:pPr>
        <w:ind w:left="399" w:hanging="284"/>
        <w:jc w:val="left"/>
      </w:pPr>
      <w:rPr>
        <w:rFonts w:ascii="Tahoma" w:eastAsia="Tahoma" w:hAnsi="Tahoma" w:cs="Tahoma" w:hint="default"/>
        <w:spacing w:val="-1"/>
        <w:w w:val="87"/>
        <w:sz w:val="20"/>
        <w:szCs w:val="20"/>
        <w:lang w:val="pl-PL" w:eastAsia="en-US" w:bidi="ar-SA"/>
      </w:rPr>
    </w:lvl>
    <w:lvl w:ilvl="1" w:tplc="4B2A1AFC">
      <w:start w:val="1"/>
      <w:numFmt w:val="decimal"/>
      <w:lvlText w:val="%2)"/>
      <w:lvlJc w:val="left"/>
      <w:pPr>
        <w:ind w:left="836" w:hanging="360"/>
        <w:jc w:val="left"/>
      </w:pPr>
      <w:rPr>
        <w:rFonts w:ascii="Tahoma" w:eastAsia="Tahoma" w:hAnsi="Tahoma" w:cs="Tahoma" w:hint="default"/>
        <w:spacing w:val="-1"/>
        <w:w w:val="85"/>
        <w:sz w:val="20"/>
        <w:szCs w:val="20"/>
        <w:lang w:val="pl-PL" w:eastAsia="en-US" w:bidi="ar-SA"/>
      </w:rPr>
    </w:lvl>
    <w:lvl w:ilvl="2" w:tplc="A672F8FA">
      <w:numFmt w:val="bullet"/>
      <w:lvlText w:val="–"/>
      <w:lvlJc w:val="left"/>
      <w:pPr>
        <w:ind w:left="1119" w:hanging="296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3" w:tplc="4B241FBE">
      <w:numFmt w:val="bullet"/>
      <w:lvlText w:val="•"/>
      <w:lvlJc w:val="left"/>
      <w:pPr>
        <w:ind w:left="2143" w:hanging="296"/>
      </w:pPr>
      <w:rPr>
        <w:rFonts w:hint="default"/>
        <w:lang w:val="pl-PL" w:eastAsia="en-US" w:bidi="ar-SA"/>
      </w:rPr>
    </w:lvl>
    <w:lvl w:ilvl="4" w:tplc="0AF00C14">
      <w:numFmt w:val="bullet"/>
      <w:lvlText w:val="•"/>
      <w:lvlJc w:val="left"/>
      <w:pPr>
        <w:ind w:left="3166" w:hanging="296"/>
      </w:pPr>
      <w:rPr>
        <w:rFonts w:hint="default"/>
        <w:lang w:val="pl-PL" w:eastAsia="en-US" w:bidi="ar-SA"/>
      </w:rPr>
    </w:lvl>
    <w:lvl w:ilvl="5" w:tplc="99BEA08E">
      <w:numFmt w:val="bullet"/>
      <w:lvlText w:val="•"/>
      <w:lvlJc w:val="left"/>
      <w:pPr>
        <w:ind w:left="4189" w:hanging="296"/>
      </w:pPr>
      <w:rPr>
        <w:rFonts w:hint="default"/>
        <w:lang w:val="pl-PL" w:eastAsia="en-US" w:bidi="ar-SA"/>
      </w:rPr>
    </w:lvl>
    <w:lvl w:ilvl="6" w:tplc="CEE60A4E">
      <w:numFmt w:val="bullet"/>
      <w:lvlText w:val="•"/>
      <w:lvlJc w:val="left"/>
      <w:pPr>
        <w:ind w:left="5213" w:hanging="296"/>
      </w:pPr>
      <w:rPr>
        <w:rFonts w:hint="default"/>
        <w:lang w:val="pl-PL" w:eastAsia="en-US" w:bidi="ar-SA"/>
      </w:rPr>
    </w:lvl>
    <w:lvl w:ilvl="7" w:tplc="BB66C938">
      <w:numFmt w:val="bullet"/>
      <w:lvlText w:val="•"/>
      <w:lvlJc w:val="left"/>
      <w:pPr>
        <w:ind w:left="6236" w:hanging="296"/>
      </w:pPr>
      <w:rPr>
        <w:rFonts w:hint="default"/>
        <w:lang w:val="pl-PL" w:eastAsia="en-US" w:bidi="ar-SA"/>
      </w:rPr>
    </w:lvl>
    <w:lvl w:ilvl="8" w:tplc="2760DF1A">
      <w:numFmt w:val="bullet"/>
      <w:lvlText w:val="•"/>
      <w:lvlJc w:val="left"/>
      <w:pPr>
        <w:ind w:left="7259" w:hanging="296"/>
      </w:pPr>
      <w:rPr>
        <w:rFonts w:hint="default"/>
        <w:lang w:val="pl-PL" w:eastAsia="en-US" w:bidi="ar-SA"/>
      </w:rPr>
    </w:lvl>
  </w:abstractNum>
  <w:abstractNum w:abstractNumId="13" w15:restartNumberingAfterBreak="0">
    <w:nsid w:val="3CC46C45"/>
    <w:multiLevelType w:val="hybridMultilevel"/>
    <w:tmpl w:val="9DC29E7A"/>
    <w:lvl w:ilvl="0" w:tplc="248087E6">
      <w:start w:val="1"/>
      <w:numFmt w:val="bullet"/>
      <w:lvlText w:val="-"/>
      <w:lvlJc w:val="left"/>
      <w:pPr>
        <w:ind w:left="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DCD242">
      <w:start w:val="1"/>
      <w:numFmt w:val="bullet"/>
      <w:lvlText w:val="o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42B1E">
      <w:start w:val="1"/>
      <w:numFmt w:val="bullet"/>
      <w:lvlText w:val="▪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A24C0">
      <w:start w:val="1"/>
      <w:numFmt w:val="bullet"/>
      <w:lvlText w:val="•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5A07D0">
      <w:start w:val="1"/>
      <w:numFmt w:val="bullet"/>
      <w:lvlText w:val="o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64978">
      <w:start w:val="1"/>
      <w:numFmt w:val="bullet"/>
      <w:lvlText w:val="▪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6E442">
      <w:start w:val="1"/>
      <w:numFmt w:val="bullet"/>
      <w:lvlText w:val="•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A1200">
      <w:start w:val="1"/>
      <w:numFmt w:val="bullet"/>
      <w:lvlText w:val="o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96F5B4">
      <w:start w:val="1"/>
      <w:numFmt w:val="bullet"/>
      <w:lvlText w:val="▪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0A29F7"/>
    <w:multiLevelType w:val="hybridMultilevel"/>
    <w:tmpl w:val="37E81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00DE6"/>
    <w:multiLevelType w:val="hybridMultilevel"/>
    <w:tmpl w:val="55C28F2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052D8"/>
    <w:multiLevelType w:val="hybridMultilevel"/>
    <w:tmpl w:val="BE36932C"/>
    <w:lvl w:ilvl="0" w:tplc="9B3A8546">
      <w:start w:val="1"/>
      <w:numFmt w:val="decimal"/>
      <w:lvlText w:val="%1)"/>
      <w:lvlJc w:val="left"/>
      <w:pPr>
        <w:ind w:left="836" w:hanging="360"/>
        <w:jc w:val="left"/>
      </w:pPr>
      <w:rPr>
        <w:rFonts w:ascii="Tahoma" w:eastAsia="Tahoma" w:hAnsi="Tahoma" w:cs="Tahoma" w:hint="default"/>
        <w:b/>
        <w:bCs/>
        <w:spacing w:val="0"/>
        <w:w w:val="80"/>
        <w:sz w:val="22"/>
        <w:szCs w:val="22"/>
        <w:lang w:val="pl-PL" w:eastAsia="en-US" w:bidi="ar-SA"/>
      </w:rPr>
    </w:lvl>
    <w:lvl w:ilvl="1" w:tplc="54BE87F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8C3D9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486845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9862CE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736AA9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D86AED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88C36E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75A7E7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A0A1F75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F735D1"/>
    <w:multiLevelType w:val="hybridMultilevel"/>
    <w:tmpl w:val="9580B400"/>
    <w:lvl w:ilvl="0" w:tplc="00000004">
      <w:start w:val="1"/>
      <w:numFmt w:val="bullet"/>
      <w:lvlText w:val="−"/>
      <w:lvlJc w:val="left"/>
      <w:pPr>
        <w:ind w:left="1434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 w15:restartNumberingAfterBreak="0">
    <w:nsid w:val="4F8E4B0A"/>
    <w:multiLevelType w:val="hybridMultilevel"/>
    <w:tmpl w:val="13F602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13D17"/>
    <w:multiLevelType w:val="hybridMultilevel"/>
    <w:tmpl w:val="9A44B92A"/>
    <w:lvl w:ilvl="0" w:tplc="179032C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E4012"/>
    <w:multiLevelType w:val="hybridMultilevel"/>
    <w:tmpl w:val="7CE82D2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9658A"/>
    <w:multiLevelType w:val="hybridMultilevel"/>
    <w:tmpl w:val="E9FE73D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755B4"/>
    <w:multiLevelType w:val="hybridMultilevel"/>
    <w:tmpl w:val="2FF8CAD4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7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E4DAB"/>
    <w:multiLevelType w:val="hybridMultilevel"/>
    <w:tmpl w:val="B7828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6"/>
  </w:num>
  <w:num w:numId="5">
    <w:abstractNumId w:val="24"/>
  </w:num>
  <w:num w:numId="6">
    <w:abstractNumId w:val="15"/>
  </w:num>
  <w:num w:numId="7">
    <w:abstractNumId w:val="5"/>
  </w:num>
  <w:num w:numId="8">
    <w:abstractNumId w:val="19"/>
  </w:num>
  <w:num w:numId="9">
    <w:abstractNumId w:val="0"/>
  </w:num>
  <w:num w:numId="10">
    <w:abstractNumId w:val="23"/>
  </w:num>
  <w:num w:numId="11">
    <w:abstractNumId w:val="28"/>
  </w:num>
  <w:num w:numId="12">
    <w:abstractNumId w:val="4"/>
  </w:num>
  <w:num w:numId="13">
    <w:abstractNumId w:val="27"/>
  </w:num>
  <w:num w:numId="14">
    <w:abstractNumId w:val="26"/>
  </w:num>
  <w:num w:numId="15">
    <w:abstractNumId w:val="20"/>
  </w:num>
  <w:num w:numId="16">
    <w:abstractNumId w:val="11"/>
  </w:num>
  <w:num w:numId="17">
    <w:abstractNumId w:val="7"/>
  </w:num>
  <w:num w:numId="18">
    <w:abstractNumId w:val="25"/>
  </w:num>
  <w:num w:numId="19">
    <w:abstractNumId w:val="14"/>
  </w:num>
  <w:num w:numId="20">
    <w:abstractNumId w:val="3"/>
  </w:num>
  <w:num w:numId="21">
    <w:abstractNumId w:val="13"/>
  </w:num>
  <w:num w:numId="22">
    <w:abstractNumId w:val="8"/>
  </w:num>
  <w:num w:numId="23">
    <w:abstractNumId w:val="1"/>
  </w:num>
  <w:num w:numId="24">
    <w:abstractNumId w:val="17"/>
  </w:num>
  <w:num w:numId="25">
    <w:abstractNumId w:val="10"/>
  </w:num>
  <w:num w:numId="26">
    <w:abstractNumId w:val="2"/>
  </w:num>
  <w:num w:numId="27">
    <w:abstractNumId w:val="9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9"/>
    <w:rsid w:val="00033C17"/>
    <w:rsid w:val="000406E3"/>
    <w:rsid w:val="00061195"/>
    <w:rsid w:val="000D1C34"/>
    <w:rsid w:val="000F78C0"/>
    <w:rsid w:val="00122BA5"/>
    <w:rsid w:val="00181D9B"/>
    <w:rsid w:val="001B3E69"/>
    <w:rsid w:val="001D1B54"/>
    <w:rsid w:val="001D516C"/>
    <w:rsid w:val="0021361E"/>
    <w:rsid w:val="00223A78"/>
    <w:rsid w:val="00234F86"/>
    <w:rsid w:val="0024289B"/>
    <w:rsid w:val="00285A74"/>
    <w:rsid w:val="002C4511"/>
    <w:rsid w:val="002D05A5"/>
    <w:rsid w:val="002E539C"/>
    <w:rsid w:val="00332B22"/>
    <w:rsid w:val="0034382F"/>
    <w:rsid w:val="003816E0"/>
    <w:rsid w:val="00386D19"/>
    <w:rsid w:val="003A6D15"/>
    <w:rsid w:val="003A74B3"/>
    <w:rsid w:val="003D316F"/>
    <w:rsid w:val="003F27AF"/>
    <w:rsid w:val="003F4C03"/>
    <w:rsid w:val="0041635C"/>
    <w:rsid w:val="00434F05"/>
    <w:rsid w:val="00440D63"/>
    <w:rsid w:val="004947BF"/>
    <w:rsid w:val="005107AD"/>
    <w:rsid w:val="00530A1B"/>
    <w:rsid w:val="00535E8F"/>
    <w:rsid w:val="00543171"/>
    <w:rsid w:val="00560D84"/>
    <w:rsid w:val="00582B8B"/>
    <w:rsid w:val="005B7E94"/>
    <w:rsid w:val="005C029E"/>
    <w:rsid w:val="005C16AF"/>
    <w:rsid w:val="005C2669"/>
    <w:rsid w:val="00615D9E"/>
    <w:rsid w:val="006472AF"/>
    <w:rsid w:val="00652BE9"/>
    <w:rsid w:val="00655218"/>
    <w:rsid w:val="00703F90"/>
    <w:rsid w:val="00746487"/>
    <w:rsid w:val="00754A39"/>
    <w:rsid w:val="00756485"/>
    <w:rsid w:val="0078660B"/>
    <w:rsid w:val="007A5C64"/>
    <w:rsid w:val="007B5B6E"/>
    <w:rsid w:val="007D0B7A"/>
    <w:rsid w:val="007D3F6C"/>
    <w:rsid w:val="007F31EF"/>
    <w:rsid w:val="00806472"/>
    <w:rsid w:val="00810DF4"/>
    <w:rsid w:val="008152A0"/>
    <w:rsid w:val="00836152"/>
    <w:rsid w:val="00845B05"/>
    <w:rsid w:val="0085042A"/>
    <w:rsid w:val="008856BE"/>
    <w:rsid w:val="008E16DD"/>
    <w:rsid w:val="00997324"/>
    <w:rsid w:val="009E2353"/>
    <w:rsid w:val="009F2025"/>
    <w:rsid w:val="00A25085"/>
    <w:rsid w:val="00A319FB"/>
    <w:rsid w:val="00A61DF2"/>
    <w:rsid w:val="00A80798"/>
    <w:rsid w:val="00A93E49"/>
    <w:rsid w:val="00AA515C"/>
    <w:rsid w:val="00AD0B65"/>
    <w:rsid w:val="00AD7114"/>
    <w:rsid w:val="00AE4154"/>
    <w:rsid w:val="00AF2D8B"/>
    <w:rsid w:val="00AF3004"/>
    <w:rsid w:val="00B33BA2"/>
    <w:rsid w:val="00B44F68"/>
    <w:rsid w:val="00BC6FF1"/>
    <w:rsid w:val="00C2057A"/>
    <w:rsid w:val="00C346DB"/>
    <w:rsid w:val="00C3524E"/>
    <w:rsid w:val="00C3635D"/>
    <w:rsid w:val="00CA6CB6"/>
    <w:rsid w:val="00CF22DB"/>
    <w:rsid w:val="00CF5696"/>
    <w:rsid w:val="00D30ABA"/>
    <w:rsid w:val="00D51B3D"/>
    <w:rsid w:val="00D71E7C"/>
    <w:rsid w:val="00DA0D62"/>
    <w:rsid w:val="00DD1703"/>
    <w:rsid w:val="00DD7085"/>
    <w:rsid w:val="00E315A1"/>
    <w:rsid w:val="00E56802"/>
    <w:rsid w:val="00E647DF"/>
    <w:rsid w:val="00E66E55"/>
    <w:rsid w:val="00EB79F0"/>
    <w:rsid w:val="00ED3127"/>
    <w:rsid w:val="00ED681C"/>
    <w:rsid w:val="00EE6E00"/>
    <w:rsid w:val="00F54B6A"/>
    <w:rsid w:val="00F72250"/>
    <w:rsid w:val="00F91189"/>
    <w:rsid w:val="00F92AC8"/>
    <w:rsid w:val="00FB1E00"/>
    <w:rsid w:val="00FF1304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20602D9F"/>
  <w15:chartTrackingRefBased/>
  <w15:docId w15:val="{517FA30E-FAA7-4C03-B877-CCF1E58F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6D15"/>
    <w:pPr>
      <w:widowControl w:val="0"/>
      <w:autoSpaceDE w:val="0"/>
      <w:autoSpaceDN w:val="0"/>
      <w:spacing w:after="0" w:line="240" w:lineRule="auto"/>
      <w:ind w:left="836" w:hanging="361"/>
      <w:outlineLvl w:val="0"/>
    </w:pPr>
    <w:rPr>
      <w:rFonts w:ascii="Tahoma" w:eastAsia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B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basedOn w:val="Domylnaczcionkaakapitu"/>
    <w:link w:val="Nagwek"/>
    <w:uiPriority w:val="99"/>
    <w:rsid w:val="001B3E69"/>
  </w:style>
  <w:style w:type="paragraph" w:styleId="Stopka">
    <w:name w:val="footer"/>
    <w:basedOn w:val="Normalny"/>
    <w:link w:val="StopkaZnak"/>
    <w:uiPriority w:val="99"/>
    <w:unhideWhenUsed/>
    <w:rsid w:val="001B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69"/>
  </w:style>
  <w:style w:type="paragraph" w:styleId="Tytu">
    <w:name w:val="Title"/>
    <w:aliases w:val=" Znak"/>
    <w:basedOn w:val="Normalny"/>
    <w:next w:val="Podtytu"/>
    <w:link w:val="TytuZnak"/>
    <w:qFormat/>
    <w:rsid w:val="001B3E69"/>
    <w:pPr>
      <w:pBdr>
        <w:bottom w:val="single" w:sz="4" w:space="1" w:color="000000"/>
      </w:pBd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character" w:customStyle="1" w:styleId="TytuZnak">
    <w:name w:val="Tytuł Znak"/>
    <w:aliases w:val=" Znak Znak"/>
    <w:basedOn w:val="Domylnaczcionkaakapitu"/>
    <w:link w:val="Tytu"/>
    <w:rsid w:val="001B3E69"/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uiPriority w:val="99"/>
    <w:locked/>
    <w:rsid w:val="001B3E69"/>
    <w:rPr>
      <w:rFonts w:cs="Calibri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B3E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B3E69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1B3E69"/>
    <w:pPr>
      <w:spacing w:after="0" w:line="240" w:lineRule="auto"/>
    </w:pPr>
    <w:rPr>
      <w:rFonts w:ascii="Arial" w:eastAsia="Times New Roman" w:hAnsi="Arial" w:cs="Arial"/>
    </w:rPr>
  </w:style>
  <w:style w:type="character" w:styleId="Pogrubienie">
    <w:name w:val="Strong"/>
    <w:uiPriority w:val="22"/>
    <w:qFormat/>
    <w:rsid w:val="001B3E69"/>
    <w:rPr>
      <w:rFonts w:ascii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431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3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2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6472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06472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1"/>
    <w:qFormat/>
    <w:rsid w:val="00756485"/>
    <w:pPr>
      <w:ind w:left="720"/>
      <w:contextualSpacing/>
    </w:pPr>
  </w:style>
  <w:style w:type="table" w:styleId="Tabela-Siatka">
    <w:name w:val="Table Grid"/>
    <w:basedOn w:val="Standardowy"/>
    <w:uiPriority w:val="39"/>
    <w:rsid w:val="00F7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82B8B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82B8B"/>
    <w:pPr>
      <w:widowControl w:val="0"/>
      <w:autoSpaceDE w:val="0"/>
      <w:autoSpaceDN w:val="0"/>
      <w:spacing w:after="0" w:line="240" w:lineRule="auto"/>
      <w:ind w:left="2"/>
    </w:pPr>
    <w:rPr>
      <w:rFonts w:ascii="Microsoft Sans Serif" w:eastAsia="Microsoft Sans Serif" w:hAnsi="Microsoft Sans Serif" w:cs="Microsoft Sans Serif"/>
    </w:rPr>
  </w:style>
  <w:style w:type="character" w:customStyle="1" w:styleId="Nagwek1Znak">
    <w:name w:val="Nagłówek 1 Znak"/>
    <w:basedOn w:val="Domylnaczcionkaakapitu"/>
    <w:link w:val="Nagwek1"/>
    <w:uiPriority w:val="9"/>
    <w:rsid w:val="003A6D15"/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A6C7-9697-44D7-B270-FA6597D8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2021-10-08T12:38:00Z</cp:lastPrinted>
  <dcterms:created xsi:type="dcterms:W3CDTF">2021-10-08T08:50:00Z</dcterms:created>
  <dcterms:modified xsi:type="dcterms:W3CDTF">2021-11-30T08:30:00Z</dcterms:modified>
</cp:coreProperties>
</file>