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62765F93"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081A4A">
              <w:rPr>
                <w:rFonts w:ascii="Verdana" w:eastAsia="Times New Roman" w:hAnsi="Verdana" w:cs="Tahoma"/>
                <w:bCs/>
                <w:color w:val="auto"/>
                <w:szCs w:val="20"/>
              </w:rPr>
              <w:t>1</w:t>
            </w:r>
            <w:r w:rsidR="00A159DB">
              <w:rPr>
                <w:rFonts w:ascii="Verdana" w:eastAsia="Times New Roman" w:hAnsi="Verdana" w:cs="Tahoma"/>
                <w:bCs/>
                <w:color w:val="auto"/>
                <w:szCs w:val="20"/>
              </w:rPr>
              <w:t>36</w:t>
            </w:r>
            <w:r w:rsidRPr="00E66CD0">
              <w:rPr>
                <w:rFonts w:ascii="Verdana" w:eastAsia="Times New Roman" w:hAnsi="Verdana" w:cs="Tahoma"/>
                <w:bCs/>
                <w:color w:val="auto"/>
                <w:szCs w:val="20"/>
              </w:rPr>
              <w:t>.2024</w:t>
            </w: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2187C123"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r w:rsidR="00081A4A">
        <w:rPr>
          <w:rFonts w:ascii="Verdana" w:hAnsi="Verdana" w:cs="Tahoma"/>
          <w:b/>
          <w:bCs/>
          <w:color w:val="auto"/>
          <w:szCs w:val="20"/>
        </w:rPr>
        <w:t>odczynników chemicznych</w:t>
      </w:r>
      <w:r w:rsidR="00250A53" w:rsidRPr="00250A53">
        <w:rPr>
          <w:rFonts w:ascii="Verdana" w:hAnsi="Verdana" w:cs="Tahoma"/>
          <w:b/>
          <w:bCs/>
          <w:color w:val="auto"/>
          <w:szCs w:val="20"/>
        </w:rPr>
        <w:t xml:space="preserve">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87A5CA8"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AA20F9">
        <w:rPr>
          <w:rFonts w:ascii="Verdana" w:hAnsi="Verdana" w:cs="Tahoma"/>
          <w:b/>
          <w:bCs/>
          <w:color w:val="auto"/>
        </w:rPr>
        <w:t>ć</w:t>
      </w:r>
      <w:r w:rsidRPr="39548CC5">
        <w:rPr>
          <w:rFonts w:ascii="Verdana" w:hAnsi="Verdana" w:cs="Tahoma"/>
          <w:b/>
          <w:bCs/>
          <w:color w:val="auto"/>
        </w:rPr>
        <w:t xml:space="preserve"> Badawcz</w:t>
      </w:r>
      <w:r w:rsidR="00AA20F9">
        <w:rPr>
          <w:rFonts w:ascii="Verdana" w:hAnsi="Verdana" w:cs="Tahoma"/>
          <w:b/>
          <w:bCs/>
          <w:color w:val="auto"/>
        </w:rPr>
        <w:t>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17B410C"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081A4A">
        <w:rPr>
          <w:rFonts w:ascii="Verdana" w:hAnsi="Verdana" w:cs="Tahoma"/>
          <w:color w:val="auto"/>
        </w:rPr>
        <w:t>odczynników chemicznych</w:t>
      </w:r>
      <w:r w:rsidR="00250A53" w:rsidRPr="00250A53">
        <w:rPr>
          <w:rFonts w:ascii="Verdana" w:hAnsi="Verdana" w:cs="Tahoma"/>
          <w:color w:val="auto"/>
        </w:rPr>
        <w:t xml:space="preserve"> </w:t>
      </w:r>
      <w:r w:rsidR="00A159DB">
        <w:rPr>
          <w:rFonts w:ascii="Verdana" w:hAnsi="Verdana" w:cs="Tahoma"/>
          <w:color w:val="auto"/>
        </w:rPr>
        <w:t xml:space="preserve">oraz materiałów zużywalnych </w:t>
      </w:r>
      <w:r w:rsidRPr="39548CC5">
        <w:rPr>
          <w:rFonts w:ascii="Verdana" w:hAnsi="Verdana" w:cs="Tahoma"/>
          <w:color w:val="auto"/>
        </w:rPr>
        <w:t xml:space="preserve">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3536F555"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081A4A">
        <w:rPr>
          <w:rFonts w:ascii="Verdana" w:hAnsi="Verdana" w:cs="Tahoma"/>
          <w:color w:val="auto"/>
          <w:szCs w:val="20"/>
        </w:rPr>
        <w:lastRenderedPageBreak/>
        <w:t>odczynników chemicznych</w:t>
      </w:r>
      <w:r w:rsidRPr="008A6F92">
        <w:rPr>
          <w:rFonts w:ascii="Verdana" w:hAnsi="Verdana" w:cs="Tahoma"/>
          <w:color w:val="auto"/>
          <w:szCs w:val="20"/>
        </w:rPr>
        <w:t xml:space="preserve"> </w:t>
      </w:r>
      <w:r w:rsidR="00D44C25">
        <w:rPr>
          <w:rFonts w:ascii="Verdana" w:hAnsi="Verdana" w:cs="Tahoma"/>
          <w:color w:val="auto"/>
          <w:szCs w:val="20"/>
        </w:rPr>
        <w:t xml:space="preserve">oraz materiałów zużywalnych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0E10BC4" w14:textId="48BBA51A"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00EA2081">
        <w:rPr>
          <w:rFonts w:ascii="Verdana" w:eastAsiaTheme="minorEastAsia" w:hAnsi="Verdana"/>
          <w:color w:val="auto"/>
          <w:lang w:eastAsia="pl-PL"/>
        </w:rPr>
        <w:lastRenderedPageBreak/>
        <w:t xml:space="preserve">publiczno-prywatnym. Wykonawca jest zobowiązany do wystawiania faktur wyłącznie w formie elektronicznej, na co Zamawiający jako odbiorca wyraża zgodę. Faktury należy przesyłać na adres Zamawiającego: </w:t>
      </w:r>
      <w:r>
        <w:rPr>
          <w:rFonts w:ascii="Verdana" w:eastAsiaTheme="minorEastAsia" w:hAnsi="Verdana"/>
          <w:color w:val="auto"/>
          <w:lang w:eastAsia="pl-PL"/>
        </w:rPr>
        <w:br/>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 przypadku niedotrzymania przez Wykonawcę, w odniesieniu do któregokolwiek Zamówienia, terminu dostawy, o którym mowa w § 3 ust. </w:t>
      </w:r>
      <w:r w:rsidRPr="00883E61">
        <w:rPr>
          <w:rFonts w:ascii="Verdana" w:eastAsia="Times New Roman" w:hAnsi="Verdana" w:cs="Tahoma"/>
          <w:color w:val="auto"/>
          <w:szCs w:val="20"/>
          <w:lang w:eastAsia="pl-PL"/>
        </w:rPr>
        <w:lastRenderedPageBreak/>
        <w:t>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 xml:space="preserve">Osoby wskazane w ust. 2 niniejszego paragrafu, nie mają prawa do dokonywania bez odrębnego umocowania, zmian zarówno Umowy, jak również </w:t>
      </w:r>
      <w:r w:rsidRPr="00883E61">
        <w:rPr>
          <w:rFonts w:ascii="Verdana" w:hAnsi="Verdana" w:cs="Tahoma"/>
          <w:color w:val="auto"/>
          <w:szCs w:val="20"/>
        </w:rPr>
        <w:lastRenderedPageBreak/>
        <w:t>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lastRenderedPageBreak/>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zmiana wynagrodzenia wymaga zawarcia przez Stron aneksu. Aneks powinien zostać zawarty w ciągu miesiąca od dnia otrzymania kompletnego i uzasadnionego wniosku o zawarcie stosownego aneksu przez drugą Stronę; </w:t>
      </w:r>
      <w:r w:rsidRPr="0063758D">
        <w:rPr>
          <w:rFonts w:ascii="Verdana" w:hAnsi="Verdana" w:cs="Tahoma"/>
          <w:color w:val="auto"/>
          <w:sz w:val="20"/>
          <w:szCs w:val="20"/>
        </w:rPr>
        <w:lastRenderedPageBreak/>
        <w:t>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w:t>
      </w:r>
      <w:r w:rsidRPr="00883E61">
        <w:rPr>
          <w:rFonts w:ascii="Verdana" w:hAnsi="Verdana" w:cs="Tahoma"/>
          <w:color w:val="auto"/>
          <w:szCs w:val="20"/>
        </w:rPr>
        <w:lastRenderedPageBreak/>
        <w:t>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2"/>
          <w:headerReference w:type="default" r:id="rId13"/>
          <w:footerReference w:type="default" r:id="rId14"/>
          <w:headerReference w:type="first" r:id="rId15"/>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31"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4F6599">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4F6599">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2A7FF1C6" w14:textId="77777777" w:rsidR="004D25F3" w:rsidRDefault="004D25F3" w:rsidP="004D25F3">
      <w:pPr>
        <w:tabs>
          <w:tab w:val="left" w:pos="3315"/>
        </w:tabs>
        <w:rPr>
          <w:rFonts w:ascii="Verdana" w:hAnsi="Verdana" w:cs="Tahoma"/>
          <w:szCs w:val="20"/>
        </w:rPr>
      </w:pPr>
    </w:p>
    <w:p w14:paraId="201F98C2" w14:textId="77777777" w:rsidR="00D44C25" w:rsidRPr="00D44C25" w:rsidRDefault="00D44C25" w:rsidP="00D44C25">
      <w:pPr>
        <w:rPr>
          <w:rFonts w:ascii="Verdana" w:hAnsi="Verdana" w:cs="Tahoma"/>
          <w:szCs w:val="20"/>
        </w:rPr>
      </w:pPr>
    </w:p>
    <w:p w14:paraId="25B870BB" w14:textId="77777777" w:rsidR="00D44C25" w:rsidRDefault="00D44C25" w:rsidP="00D44C25">
      <w:pPr>
        <w:rPr>
          <w:rFonts w:ascii="Verdana" w:hAnsi="Verdana" w:cs="Tahoma"/>
          <w:szCs w:val="20"/>
        </w:rPr>
      </w:pPr>
    </w:p>
    <w:p w14:paraId="7A0AA526" w14:textId="104B6F6C" w:rsidR="00D44C25" w:rsidRPr="00D44C25" w:rsidRDefault="00D44C25" w:rsidP="00D44C25">
      <w:pPr>
        <w:rPr>
          <w:rFonts w:ascii="Verdana" w:hAnsi="Verdana" w:cs="Tahoma"/>
          <w:szCs w:val="20"/>
        </w:rPr>
        <w:sectPr w:rsidR="00D44C25" w:rsidRPr="00D44C25" w:rsidSect="00FC7226">
          <w:footerReference w:type="default" r:id="rId16"/>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5812EF7" w14:textId="5FA7E9C5" w:rsidR="3DA47EFC" w:rsidRDefault="3DA47EFC" w:rsidP="00D436CB">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xml:space="preserve">Wydatki związane z postępowaniem o udzielnie zamówienia publicznego będą ponoszone </w:t>
      </w:r>
      <w:r w:rsidR="00FF2423" w:rsidRPr="00FF2423">
        <w:rPr>
          <w:rFonts w:ascii="Verdana" w:eastAsia="Verdana" w:hAnsi="Verdana" w:cs="Verdana"/>
          <w:color w:val="000000" w:themeColor="background2"/>
          <w:szCs w:val="20"/>
        </w:rPr>
        <w:t>w ramach kosztów własnych Zamawiającego</w:t>
      </w:r>
      <w:r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7"/>
          <w:headerReference w:type="first" r:id="rId18"/>
          <w:footerReference w:type="first" r:id="rId19"/>
          <w:pgSz w:w="11906" w:h="16838" w:code="9"/>
          <w:pgMar w:top="2325" w:right="1021" w:bottom="2155" w:left="2722" w:header="709" w:footer="1247" w:gutter="0"/>
          <w:cols w:space="708"/>
          <w:docGrid w:linePitch="360"/>
        </w:sectPr>
      </w:pPr>
    </w:p>
    <w:p w14:paraId="1346E211" w14:textId="373814E2"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526F52">
            <w:rPr>
              <w:rFonts w:eastAsia="Calibri" w:cs="Tahoma"/>
              <w:bCs/>
              <w:color w:val="auto"/>
              <w:szCs w:val="20"/>
            </w:rPr>
            <w:t>d</w:t>
          </w:r>
          <w:r w:rsidR="00526F52" w:rsidRPr="00526F52">
            <w:rPr>
              <w:rFonts w:eastAsia="Calibri" w:cs="Tahoma"/>
              <w:bCs/>
              <w:color w:val="auto"/>
              <w:szCs w:val="20"/>
            </w:rPr>
            <w:t>ostaw</w:t>
          </w:r>
          <w:r w:rsidR="00526F52">
            <w:rPr>
              <w:rFonts w:eastAsia="Calibri" w:cs="Tahoma"/>
              <w:bCs/>
              <w:color w:val="auto"/>
              <w:szCs w:val="20"/>
            </w:rPr>
            <w:t>ę</w:t>
          </w:r>
          <w:r w:rsidR="00526F52" w:rsidRPr="00526F52">
            <w:rPr>
              <w:rFonts w:eastAsia="Calibri" w:cs="Tahoma"/>
              <w:bCs/>
              <w:color w:val="auto"/>
              <w:szCs w:val="20"/>
            </w:rPr>
            <w:t xml:space="preserve"> odczynników chemicznych oraz materiałów zużywalnych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503B83E" w:rsidR="008B4B19" w:rsidRPr="008B4B19" w:rsidRDefault="00526F52" w:rsidP="008B4B19">
      <w:pPr>
        <w:spacing w:after="120" w:line="276" w:lineRule="auto"/>
        <w:ind w:left="567"/>
        <w:contextualSpacing/>
        <w:jc w:val="center"/>
        <w:rPr>
          <w:rFonts w:asciiTheme="majorHAnsi" w:eastAsia="Verdana" w:hAnsiTheme="majorHAnsi" w:cs="Times New Roman"/>
          <w:b/>
          <w:color w:val="000000"/>
          <w:sz w:val="16"/>
          <w:szCs w:val="16"/>
        </w:rPr>
      </w:pPr>
      <w:r w:rsidRPr="00526F52">
        <w:rPr>
          <w:rFonts w:asciiTheme="majorHAnsi" w:eastAsia="Verdana" w:hAnsiTheme="majorHAnsi" w:cs="Times New Roman"/>
          <w:b/>
          <w:i/>
          <w:iCs/>
          <w:color w:val="000000"/>
          <w:sz w:val="16"/>
          <w:szCs w:val="16"/>
        </w:rPr>
        <w:t>Dostawa odczynników chemicznych oraz materiałów zużywalnych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081A4A">
        <w:rPr>
          <w:rFonts w:asciiTheme="majorHAnsi" w:eastAsia="Verdana" w:hAnsiTheme="majorHAnsi" w:cs="Times New Roman"/>
          <w:bCs/>
          <w:color w:val="000000"/>
          <w:sz w:val="16"/>
          <w:szCs w:val="16"/>
        </w:rPr>
        <w:t>1</w:t>
      </w:r>
      <w:r>
        <w:rPr>
          <w:rFonts w:asciiTheme="majorHAnsi" w:eastAsia="Verdana" w:hAnsiTheme="majorHAnsi" w:cs="Times New Roman"/>
          <w:bCs/>
          <w:color w:val="000000"/>
          <w:sz w:val="16"/>
          <w:szCs w:val="16"/>
        </w:rPr>
        <w:t>36</w:t>
      </w:r>
      <w:r w:rsidR="0002598C"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lastRenderedPageBreak/>
        <w:t xml:space="preserve">oświadczenie o ochronie prywatności - </w:t>
      </w:r>
      <w:hyperlink r:id="rId20"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dodatkowo, że: tak długo, jak podstawą przetwarzania Państwa danych jest art. 6 ust. 1 lit. c (lub posiłkowo: lit. b) RODO, tak długo niestety nie macie Państwa prawa </w:t>
      </w:r>
      <w:r w:rsidRPr="008B4B19">
        <w:rPr>
          <w:rFonts w:asciiTheme="majorHAnsi" w:eastAsia="Verdana" w:hAnsiTheme="majorHAnsi" w:cs="Times New Roman"/>
          <w:color w:val="000000"/>
          <w:sz w:val="16"/>
          <w:szCs w:val="16"/>
        </w:rPr>
        <w:lastRenderedPageBreak/>
        <w:t>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1"/>
      <w:headerReference w:type="default" r:id="rId22"/>
      <w:footerReference w:type="even" r:id="rId23"/>
      <w:footerReference w:type="default" r:id="rId24"/>
      <w:headerReference w:type="first" r:id="rId25"/>
      <w:footerReference w:type="first" r:id="rId26"/>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39495BCF" w:rsidR="007659E5" w:rsidRPr="007659E5" w:rsidRDefault="00454182" w:rsidP="004F6599">
    <w:pPr>
      <w:pStyle w:val="Stopka"/>
      <w:tabs>
        <w:tab w:val="clear" w:pos="4536"/>
        <w:tab w:val="left" w:pos="0"/>
        <w:tab w:val="center" w:pos="8505"/>
        <w:tab w:val="right" w:pos="8645"/>
      </w:tabs>
      <w:jc w:val="left"/>
      <w:rPr>
        <w:sz w:val="18"/>
        <w:szCs w:val="18"/>
      </w:rPr>
    </w:pPr>
    <w:r w:rsidRPr="00AE103F">
      <w:rPr>
        <w:noProof/>
        <w:lang w:eastAsia="pl-PL"/>
      </w:rPr>
      <w:drawing>
        <wp:anchor distT="0" distB="0" distL="114300" distR="114300" simplePos="0" relativeHeight="251654656" behindDoc="1" locked="0" layoutInCell="1" allowOverlap="1" wp14:anchorId="4B7E6AAF" wp14:editId="4E53E233">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599">
      <w:rPr>
        <w:rFonts w:eastAsiaTheme="majorEastAsia" w:cstheme="majorBidi"/>
        <w:sz w:val="18"/>
        <w:szCs w:val="18"/>
      </w:rPr>
      <w:tab/>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7F34B003" w:rsidR="00BC1FCE" w:rsidRDefault="00BC1FCE">
    <w:pPr>
      <w:pStyle w:val="Stopka"/>
    </w:pP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FA5E2C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39F9D4F8">
          <wp:simplePos x="0" y="0"/>
          <wp:positionH relativeFrom="column">
            <wp:posOffset>66675</wp:posOffset>
          </wp:positionH>
          <wp:positionV relativeFrom="paragraph">
            <wp:posOffset>9319260</wp:posOffset>
          </wp:positionV>
          <wp:extent cx="7486650" cy="756285"/>
          <wp:effectExtent l="0" t="0" r="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059F269"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709B37DA" w:rsidR="0096049F" w:rsidRDefault="0096049F" w:rsidP="0096049F">
            <w:pPr>
              <w:pStyle w:val="Stopka"/>
            </w:pPr>
          </w:p>
          <w:p w14:paraId="3C79A585" w14:textId="461E757F" w:rsidR="00DC3524" w:rsidRDefault="00DC3524">
            <w:pPr>
              <w:pStyle w:val="Stopka"/>
            </w:pPr>
          </w:p>
          <w:p w14:paraId="1D50ED0A" w14:textId="39A25D6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699FD3F8" w:rsidR="006C5337" w:rsidRPr="00B26802" w:rsidRDefault="006C5337">
            <w:pPr>
              <w:pStyle w:val="Stopka"/>
              <w:rPr>
                <w:b w:val="0"/>
                <w:bCs/>
              </w:rPr>
            </w:pPr>
          </w:p>
          <w:p w14:paraId="47821D08" w14:textId="4AC8FD57" w:rsidR="006C5337" w:rsidRDefault="006C5337">
            <w:pPr>
              <w:pStyle w:val="Stopka"/>
              <w:rPr>
                <w:b w:val="0"/>
                <w:bCs/>
              </w:rPr>
            </w:pPr>
          </w:p>
          <w:p w14:paraId="65A085EF" w14:textId="3F1AEA8A"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E602DC6" w:rsidR="006C5337" w:rsidRDefault="006C5337" w:rsidP="00D40690">
    <w:pPr>
      <w:pStyle w:val="Stopka"/>
    </w:pP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27830BC1"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0C19C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70438"/>
    <w:rsid w:val="000735EB"/>
    <w:rsid w:val="00077647"/>
    <w:rsid w:val="00080147"/>
    <w:rsid w:val="00081A4A"/>
    <w:rsid w:val="000C19C0"/>
    <w:rsid w:val="000D57ED"/>
    <w:rsid w:val="000E595C"/>
    <w:rsid w:val="0010183B"/>
    <w:rsid w:val="00134929"/>
    <w:rsid w:val="00161ECE"/>
    <w:rsid w:val="00170C56"/>
    <w:rsid w:val="001A0BD2"/>
    <w:rsid w:val="001A4024"/>
    <w:rsid w:val="001B02E2"/>
    <w:rsid w:val="0021691E"/>
    <w:rsid w:val="00231524"/>
    <w:rsid w:val="00250A53"/>
    <w:rsid w:val="002630B3"/>
    <w:rsid w:val="00274A7A"/>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4F6599"/>
    <w:rsid w:val="0051125E"/>
    <w:rsid w:val="00526CDD"/>
    <w:rsid w:val="00526F52"/>
    <w:rsid w:val="00583628"/>
    <w:rsid w:val="005D102F"/>
    <w:rsid w:val="005D1495"/>
    <w:rsid w:val="005F25C1"/>
    <w:rsid w:val="00614B12"/>
    <w:rsid w:val="00654E42"/>
    <w:rsid w:val="00661366"/>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59DB"/>
    <w:rsid w:val="00A17094"/>
    <w:rsid w:val="00A36F46"/>
    <w:rsid w:val="00A40C20"/>
    <w:rsid w:val="00A4666C"/>
    <w:rsid w:val="00A52C29"/>
    <w:rsid w:val="00AA20F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B4281"/>
    <w:rsid w:val="00CD4424"/>
    <w:rsid w:val="00D005B3"/>
    <w:rsid w:val="00D046E4"/>
    <w:rsid w:val="00D06D36"/>
    <w:rsid w:val="00D25E3D"/>
    <w:rsid w:val="00D40690"/>
    <w:rsid w:val="00D436CB"/>
    <w:rsid w:val="00D44C25"/>
    <w:rsid w:val="00D927C7"/>
    <w:rsid w:val="00DA52A1"/>
    <w:rsid w:val="00DA6873"/>
    <w:rsid w:val="00DC3524"/>
    <w:rsid w:val="00E036DA"/>
    <w:rsid w:val="00E47EE0"/>
    <w:rsid w:val="00E66CD0"/>
    <w:rsid w:val="00E915F1"/>
    <w:rsid w:val="00EA2081"/>
    <w:rsid w:val="00EC2B4A"/>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ivacy.microsoft.com/pl-p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2024-10-13T17:36:13+00:00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A702B1C2-6CBA-4CDE-9501-399F11543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57</TotalTime>
  <Pages>25</Pages>
  <Words>8682</Words>
  <Characters>52096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chemicznych oraz materiałów zużywalnych na podstawie umowy ramowej</dc:subject>
  <dc:creator>Katarzyna Wolynska</dc:creator>
  <cp:keywords/>
  <dc:description/>
  <cp:lastModifiedBy>Marzena Krzymińska | Łukasiewicz – PORT</cp:lastModifiedBy>
  <cp:revision>36</cp:revision>
  <cp:lastPrinted>2020-02-07T19:43:00Z</cp:lastPrinted>
  <dcterms:created xsi:type="dcterms:W3CDTF">2023-06-21T08:51:00Z</dcterms:created>
  <dcterms:modified xsi:type="dcterms:W3CDTF">2024-11-07T11:52:00Z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8945200</vt:r8>
  </property>
  <property fmtid="{D5CDD505-2E9C-101B-9397-08002B2CF9AE}" pid="4" name="MediaServiceImageTags">
    <vt:lpwstr/>
  </property>
</Properties>
</file>