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25B" w:rsidRDefault="0083225B" w:rsidP="0083225B">
      <w:pPr>
        <w:jc w:val="right"/>
        <w:rPr>
          <w:rFonts w:ascii="Arial" w:hAnsi="Arial" w:cs="Arial"/>
          <w:b/>
          <w:sz w:val="28"/>
          <w:szCs w:val="28"/>
        </w:rPr>
      </w:pPr>
      <w:r w:rsidRPr="005C33F7">
        <w:rPr>
          <w:rFonts w:ascii="Arial" w:hAnsi="Arial" w:cs="Arial"/>
          <w:b/>
          <w:sz w:val="28"/>
          <w:szCs w:val="28"/>
        </w:rPr>
        <w:t>Załą</w:t>
      </w:r>
      <w:r>
        <w:rPr>
          <w:rFonts w:ascii="Arial" w:hAnsi="Arial" w:cs="Arial"/>
          <w:b/>
          <w:sz w:val="28"/>
          <w:szCs w:val="28"/>
        </w:rPr>
        <w:t>cznik nr 3</w:t>
      </w:r>
      <w:r>
        <w:rPr>
          <w:rFonts w:ascii="Arial" w:hAnsi="Arial" w:cs="Arial"/>
          <w:b/>
          <w:sz w:val="28"/>
          <w:szCs w:val="28"/>
        </w:rPr>
        <w:t>C</w:t>
      </w:r>
      <w:r>
        <w:rPr>
          <w:rFonts w:ascii="Arial" w:hAnsi="Arial" w:cs="Arial"/>
          <w:b/>
          <w:sz w:val="28"/>
          <w:szCs w:val="28"/>
        </w:rPr>
        <w:t xml:space="preserve"> do SWZ</w:t>
      </w:r>
    </w:p>
    <w:p w:rsidR="0083225B" w:rsidRDefault="0083225B" w:rsidP="0083225B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1 do umowy</w:t>
      </w:r>
    </w:p>
    <w:p w:rsidR="0083225B" w:rsidRDefault="0083225B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83225B" w:rsidRDefault="0083225B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2D53B2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2D53B2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noga z kurczaka mrożona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83225B" w:rsidRPr="00E24C99" w:rsidRDefault="0083225B" w:rsidP="00E24C99">
      <w:pPr>
        <w:pStyle w:val="E-1"/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E24C99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nogi z kurczaka mrożonej.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nogi z kurczaka mrożonej przeznaczonej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  <w:r>
        <w:rPr>
          <w:rFonts w:ascii="Arial" w:hAnsi="Arial" w:cs="Arial"/>
          <w:b/>
          <w:bCs/>
          <w:sz w:val="20"/>
          <w:szCs w:val="20"/>
        </w:rPr>
        <w:t xml:space="preserve"> mrożona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- udową, piszczelową i strzałkową, łącznie z otaczającymi je mięśniami, cięcia wykonane w stawach, poddany procesowi mrożenia IQF. </w:t>
      </w:r>
    </w:p>
    <w:p w:rsidR="00E24C99" w:rsidRPr="00E24C99" w:rsidRDefault="00E24C99" w:rsidP="00E5609B">
      <w:pPr>
        <w:pStyle w:val="Edward"/>
        <w:numPr>
          <w:ilvl w:val="0"/>
          <w:numId w:val="1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0707DF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0707DF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9A3CBD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24C99" w:rsidRPr="004433C6" w:rsidTr="00C66B0B">
        <w:trPr>
          <w:jc w:val="center"/>
        </w:trPr>
        <w:tc>
          <w:tcPr>
            <w:tcW w:w="500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24C99" w:rsidRPr="008D00F1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0F1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23323">
              <w:rPr>
                <w:rFonts w:ascii="Arial" w:hAnsi="Arial" w:cs="Arial"/>
                <w:sz w:val="18"/>
                <w:szCs w:val="18"/>
              </w:rPr>
              <w:t>dopuszcza się przyciemnieni</w:t>
            </w:r>
            <w:r>
              <w:rPr>
                <w:rFonts w:ascii="Arial" w:hAnsi="Arial" w:cs="Arial"/>
                <w:sz w:val="18"/>
                <w:szCs w:val="18"/>
              </w:rPr>
              <w:t>e naturalnej barwy powierzchni</w:t>
            </w:r>
            <w:r w:rsidRPr="00E23323">
              <w:rPr>
                <w:rFonts w:ascii="Arial" w:hAnsi="Arial" w:cs="Arial"/>
                <w:sz w:val="18"/>
                <w:szCs w:val="18"/>
              </w:rPr>
              <w:t xml:space="preserve">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jc w:val="both"/>
        <w:rPr>
          <w:rFonts w:ascii="Arial" w:hAnsi="Arial" w:cs="Arial"/>
          <w:b/>
          <w:sz w:val="20"/>
          <w:szCs w:val="20"/>
        </w:rPr>
      </w:pPr>
    </w:p>
    <w:p w:rsidR="00E24C99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E24C99" w:rsidRPr="000707DF" w:rsidRDefault="00E24C99" w:rsidP="00E24C99">
      <w:pPr>
        <w:spacing w:before="240" w:after="240"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0707DF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E24C99" w:rsidRPr="009A3CBD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E24C99" w:rsidRPr="00331670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E24C99" w:rsidRPr="00E24C99" w:rsidRDefault="00E24C99" w:rsidP="00E24C9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E24C99" w:rsidRPr="00E24C99" w:rsidRDefault="00E24C99" w:rsidP="00E24C9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Badania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Przygotowanie próbek do badań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Rozmrażanie należy przeprowadzać w wodzie o temperaturze około 30ºC lub w powietrzu </w:t>
      </w:r>
      <w:r w:rsidRPr="00E24C99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6.1 i 6.2.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5.2 Oznaczanie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6 Pakowanie, znakowanie, przechowywanie 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6.1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BC4445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C4445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BC4445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C444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3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lastRenderedPageBreak/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6.3 Przechowywanie</w:t>
      </w:r>
    </w:p>
    <w:p w:rsidR="00E24C99" w:rsidRPr="00E24C99" w:rsidRDefault="00E24C99" w:rsidP="00E24C99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</w:p>
    <w:p w:rsidR="00F134E3" w:rsidRDefault="00F134E3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56E43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56E43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noga z kurczaka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71685E" w:rsidRDefault="0071685E" w:rsidP="00E24C99">
      <w:pPr>
        <w:pStyle w:val="E-1"/>
        <w:spacing w:before="240" w:after="240"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5609B">
      <w:pPr>
        <w:pStyle w:val="E-1"/>
        <w:numPr>
          <w:ilvl w:val="0"/>
          <w:numId w:val="13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nogi z kurczaka.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nogi z kurczaka przeznaczonej dla odbiorcy.</w:t>
      </w:r>
    </w:p>
    <w:p w:rsidR="00E24C99" w:rsidRPr="009A0CF0" w:rsidRDefault="00E24C99" w:rsidP="00E24C9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- udową, piszczelową i strzałkową, łącznie z otaczającymi je mięśniami. Dwa cięcia wykonuje się w stawach.</w:t>
      </w:r>
    </w:p>
    <w:p w:rsidR="00E24C99" w:rsidRPr="00E24C99" w:rsidRDefault="00E24C99" w:rsidP="00E5609B">
      <w:pPr>
        <w:pStyle w:val="Edward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5B70D5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5B70D5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FA325B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24C99" w:rsidRPr="004433C6" w:rsidTr="00C66B0B">
        <w:trPr>
          <w:jc w:val="center"/>
        </w:trPr>
        <w:tc>
          <w:tcPr>
            <w:tcW w:w="500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24C99" w:rsidRPr="00493742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42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E24C99" w:rsidRPr="004433C6" w:rsidTr="00C66B0B">
        <w:trPr>
          <w:jc w:val="center"/>
        </w:trPr>
        <w:tc>
          <w:tcPr>
            <w:tcW w:w="500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24C99" w:rsidRPr="004433C6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24C99" w:rsidRPr="004433C6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E24C99" w:rsidRPr="00F90B17" w:rsidRDefault="00E24C99" w:rsidP="00E24C99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F90B1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E24C99" w:rsidRPr="00F90B17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E24C99" w:rsidRPr="00331670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Oznaczanie cech organoleptycznych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332AC4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32AC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332AC4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32AC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4"/>
        </w:numPr>
        <w:spacing w:before="240" w:after="240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lastRenderedPageBreak/>
        <w:t>Przechowywać zgodnie z zaleceniami producenta.</w:t>
      </w:r>
    </w:p>
    <w:p w:rsidR="00E24C99" w:rsidRPr="009947ED" w:rsidRDefault="00E24C99" w:rsidP="00E24C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9918B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9918B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 mrożony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5609B">
      <w:pPr>
        <w:pStyle w:val="E-1"/>
        <w:numPr>
          <w:ilvl w:val="0"/>
          <w:numId w:val="12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wymaganiami jakościowymi objęto wymagania, metody badań oraz warunki przechowywania i pakowania fileta z piersi kurczaka mrożonego.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kurczaka mrożonego przeznaczonego dla odbiorcy.</w:t>
      </w:r>
    </w:p>
    <w:p w:rsidR="00E24C99" w:rsidRPr="00161431" w:rsidRDefault="00E24C99" w:rsidP="00C66B0B">
      <w:pPr>
        <w:numPr>
          <w:ilvl w:val="1"/>
          <w:numId w:val="12"/>
        </w:numPr>
        <w:spacing w:before="240" w:after="24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mięsień piersiowo powierzchniowy i /lub głęboki bez przylegającej skóry,</w:t>
      </w:r>
      <w:r>
        <w:rPr>
          <w:rFonts w:ascii="Arial" w:hAnsi="Arial" w:cs="Arial"/>
          <w:sz w:val="20"/>
        </w:rPr>
        <w:t xml:space="preserve"> bez kości tj. bez mostka i żeber,</w:t>
      </w:r>
      <w:r w:rsidRPr="009A0CF0">
        <w:rPr>
          <w:rFonts w:ascii="Arial" w:hAnsi="Arial" w:cs="Arial"/>
          <w:sz w:val="20"/>
        </w:rPr>
        <w:t xml:space="preserve"> w ca</w:t>
      </w:r>
      <w:r>
        <w:rPr>
          <w:rFonts w:ascii="Arial" w:hAnsi="Arial" w:cs="Arial"/>
          <w:sz w:val="20"/>
        </w:rPr>
        <w:t>łości lub podzielony na części, poddany procesowi mrożenia IQF.</w:t>
      </w:r>
    </w:p>
    <w:p w:rsidR="00E24C99" w:rsidRPr="00E24C99" w:rsidRDefault="00E24C99" w:rsidP="00E5609B">
      <w:pPr>
        <w:pStyle w:val="Edward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920246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161431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F200A6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24C99" w:rsidRPr="00E23323" w:rsidTr="00C66B0B">
        <w:trPr>
          <w:jc w:val="center"/>
        </w:trPr>
        <w:tc>
          <w:tcPr>
            <w:tcW w:w="500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24C99" w:rsidRPr="009E6C67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6C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9E6C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Pr="00D81680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1C4312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Badania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Przygotowanie próbek do badań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Rozmrażanie należy przeprowadzać w wodzie o temperaturze około 30ºC lub w powietrzu </w:t>
      </w:r>
      <w:r w:rsidRPr="00E24C99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6.1 i 6.2.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6 Pakowanie, znakowanie, przechowywanie 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6.1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3F183F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F183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3F183F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F183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lastRenderedPageBreak/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6.3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B15E3B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B15E3B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4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fileta z piersi kurczaka.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kurczaka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</w:p>
    <w:p w:rsidR="00E24C99" w:rsidRPr="009A0CF0" w:rsidRDefault="00E24C99" w:rsidP="00E24C99">
      <w:pPr>
        <w:pStyle w:val="marek"/>
        <w:widowControl/>
        <w:overflowPunct/>
        <w:autoSpaceDE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 obejmujący mięsień piersiowo powierzchniowy i /lub głęboki bez przylegającej skóry, bez kości tj. bez mostka i żeber, w całości lub podzielony na części.</w:t>
      </w:r>
    </w:p>
    <w:p w:rsidR="00E24C99" w:rsidRPr="00E24C99" w:rsidRDefault="00E24C99" w:rsidP="00E5609B">
      <w:pPr>
        <w:pStyle w:val="Edward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507E11" w:rsidRDefault="00E24C99" w:rsidP="00E24C99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507E11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507E11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24C99" w:rsidRPr="006B633F" w:rsidTr="00C66B0B">
        <w:trPr>
          <w:jc w:val="center"/>
        </w:trPr>
        <w:tc>
          <w:tcPr>
            <w:tcW w:w="500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24C99" w:rsidRPr="00864699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kurczaka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Pr="00D81680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1B3309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DD32C9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D32C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DD32C9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D3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6"/>
        </w:numPr>
        <w:spacing w:before="240" w:after="240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lastRenderedPageBreak/>
        <w:t>Przechowywać zgodnie z zaleceniami producenta.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102F2D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102F2D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 mrożony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5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 minimalnymi wymaganiami jakościowymi objęto wymagania, metody badań oraz warunki przechowywania i pakowania fileta z piersi indyka mrożonego.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indyka mrożonego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</w:t>
      </w:r>
      <w:r w:rsidRPr="009A0CF0">
        <w:rPr>
          <w:rFonts w:ascii="Arial" w:hAnsi="Arial" w:cs="Arial"/>
          <w:b/>
          <w:bCs/>
          <w:sz w:val="20"/>
          <w:szCs w:val="20"/>
        </w:rPr>
        <w:t>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głęboki, bez skóry, bez kości, poddany procesowi mrożenia IQF.</w:t>
      </w:r>
    </w:p>
    <w:p w:rsidR="00E24C99" w:rsidRPr="00E24C99" w:rsidRDefault="00E24C99" w:rsidP="00E5609B">
      <w:pPr>
        <w:pStyle w:val="Edward"/>
        <w:numPr>
          <w:ilvl w:val="0"/>
          <w:numId w:val="15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7F6DE7" w:rsidRDefault="00E24C99" w:rsidP="00E24C9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7F6DE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DA02DA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24C99" w:rsidRPr="00E23323" w:rsidTr="00C66B0B">
        <w:trPr>
          <w:jc w:val="center"/>
        </w:trPr>
        <w:tc>
          <w:tcPr>
            <w:tcW w:w="500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24C99" w:rsidRPr="0066321E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6321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66321E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24C99" w:rsidRPr="00E23323" w:rsidTr="00C66B0B">
        <w:trPr>
          <w:jc w:val="center"/>
        </w:trPr>
        <w:tc>
          <w:tcPr>
            <w:tcW w:w="500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24C99" w:rsidRPr="00E23323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24C99" w:rsidRPr="00E23323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indyczego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Pr="00D81680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CA5BF6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5"/>
        </w:numPr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9A0CF0" w:rsidRDefault="00E24C99" w:rsidP="00E24C9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5"/>
        </w:numPr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Badania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Przygotowanie próbek do badań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 xml:space="preserve">Rozmrażanie należy przeprowadzać w wodzie o temperaturze około 30ºC lub w powietrzu </w:t>
      </w:r>
      <w:r w:rsidRPr="00E24C99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6.1 i 6.2.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5.2.1 Określanie wyglądu i barwy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na próbkach mrożonych. W przypadkach spornych próbki należy poddać rozmrożeniu wg pkt. 4.2.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6 Pakowanie, znakowanie, przechowywanie 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6.1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EF03E6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F03E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EF03E6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F03E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lastRenderedPageBreak/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6.3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9170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C91704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5609B">
      <w:pPr>
        <w:pStyle w:val="E-1"/>
        <w:numPr>
          <w:ilvl w:val="0"/>
          <w:numId w:val="16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6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fileta z piersi indyka.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fileta z piersi indyka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 głęboki, bez skóry, bez kości.</w:t>
      </w:r>
    </w:p>
    <w:p w:rsidR="00E24C99" w:rsidRPr="00E24C99" w:rsidRDefault="00E24C99" w:rsidP="00E5609B">
      <w:pPr>
        <w:pStyle w:val="Edward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B777D8" w:rsidRDefault="00E24C99" w:rsidP="00E24C99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4970B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093977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E24C99" w:rsidRPr="006B633F" w:rsidTr="00C66B0B">
        <w:trPr>
          <w:jc w:val="center"/>
        </w:trPr>
        <w:tc>
          <w:tcPr>
            <w:tcW w:w="500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E24C99" w:rsidRPr="00816C4D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Default="00E24C99" w:rsidP="00E24C99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827181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2E76EB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E76E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2E76EB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6E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E24C99" w:rsidRPr="001D1832" w:rsidRDefault="00E24C99" w:rsidP="00E24C99"/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jc w:val="center"/>
        <w:rPr>
          <w:rFonts w:ascii="Arial" w:hAnsi="Arial" w:cs="Arial"/>
          <w:caps/>
        </w:rPr>
      </w:pPr>
    </w:p>
    <w:p w:rsidR="00E24C99" w:rsidRDefault="00E24C99" w:rsidP="00E24C99">
      <w:pPr>
        <w:rPr>
          <w:rFonts w:ascii="Arial" w:hAnsi="Arial" w:cs="Arial"/>
          <w:caps/>
        </w:rPr>
      </w:pPr>
    </w:p>
    <w:p w:rsidR="00E24C99" w:rsidRDefault="00E24C99" w:rsidP="00E24C9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E24C9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5343F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Pr="005343F9" w:rsidRDefault="00E24C99" w:rsidP="00E24C99">
      <w:pPr>
        <w:jc w:val="center"/>
        <w:rPr>
          <w:rFonts w:ascii="Arial" w:hAnsi="Arial" w:cs="Arial"/>
          <w:b/>
          <w:sz w:val="40"/>
          <w:szCs w:val="40"/>
        </w:rPr>
      </w:pPr>
    </w:p>
    <w:p w:rsidR="00E24C99" w:rsidRDefault="00E24C99" w:rsidP="00E24C9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MIĘSO Z UDŹCA indyka</w:t>
      </w:r>
    </w:p>
    <w:p w:rsidR="00E24C99" w:rsidRDefault="00E24C99" w:rsidP="00E24C99">
      <w:pPr>
        <w:ind w:left="2124" w:firstLine="708"/>
        <w:rPr>
          <w:rFonts w:ascii="Arial" w:hAnsi="Arial" w:cs="Arial"/>
          <w:b/>
          <w:caps/>
          <w:sz w:val="32"/>
        </w:rPr>
      </w:pPr>
    </w:p>
    <w:p w:rsidR="00E24C99" w:rsidRDefault="00E24C99" w:rsidP="00E24C9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E24C99" w:rsidTr="00C66B0B">
        <w:tc>
          <w:tcPr>
            <w:tcW w:w="4606" w:type="dxa"/>
            <w:vAlign w:val="center"/>
          </w:tcPr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E24C99" w:rsidRDefault="00E24C99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E24C99" w:rsidRDefault="00E24C99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  <w:r w:rsidRPr="00E24C99">
        <w:rPr>
          <w:rFonts w:ascii="Arial" w:hAnsi="Arial" w:cs="Arial"/>
          <w:b/>
        </w:rPr>
        <w:tab/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24C99" w:rsidRPr="00E24C99" w:rsidRDefault="00E24C99" w:rsidP="00E5609B">
      <w:pPr>
        <w:pStyle w:val="E-1"/>
        <w:numPr>
          <w:ilvl w:val="0"/>
          <w:numId w:val="38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>Wstęp</w:t>
      </w:r>
    </w:p>
    <w:p w:rsidR="00E24C99" w:rsidRPr="00E24C99" w:rsidRDefault="00E24C99" w:rsidP="00C66B0B">
      <w:pPr>
        <w:pStyle w:val="E-1"/>
        <w:numPr>
          <w:ilvl w:val="1"/>
          <w:numId w:val="17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Zakres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Niniejszymi minimalnymi wymaganiami jakościowymi objęto wymagania, metody badań oraz warunki przechowywania i pakowania mięsa z udźca indyka.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Postanowienia minimalnych wymagań jakościowych wykorzystywane są podczas produkcji i obrotu handlowego mięsa z udźca indyka przeznaczonego dla odbiorcy.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E24C99" w:rsidRPr="009A0CF0" w:rsidRDefault="00E24C99" w:rsidP="00E24C9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Mięso z udźca indyka</w:t>
      </w:r>
    </w:p>
    <w:p w:rsidR="00E24C99" w:rsidRPr="009A0CF0" w:rsidRDefault="00E24C99" w:rsidP="00E24C99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Pozbawione kości i skóry mięso z uda indyka.</w:t>
      </w:r>
    </w:p>
    <w:p w:rsidR="00E24C99" w:rsidRPr="00E24C99" w:rsidRDefault="00E24C99" w:rsidP="00E5609B">
      <w:pPr>
        <w:pStyle w:val="Edward"/>
        <w:numPr>
          <w:ilvl w:val="0"/>
          <w:numId w:val="38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4C99">
        <w:rPr>
          <w:rFonts w:ascii="Arial" w:hAnsi="Arial" w:cs="Arial"/>
          <w:b/>
          <w:bCs/>
        </w:rPr>
        <w:t>Wymagania</w:t>
      </w:r>
    </w:p>
    <w:p w:rsidR="00E24C99" w:rsidRDefault="00E24C99" w:rsidP="00E24C9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24C99" w:rsidRPr="00B777D8" w:rsidRDefault="00E24C99" w:rsidP="00E24C99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4C99" w:rsidRPr="004970B7" w:rsidRDefault="00E24C99" w:rsidP="00E24C99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E24C99" w:rsidRPr="00093977" w:rsidRDefault="00E24C99" w:rsidP="00E24C99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E24C99" w:rsidRPr="009A0CF0" w:rsidRDefault="00E24C99" w:rsidP="00E24C99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E24C99" w:rsidRPr="009A0CF0" w:rsidRDefault="00E24C99" w:rsidP="00E24C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E24C99" w:rsidRPr="006B633F" w:rsidTr="00C66B0B">
        <w:trPr>
          <w:jc w:val="center"/>
        </w:trPr>
        <w:tc>
          <w:tcPr>
            <w:tcW w:w="500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E24C99" w:rsidRPr="00816C4D" w:rsidRDefault="00E24C99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ięso</w:t>
            </w:r>
            <w:r w:rsidRPr="00816C4D">
              <w:rPr>
                <w:rFonts w:ascii="Arial" w:hAnsi="Arial" w:cs="Arial"/>
                <w:sz w:val="18"/>
                <w:szCs w:val="18"/>
              </w:rPr>
              <w:t xml:space="preserve">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Charakterystyczna, 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aturalna, 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, nie dopuszcza się wylewów krwawych w mięśniach. </w:t>
            </w:r>
          </w:p>
        </w:tc>
      </w:tr>
      <w:tr w:rsidR="00E24C99" w:rsidRPr="006B633F" w:rsidTr="00C66B0B">
        <w:trPr>
          <w:jc w:val="center"/>
        </w:trPr>
        <w:tc>
          <w:tcPr>
            <w:tcW w:w="500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E24C99" w:rsidRPr="006B633F" w:rsidRDefault="00E24C99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E24C99" w:rsidRPr="006B633F" w:rsidRDefault="00E24C99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</w:t>
            </w:r>
            <w:r>
              <w:rPr>
                <w:rFonts w:ascii="Arial" w:hAnsi="Arial" w:cs="Arial"/>
                <w:sz w:val="18"/>
                <w:szCs w:val="18"/>
              </w:rPr>
              <w:t>bcy oraz zapach świadczący o nieświeżości i zepsuciu</w:t>
            </w:r>
          </w:p>
        </w:tc>
      </w:tr>
    </w:tbl>
    <w:p w:rsidR="00E24C99" w:rsidRDefault="00E24C99" w:rsidP="00E24C99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E24C99" w:rsidRDefault="00E24C99" w:rsidP="00E24C99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E24C99" w:rsidRPr="00827181" w:rsidRDefault="00E24C99" w:rsidP="00E24C99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E24C99" w:rsidRPr="00FB5740" w:rsidRDefault="00E24C99" w:rsidP="00E24C9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4C99" w:rsidRPr="00E24C99" w:rsidRDefault="00E24C99" w:rsidP="00E5609B">
      <w:pPr>
        <w:pStyle w:val="E-1"/>
        <w:numPr>
          <w:ilvl w:val="0"/>
          <w:numId w:val="39"/>
        </w:numPr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Trwałość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E24C99" w:rsidRPr="00E24C99" w:rsidRDefault="00E24C99" w:rsidP="00E5609B">
      <w:pPr>
        <w:pStyle w:val="E-1"/>
        <w:numPr>
          <w:ilvl w:val="0"/>
          <w:numId w:val="39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lastRenderedPageBreak/>
        <w:t xml:space="preserve"> Metody badań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4.1 Sprawdzenie znakowania i stanu opakowania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Wykonać metodą wizualną na zgodność z pkt. 5.1 i 5.2.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4.2 Sprawdzanie cech organoleptycznych</w:t>
      </w:r>
    </w:p>
    <w:p w:rsidR="00E24C99" w:rsidRPr="00E24C99" w:rsidRDefault="00E24C99" w:rsidP="00E24C99">
      <w:pPr>
        <w:pStyle w:val="E-1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Sprawdzanie cech ogólnych należy wykonać przez dokładne oględziny próbki.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4.2.1 Określanie wyglądu i barwy </w:t>
      </w:r>
    </w:p>
    <w:p w:rsidR="00E24C99" w:rsidRPr="00E24C99" w:rsidRDefault="00E24C99" w:rsidP="00E24C9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E24C99" w:rsidRPr="00E24C99" w:rsidRDefault="00E24C99" w:rsidP="00E24C9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4.2.2 Sprawdzanie zapachu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 xml:space="preserve">5 Pakowanie, znakowanie, przechowywanie </w:t>
      </w:r>
    </w:p>
    <w:p w:rsidR="00E24C99" w:rsidRPr="00E24C99" w:rsidRDefault="00E24C99" w:rsidP="00E24C99">
      <w:pPr>
        <w:pStyle w:val="E-1"/>
        <w:spacing w:before="240" w:after="240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 xml:space="preserve">5.1 Pakowanie </w:t>
      </w:r>
    </w:p>
    <w:p w:rsidR="00E24C99" w:rsidRPr="00E24C99" w:rsidRDefault="00E24C99" w:rsidP="00E24C99">
      <w:pPr>
        <w:pStyle w:val="E-1"/>
        <w:spacing w:line="360" w:lineRule="auto"/>
        <w:jc w:val="both"/>
        <w:rPr>
          <w:rFonts w:ascii="Arial" w:hAnsi="Arial" w:cs="Arial"/>
        </w:rPr>
      </w:pPr>
      <w:r w:rsidRPr="00E24C9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4C99" w:rsidRPr="0072198F" w:rsidRDefault="00E24C99" w:rsidP="00E24C9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2198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4C99" w:rsidRPr="0072198F" w:rsidRDefault="00E24C99" w:rsidP="00E24C9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2198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4C99" w:rsidRPr="00E24C99" w:rsidRDefault="00E24C99" w:rsidP="00E24C99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  <w:b/>
        </w:rPr>
        <w:t>Znakowanie</w:t>
      </w:r>
    </w:p>
    <w:p w:rsidR="00E24C99" w:rsidRPr="00E24C99" w:rsidRDefault="00E24C99" w:rsidP="00E24C99">
      <w:pPr>
        <w:pStyle w:val="E-1"/>
        <w:spacing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Zgodnie z aktualnie obowiązującym prawem.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4C99">
        <w:rPr>
          <w:rFonts w:ascii="Arial" w:hAnsi="Arial" w:cs="Arial"/>
          <w:b/>
        </w:rPr>
        <w:t>5.3 Przechowywanie</w:t>
      </w:r>
    </w:p>
    <w:p w:rsidR="00E24C99" w:rsidRPr="00E24C99" w:rsidRDefault="00E24C99" w:rsidP="00E24C99">
      <w:pPr>
        <w:pStyle w:val="E-1"/>
        <w:spacing w:before="240" w:after="240" w:line="360" w:lineRule="auto"/>
        <w:rPr>
          <w:rFonts w:ascii="Arial" w:hAnsi="Arial" w:cs="Arial"/>
        </w:rPr>
      </w:pPr>
      <w:r w:rsidRPr="00E24C99">
        <w:rPr>
          <w:rFonts w:ascii="Arial" w:hAnsi="Arial" w:cs="Arial"/>
        </w:rPr>
        <w:t>Przechowywać zgodnie z zaleceniami producenta.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5F2803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5F2803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kaczki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19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18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fileta z piersi kaczki.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fileta z piersi kaczki przeznaczonego dla odbiorcy.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kaczki</w:t>
      </w:r>
    </w:p>
    <w:p w:rsidR="00AD2270" w:rsidRPr="009A0CF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kaczej obejmujący mięśnie piersiowe z przylegającą skórą</w:t>
      </w:r>
      <w:r w:rsidRPr="009A0CF0">
        <w:rPr>
          <w:rFonts w:ascii="Arial" w:hAnsi="Arial" w:cs="Arial"/>
          <w:sz w:val="20"/>
        </w:rPr>
        <w:t>, w cał</w:t>
      </w:r>
      <w:r>
        <w:rPr>
          <w:rFonts w:ascii="Arial" w:hAnsi="Arial" w:cs="Arial"/>
          <w:sz w:val="20"/>
        </w:rPr>
        <w:t>ości lub podzielone na połowę, bez kości tj. bez mostka i żeber.</w:t>
      </w:r>
    </w:p>
    <w:p w:rsidR="00AD2270" w:rsidRPr="00AD2270" w:rsidRDefault="00AD2270" w:rsidP="00C66B0B">
      <w:pPr>
        <w:pStyle w:val="Edward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507E11" w:rsidRDefault="00AD2270" w:rsidP="00AD227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507E11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507E11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AD2270" w:rsidRPr="006B633F" w:rsidTr="00C66B0B">
        <w:trPr>
          <w:jc w:val="center"/>
        </w:trPr>
        <w:tc>
          <w:tcPr>
            <w:tcW w:w="500" w:type="dxa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0" w:type="dxa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582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AD2270" w:rsidRPr="006B633F" w:rsidTr="00C66B0B">
        <w:trPr>
          <w:jc w:val="center"/>
        </w:trPr>
        <w:tc>
          <w:tcPr>
            <w:tcW w:w="50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AD2270" w:rsidRPr="00864699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>Mię</w:t>
            </w:r>
            <w:r>
              <w:rPr>
                <w:rFonts w:ascii="Arial" w:hAnsi="Arial" w:cs="Arial"/>
                <w:sz w:val="18"/>
                <w:szCs w:val="18"/>
              </w:rPr>
              <w:t>śnie piersiowe ze skórą, dobrze rozwinięte, umięśnione, pozbawione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kości i ścięgien, czyste, wolne od jakichkolwiek widocznych substan</w:t>
            </w:r>
            <w:r>
              <w:rPr>
                <w:rFonts w:ascii="Arial" w:hAnsi="Arial" w:cs="Arial"/>
                <w:sz w:val="18"/>
                <w:szCs w:val="18"/>
              </w:rPr>
              <w:t xml:space="preserve">cji obcych, zabrudzeń lub krwi, </w:t>
            </w:r>
            <w:r w:rsidRPr="00864699">
              <w:rPr>
                <w:rFonts w:ascii="Arial" w:hAnsi="Arial" w:cs="Arial"/>
                <w:sz w:val="18"/>
                <w:szCs w:val="18"/>
              </w:rPr>
              <w:t>powierzchnia może być wilgotna, dopuszcza się niewielkie rozerwania i nacięcia mięśni powstałe podczas oddzielani</w:t>
            </w:r>
            <w:r>
              <w:rPr>
                <w:rFonts w:ascii="Arial" w:hAnsi="Arial" w:cs="Arial"/>
                <w:sz w:val="18"/>
                <w:szCs w:val="18"/>
              </w:rPr>
              <w:t xml:space="preserve">a od 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kośćca. </w:t>
            </w:r>
          </w:p>
        </w:tc>
      </w:tr>
      <w:tr w:rsidR="00AD2270" w:rsidRPr="006B633F" w:rsidTr="00C66B0B">
        <w:trPr>
          <w:jc w:val="center"/>
        </w:trPr>
        <w:tc>
          <w:tcPr>
            <w:tcW w:w="50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AD2270" w:rsidRPr="006B633F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</w:t>
            </w:r>
            <w:r>
              <w:rPr>
                <w:rFonts w:ascii="Arial" w:hAnsi="Arial" w:cs="Arial"/>
                <w:sz w:val="18"/>
                <w:szCs w:val="18"/>
              </w:rPr>
              <w:t>ciemno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różowa, charakterystyczna dla mięśni piersiowych, nie dopuszcza się wylewów krwawych w mięśniach. </w:t>
            </w:r>
          </w:p>
        </w:tc>
      </w:tr>
      <w:tr w:rsidR="00AD2270" w:rsidRPr="006B633F" w:rsidTr="00C66B0B">
        <w:trPr>
          <w:jc w:val="center"/>
        </w:trPr>
        <w:tc>
          <w:tcPr>
            <w:tcW w:w="50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AD2270" w:rsidRPr="006B633F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AD2270" w:rsidRPr="006B633F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kaczki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AD2270" w:rsidRDefault="00AD2270" w:rsidP="00AD2270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2270" w:rsidRPr="00D81680" w:rsidRDefault="00AD2270" w:rsidP="00AD2270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Pr="001B3309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AD2270" w:rsidRPr="00FB5740" w:rsidRDefault="00AD2270" w:rsidP="00AD227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1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Sprawdzanie cech organoleptycznych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Sprawdzanie cech ogólnych należy wykonać przez dokładne oględziny próbki.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4.2.1 Określanie wyglądu i barwy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4.2.2 Sprawdzanie zapachu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5219A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219A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5219A7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219A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AD2270">
      <w:pPr>
        <w:pStyle w:val="E-1"/>
        <w:numPr>
          <w:ilvl w:val="1"/>
          <w:numId w:val="6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Przechowywać zgodnie z zaleceniami producenta.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C3234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C3234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udo z kaczki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20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20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uda z kaczki.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uda z kaczki przeznaczonego dla odbiorcy.</w:t>
      </w:r>
    </w:p>
    <w:p w:rsidR="00AD2270" w:rsidRPr="009A0CF0" w:rsidRDefault="00AD2270" w:rsidP="00AD227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Udo z kaczki</w:t>
      </w:r>
    </w:p>
    <w:p w:rsidR="00AD2270" w:rsidRPr="009A0CF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kaczki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kość - udową, łącznie z otaczającymi je mięśniami. Dwa cięcia wykonuje się w stawach.</w:t>
      </w:r>
    </w:p>
    <w:p w:rsidR="00AD2270" w:rsidRPr="00AD2270" w:rsidRDefault="00AD2270" w:rsidP="00C66B0B">
      <w:pPr>
        <w:pStyle w:val="Edward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5B70D5" w:rsidRDefault="00AD2270" w:rsidP="00AD227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5B70D5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FA325B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AD2270" w:rsidRPr="004433C6" w:rsidTr="00C66B0B">
        <w:trPr>
          <w:jc w:val="center"/>
        </w:trPr>
        <w:tc>
          <w:tcPr>
            <w:tcW w:w="500" w:type="dxa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AD2270" w:rsidRPr="00493742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właściwi</w:t>
            </w:r>
            <w:r>
              <w:rPr>
                <w:rFonts w:ascii="Arial" w:hAnsi="Arial" w:cs="Arial"/>
                <w:sz w:val="18"/>
                <w:szCs w:val="18"/>
              </w:rPr>
              <w:t>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powierzchnia </w:t>
            </w:r>
            <w:r>
              <w:rPr>
                <w:rFonts w:ascii="Arial" w:hAnsi="Arial" w:cs="Arial"/>
                <w:sz w:val="18"/>
                <w:szCs w:val="18"/>
              </w:rPr>
              <w:t>uda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czysta, wolna od jakichkolwiek widocznych substancji obcych, zabrudzeń lub krwi; dopuszcza się niewielkie nacięcia skóry i mięśni przy krawędziach cięcia, nie dopuszcza się mięśni i skóry nie związany</w:t>
            </w:r>
            <w:r>
              <w:rPr>
                <w:rFonts w:ascii="Arial" w:hAnsi="Arial" w:cs="Arial"/>
                <w:sz w:val="18"/>
                <w:szCs w:val="18"/>
              </w:rPr>
              <w:t>ch ze sobą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AD2270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ięśni </w:t>
            </w:r>
            <w:r>
              <w:rPr>
                <w:rFonts w:ascii="Arial" w:hAnsi="Arial" w:cs="Arial"/>
                <w:sz w:val="18"/>
                <w:szCs w:val="18"/>
              </w:rPr>
              <w:t xml:space="preserve">-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>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 xml:space="preserve">w mięśniach; </w:t>
            </w:r>
          </w:p>
          <w:p w:rsidR="00AD2270" w:rsidRPr="004433C6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Skóry -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 bez przebarwień i uszkodzeń mechanicznych oraz  resztek upierzenia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mięsa z kaczki,  naturalny, niedopuszczalny zapach obcy oraz zapach  świadczący o nieświeżości lub zepsuciu </w:t>
            </w:r>
          </w:p>
        </w:tc>
      </w:tr>
    </w:tbl>
    <w:p w:rsidR="00AD2270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AD2270" w:rsidRPr="00F90B17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Pr="00F90B17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AD2270" w:rsidRPr="00F90B1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AD2270" w:rsidRPr="00331670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Sprawdzanie cech ogólnych należy wykonać przez dokładne oględziny próbki.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4.2.1 Określanie wyglądu i barwy </w:t>
      </w:r>
    </w:p>
    <w:p w:rsidR="00AD2270" w:rsidRPr="00AD2270" w:rsidRDefault="00AD2270" w:rsidP="00AD227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4.2.2 Sprawdzanie zapachu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</w:t>
      </w:r>
      <w:r w:rsidR="00C66B0B">
        <w:rPr>
          <w:rFonts w:ascii="Arial" w:hAnsi="Arial" w:cs="Arial"/>
          <w:b/>
        </w:rPr>
        <w:t xml:space="preserve"> </w:t>
      </w:r>
      <w:r w:rsidRPr="00AD2270">
        <w:rPr>
          <w:rFonts w:ascii="Arial" w:hAnsi="Arial" w:cs="Arial"/>
          <w:b/>
        </w:rPr>
        <w:t xml:space="preserve">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55060B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5060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55060B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5060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C66B0B">
      <w:pPr>
        <w:pStyle w:val="E-1"/>
        <w:numPr>
          <w:ilvl w:val="1"/>
          <w:numId w:val="23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lastRenderedPageBreak/>
        <w:t>Przechowywać zgodnie z zaleceniami producenta.</w:t>
      </w:r>
    </w:p>
    <w:p w:rsidR="00AD2270" w:rsidRPr="009947ED" w:rsidRDefault="00AD2270" w:rsidP="00AD227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24C99" w:rsidRDefault="00E24C99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9E1C3D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9E1C3D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golonka z indyka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21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21"/>
        </w:numPr>
        <w:spacing w:before="240" w:after="240" w:line="360" w:lineRule="auto"/>
        <w:ind w:left="391" w:hanging="391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golonki z indyka.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golonki z indyka przeznaczonej dla odbiorcy.</w:t>
      </w:r>
    </w:p>
    <w:p w:rsidR="00AD2270" w:rsidRPr="009A0CF0" w:rsidRDefault="00AD2270" w:rsidP="00AD227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Golonka z indyka</w:t>
      </w:r>
    </w:p>
    <w:p w:rsidR="00AD2270" w:rsidRPr="009A0CF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indyka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 podudzie po odcięciu ok ½ kości piszczelowej; ze skórą</w:t>
      </w:r>
    </w:p>
    <w:p w:rsidR="00AD2270" w:rsidRPr="00AD2270" w:rsidRDefault="00AD2270" w:rsidP="00C66B0B">
      <w:pPr>
        <w:pStyle w:val="Edward"/>
        <w:numPr>
          <w:ilvl w:val="0"/>
          <w:numId w:val="21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5B70D5" w:rsidRDefault="00AD2270" w:rsidP="00AD227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5B70D5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FA325B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AD2270" w:rsidRPr="004433C6" w:rsidTr="00C66B0B">
        <w:trPr>
          <w:jc w:val="center"/>
        </w:trPr>
        <w:tc>
          <w:tcPr>
            <w:tcW w:w="500" w:type="dxa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AD2270" w:rsidRPr="00493742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Golonki </w:t>
            </w:r>
            <w:r w:rsidRPr="00493742">
              <w:rPr>
                <w:rFonts w:ascii="Arial" w:hAnsi="Arial" w:cs="Arial"/>
                <w:sz w:val="18"/>
                <w:szCs w:val="18"/>
              </w:rPr>
              <w:t>właś</w:t>
            </w:r>
            <w:r>
              <w:rPr>
                <w:rFonts w:ascii="Arial" w:hAnsi="Arial" w:cs="Arial"/>
                <w:sz w:val="18"/>
                <w:szCs w:val="18"/>
              </w:rPr>
              <w:t>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>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mięśni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AD2270" w:rsidRPr="004433C6" w:rsidTr="00C66B0B">
        <w:trPr>
          <w:jc w:val="center"/>
        </w:trPr>
        <w:tc>
          <w:tcPr>
            <w:tcW w:w="500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AD2270" w:rsidRPr="004433C6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AD2270" w:rsidRPr="004433C6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indyka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AD2270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AD2270" w:rsidRPr="00F90B17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Pr="00F90B17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AD2270" w:rsidRPr="00F90B1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AD2270" w:rsidRPr="00331670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21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21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Sprawdzanie cech ogólnych należy wykonać przez dokładne oględziny próbki.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4.2.1 Określanie wyglądu i barwy </w:t>
      </w:r>
    </w:p>
    <w:p w:rsidR="00AD2270" w:rsidRPr="00AD2270" w:rsidRDefault="00AD2270" w:rsidP="00AD227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4.2.2 Sprawdzanie zapachu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E15854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158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E15854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158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C66B0B">
      <w:pPr>
        <w:pStyle w:val="E-1"/>
        <w:numPr>
          <w:ilvl w:val="1"/>
          <w:numId w:val="26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lastRenderedPageBreak/>
        <w:t>Przechowywać zgodnie z zaleceniami producenta.</w:t>
      </w:r>
    </w:p>
    <w:p w:rsidR="00AD2270" w:rsidRPr="009947ED" w:rsidRDefault="00AD2270" w:rsidP="00AD227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0056C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70056C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wątroba z kurczaka 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C66B0B">
      <w:pPr>
        <w:pStyle w:val="E-1"/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C66B0B">
      <w:pPr>
        <w:pStyle w:val="E-1"/>
        <w:numPr>
          <w:ilvl w:val="1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wątroby z kurczaka.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wątroby z kurczaka przeznaczonej dla odbiorcy.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1.2 Normy powołane</w:t>
      </w:r>
    </w:p>
    <w:p w:rsidR="00AD2270" w:rsidRPr="00AD2270" w:rsidRDefault="00AD2270" w:rsidP="00AD227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D227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D2270" w:rsidRPr="00D70733" w:rsidRDefault="00AD2270" w:rsidP="00AD227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Wątroba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AD2270" w:rsidRPr="00D70733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kurczaka uzyskana podczas patroszenia tuszki kurczęcej w postaci podwójnych lub pojedynczych płatów i pozbawiona części niejadalnych.</w:t>
      </w:r>
    </w:p>
    <w:p w:rsidR="00AD2270" w:rsidRPr="00AD2270" w:rsidRDefault="00AD2270" w:rsidP="00C66B0B">
      <w:pPr>
        <w:pStyle w:val="Edward"/>
        <w:numPr>
          <w:ilvl w:val="0"/>
          <w:numId w:val="27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D70733" w:rsidRDefault="00AD2270" w:rsidP="00AD227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D70733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D55C6D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AD2270" w:rsidRPr="00761242" w:rsidTr="00C66B0B">
        <w:trPr>
          <w:jc w:val="center"/>
        </w:trPr>
        <w:tc>
          <w:tcPr>
            <w:tcW w:w="496" w:type="dxa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AD2270" w:rsidRPr="00761242" w:rsidTr="00C66B0B">
        <w:trPr>
          <w:jc w:val="center"/>
        </w:trPr>
        <w:tc>
          <w:tcPr>
            <w:tcW w:w="496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AD2270" w:rsidRPr="00FF7C44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 xml:space="preserve">Podwójne lub pojedyncze płaty </w:t>
            </w:r>
            <w:r>
              <w:rPr>
                <w:rFonts w:ascii="Arial" w:hAnsi="Arial" w:cs="Arial"/>
                <w:sz w:val="18"/>
                <w:szCs w:val="18"/>
              </w:rPr>
              <w:t xml:space="preserve">wątroby, 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AD2270" w:rsidRPr="00FF7C44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AD2270" w:rsidRPr="00761242" w:rsidTr="00C66B0B">
        <w:trPr>
          <w:jc w:val="center"/>
        </w:trPr>
        <w:tc>
          <w:tcPr>
            <w:tcW w:w="496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70" w:rsidRPr="00761242" w:rsidTr="00C66B0B">
        <w:trPr>
          <w:jc w:val="center"/>
        </w:trPr>
        <w:tc>
          <w:tcPr>
            <w:tcW w:w="496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D2270" w:rsidRPr="00761242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AD2270" w:rsidRPr="00761242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2270" w:rsidRDefault="00AD2270" w:rsidP="00AD2270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2270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Default="00AD2270" w:rsidP="00AD2270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AD2270" w:rsidRPr="00FB5740" w:rsidRDefault="00AD2270" w:rsidP="00AD227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AD2270" w:rsidRPr="00AD2270" w:rsidRDefault="00AD2270" w:rsidP="00C66B0B">
      <w:pPr>
        <w:pStyle w:val="E-1"/>
        <w:numPr>
          <w:ilvl w:val="0"/>
          <w:numId w:val="27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AD2270" w:rsidRPr="00AD2270" w:rsidRDefault="00AD2270" w:rsidP="00C66B0B">
      <w:pPr>
        <w:pStyle w:val="E-1"/>
        <w:numPr>
          <w:ilvl w:val="0"/>
          <w:numId w:val="27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Według normy podanej w Tablicy 1.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E6564D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6564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E6564D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6564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AD2270">
      <w:pPr>
        <w:pStyle w:val="E-1"/>
        <w:numPr>
          <w:ilvl w:val="1"/>
          <w:numId w:val="10"/>
        </w:numPr>
        <w:spacing w:before="240" w:after="240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Przechowywać zgodnie z zaleceniami producenta.</w:t>
      </w:r>
    </w:p>
    <w:p w:rsidR="00AD2270" w:rsidRPr="00AD2270" w:rsidRDefault="00AD2270" w:rsidP="00AD2270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/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jc w:val="center"/>
        <w:rPr>
          <w:rFonts w:ascii="Arial" w:hAnsi="Arial" w:cs="Arial"/>
          <w:caps/>
        </w:rPr>
      </w:pPr>
    </w:p>
    <w:p w:rsidR="00AD2270" w:rsidRDefault="00AD2270" w:rsidP="00AD2270">
      <w:pPr>
        <w:rPr>
          <w:rFonts w:ascii="Arial" w:hAnsi="Arial" w:cs="Arial"/>
          <w:caps/>
        </w:rPr>
      </w:pPr>
    </w:p>
    <w:p w:rsidR="00AD2270" w:rsidRDefault="00AD2270" w:rsidP="00AD227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D2270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AC13ED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Pr="00AC13ED" w:rsidRDefault="00AD2270" w:rsidP="00AD2270">
      <w:pPr>
        <w:jc w:val="center"/>
        <w:rPr>
          <w:rFonts w:ascii="Arial" w:hAnsi="Arial" w:cs="Arial"/>
          <w:b/>
          <w:sz w:val="40"/>
          <w:szCs w:val="40"/>
        </w:rPr>
      </w:pPr>
    </w:p>
    <w:p w:rsidR="00AD2270" w:rsidRDefault="00AD2270" w:rsidP="00AD227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żołądki z kurczaka </w:t>
      </w:r>
    </w:p>
    <w:p w:rsidR="00AD2270" w:rsidRDefault="00AD2270" w:rsidP="00AD227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D2270" w:rsidRDefault="00AD2270" w:rsidP="00AD227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D2270" w:rsidTr="00C66B0B">
        <w:tc>
          <w:tcPr>
            <w:tcW w:w="4606" w:type="dxa"/>
            <w:vAlign w:val="center"/>
          </w:tcPr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jc w:val="center"/>
              <w:rPr>
                <w:rFonts w:ascii="Arial" w:hAnsi="Arial" w:cs="Arial"/>
                <w:b/>
              </w:rPr>
            </w:pPr>
          </w:p>
          <w:p w:rsidR="00AD2270" w:rsidRDefault="00AD2270" w:rsidP="00C66B0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AD2270" w:rsidRDefault="00AD2270" w:rsidP="00C66B0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  <w:r w:rsidRPr="00AD2270">
        <w:rPr>
          <w:rFonts w:ascii="Arial" w:hAnsi="Arial" w:cs="Arial"/>
          <w:b/>
        </w:rPr>
        <w:tab/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  <w:b/>
        </w:rPr>
      </w:pPr>
    </w:p>
    <w:p w:rsidR="00AD2270" w:rsidRPr="00AD2270" w:rsidRDefault="00AD2270" w:rsidP="00A32212">
      <w:pPr>
        <w:pStyle w:val="E-1"/>
        <w:numPr>
          <w:ilvl w:val="0"/>
          <w:numId w:val="29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lastRenderedPageBreak/>
        <w:t>Wstęp</w:t>
      </w:r>
    </w:p>
    <w:p w:rsidR="00AD2270" w:rsidRPr="00AD2270" w:rsidRDefault="00AD2270" w:rsidP="00A32212">
      <w:pPr>
        <w:pStyle w:val="E-1"/>
        <w:numPr>
          <w:ilvl w:val="1"/>
          <w:numId w:val="29"/>
        </w:numPr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Zakres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Niniejszymi minimalnymi wymaganiami jakościowymi objęto wymagania, metody badań oraz warunki przechowywania i pakowania żołądków kurczaka.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Postanowienia minimalnych wymagań jakościowych wykorzystywane są podczas produkcji i obrotu handlowego żołądków kurczaka przeznaczonych dla odbiorcy.</w:t>
      </w:r>
    </w:p>
    <w:p w:rsidR="00AD2270" w:rsidRPr="00AD2270" w:rsidRDefault="00AD2270" w:rsidP="00AD2270">
      <w:pPr>
        <w:pStyle w:val="E-1"/>
        <w:spacing w:before="240" w:after="240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1.2 Normy powołane</w:t>
      </w:r>
    </w:p>
    <w:p w:rsidR="00AD2270" w:rsidRPr="00AD2270" w:rsidRDefault="00AD2270" w:rsidP="00AD227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D227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D2270" w:rsidRPr="00025063" w:rsidRDefault="00AD2270" w:rsidP="00AD2270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D2270" w:rsidRPr="009A0CF0" w:rsidRDefault="00AD2270" w:rsidP="00AD227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Żołądki </w:t>
      </w:r>
      <w:r w:rsidRPr="009A0CF0">
        <w:rPr>
          <w:rFonts w:ascii="Arial" w:hAnsi="Arial" w:cs="Arial"/>
          <w:b/>
          <w:bCs/>
          <w:sz w:val="20"/>
          <w:szCs w:val="20"/>
        </w:rPr>
        <w:t>kurczaka</w:t>
      </w:r>
    </w:p>
    <w:p w:rsidR="00AD2270" w:rsidRDefault="00AD2270" w:rsidP="00AD2270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Żołądki z kurczaka uzyskane podczas patroszenia tuszki kurczęcej i pozbawione części niejadalnych.</w:t>
      </w:r>
    </w:p>
    <w:p w:rsidR="00AD2270" w:rsidRPr="00AD2270" w:rsidRDefault="00AD2270" w:rsidP="00A32212">
      <w:pPr>
        <w:pStyle w:val="Edward"/>
        <w:numPr>
          <w:ilvl w:val="0"/>
          <w:numId w:val="29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D2270">
        <w:rPr>
          <w:rFonts w:ascii="Arial" w:hAnsi="Arial" w:cs="Arial"/>
          <w:b/>
          <w:bCs/>
        </w:rPr>
        <w:t>Wymagania</w:t>
      </w:r>
    </w:p>
    <w:p w:rsidR="00AD2270" w:rsidRDefault="00AD2270" w:rsidP="00AD2270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D2270" w:rsidRPr="004F26A4" w:rsidRDefault="00AD2270" w:rsidP="00AD2270">
      <w:pPr>
        <w:pStyle w:val="Nagwek11"/>
        <w:spacing w:line="360" w:lineRule="auto"/>
        <w:rPr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D2270" w:rsidRPr="004F26A4" w:rsidRDefault="00AD2270" w:rsidP="00AD2270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AD2270" w:rsidRPr="008100AD" w:rsidRDefault="00AD2270" w:rsidP="00AD2270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AD2270" w:rsidRPr="009A0CF0" w:rsidRDefault="00AD2270" w:rsidP="00AD2270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AD2270" w:rsidRPr="009A0CF0" w:rsidRDefault="00AD2270" w:rsidP="00AD2270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AD2270" w:rsidRPr="00F024B1" w:rsidTr="00C66B0B">
        <w:trPr>
          <w:jc w:val="center"/>
        </w:trPr>
        <w:tc>
          <w:tcPr>
            <w:tcW w:w="466" w:type="dxa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64" w:type="dxa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640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AD2270" w:rsidRPr="00F024B1" w:rsidTr="00C66B0B">
        <w:trPr>
          <w:jc w:val="center"/>
        </w:trPr>
        <w:tc>
          <w:tcPr>
            <w:tcW w:w="466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Żołądek mięśniowy oczyszczony z treści pokarmo</w:t>
            </w:r>
            <w:r>
              <w:rPr>
                <w:rFonts w:ascii="Arial" w:hAnsi="Arial" w:cs="Arial"/>
                <w:sz w:val="18"/>
                <w:szCs w:val="18"/>
              </w:rPr>
              <w:t xml:space="preserve">wej,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pozbawiony rogowatego nabłonka, z odciętym przy mięśniu żołądkiem gruczołowym i dwunastnicą, </w:t>
            </w:r>
            <w:r>
              <w:rPr>
                <w:rFonts w:ascii="Arial" w:hAnsi="Arial" w:cs="Arial"/>
                <w:sz w:val="18"/>
                <w:szCs w:val="18"/>
              </w:rPr>
              <w:t>z usuniętym tłuszczem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15C2C">
              <w:rPr>
                <w:rFonts w:ascii="Arial" w:hAnsi="Arial" w:cs="Arial"/>
                <w:sz w:val="18"/>
                <w:szCs w:val="18"/>
              </w:rPr>
              <w:t>opuszcza</w:t>
            </w:r>
            <w:r>
              <w:rPr>
                <w:rFonts w:ascii="Arial" w:hAnsi="Arial" w:cs="Arial"/>
                <w:sz w:val="18"/>
                <w:szCs w:val="18"/>
              </w:rPr>
              <w:t xml:space="preserve">lne są: </w:t>
            </w:r>
          </w:p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niewielkie uszkodzenia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mięśnia żołądka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D2270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niewielka pozostałość tkanki łącznej i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tkanki tłuszczowej; </w:t>
            </w:r>
          </w:p>
          <w:p w:rsidR="00AD2270" w:rsidRPr="00915C2C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owierzchnia mokra z naturalnym połyskiem; dopuszcza się lekkie obeschnięcie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AD2270" w:rsidRPr="00915C2C" w:rsidRDefault="00AD2270" w:rsidP="00C66B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AD2270" w:rsidRPr="00F024B1" w:rsidTr="00C66B0B">
        <w:trPr>
          <w:jc w:val="center"/>
        </w:trPr>
        <w:tc>
          <w:tcPr>
            <w:tcW w:w="466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AD2270" w:rsidRPr="00F024B1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Naturalna, na przekroju mięś</w:t>
            </w:r>
            <w:r w:rsidRPr="00F024B1">
              <w:rPr>
                <w:rFonts w:ascii="Arial" w:hAnsi="Arial" w:cs="Arial"/>
                <w:sz w:val="18"/>
                <w:szCs w:val="18"/>
              </w:rPr>
              <w:t>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AD2270" w:rsidRPr="00F024B1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270" w:rsidRPr="00F024B1" w:rsidTr="00C66B0B">
        <w:trPr>
          <w:jc w:val="center"/>
        </w:trPr>
        <w:tc>
          <w:tcPr>
            <w:tcW w:w="466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AD2270" w:rsidRPr="00F024B1" w:rsidRDefault="00AD2270" w:rsidP="00C66B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AD2270" w:rsidRPr="00F024B1" w:rsidRDefault="00AD2270" w:rsidP="00C66B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naturalny,</w:t>
            </w:r>
            <w:r w:rsidRPr="00F024B1">
              <w:rPr>
                <w:rFonts w:ascii="Arial" w:hAnsi="Arial" w:cs="Arial"/>
                <w:sz w:val="18"/>
                <w:szCs w:val="18"/>
              </w:rPr>
              <w:t xml:space="preserve"> niedopuszczalny zapach świadczący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024B1">
              <w:rPr>
                <w:rFonts w:ascii="Arial" w:hAnsi="Arial" w:cs="Arial"/>
                <w:sz w:val="18"/>
                <w:szCs w:val="18"/>
              </w:rPr>
              <w:t>o nieświeżości lub inny obcy.</w:t>
            </w:r>
          </w:p>
        </w:tc>
        <w:tc>
          <w:tcPr>
            <w:tcW w:w="1942" w:type="dxa"/>
            <w:vMerge/>
          </w:tcPr>
          <w:p w:rsidR="00AD2270" w:rsidRPr="00F024B1" w:rsidRDefault="00AD2270" w:rsidP="00C66B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2270" w:rsidRDefault="00AD2270" w:rsidP="00AD2270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AD2270" w:rsidRDefault="00AD2270" w:rsidP="00AD2270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AD2270" w:rsidRDefault="00AD2270" w:rsidP="00AD2270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AD2270" w:rsidRPr="00FB5740" w:rsidRDefault="00AD2270" w:rsidP="00AD227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D2270" w:rsidRPr="00AD2270" w:rsidRDefault="00AD2270" w:rsidP="00A32212">
      <w:pPr>
        <w:pStyle w:val="E-1"/>
        <w:numPr>
          <w:ilvl w:val="0"/>
          <w:numId w:val="29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Trwałość</w:t>
      </w:r>
    </w:p>
    <w:p w:rsidR="00AD2270" w:rsidRPr="009A0CF0" w:rsidRDefault="00AD2270" w:rsidP="00AD227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AD2270" w:rsidRPr="00AD2270" w:rsidRDefault="00AD2270" w:rsidP="00A32212">
      <w:pPr>
        <w:pStyle w:val="E-1"/>
        <w:numPr>
          <w:ilvl w:val="0"/>
          <w:numId w:val="29"/>
        </w:numPr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Metody badań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4.1 Sprawdzenie znakowania i stanu opakowania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Wykonać metodą wizualną na zgodność z pkt. 5.1 i 5.2.</w:t>
      </w:r>
    </w:p>
    <w:p w:rsidR="00AD2270" w:rsidRPr="00AD2270" w:rsidRDefault="00AD2270" w:rsidP="00AD2270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4.2 Oznaczanie cech organoleptycznych</w:t>
      </w:r>
    </w:p>
    <w:p w:rsidR="00AD2270" w:rsidRPr="00AD2270" w:rsidRDefault="00AD2270" w:rsidP="00AD2270">
      <w:pPr>
        <w:pStyle w:val="E-1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Według normy podanej w Tablicy 1.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 xml:space="preserve">5 Pakowanie, znakowanie, przechowywanie 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 xml:space="preserve">5.1 Pakowanie </w:t>
      </w:r>
    </w:p>
    <w:p w:rsidR="00AD2270" w:rsidRPr="00AD2270" w:rsidRDefault="00AD2270" w:rsidP="00AD2270">
      <w:pPr>
        <w:pStyle w:val="E-1"/>
        <w:spacing w:line="360" w:lineRule="auto"/>
        <w:jc w:val="both"/>
        <w:rPr>
          <w:rFonts w:ascii="Arial" w:hAnsi="Arial" w:cs="Arial"/>
        </w:rPr>
      </w:pPr>
      <w:r w:rsidRPr="00AD227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D2270" w:rsidRPr="00706627" w:rsidRDefault="00AD2270" w:rsidP="00AD227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0662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D2270" w:rsidRPr="00706627" w:rsidRDefault="00AD2270" w:rsidP="00AD22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0662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D2270" w:rsidRPr="00AD2270" w:rsidRDefault="00AD2270" w:rsidP="00AD2270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AD2270">
        <w:rPr>
          <w:rFonts w:ascii="Arial" w:hAnsi="Arial" w:cs="Arial"/>
          <w:b/>
        </w:rPr>
        <w:t>Znakowanie</w:t>
      </w:r>
    </w:p>
    <w:p w:rsidR="00AD2270" w:rsidRPr="00AD2270" w:rsidRDefault="00AD2270" w:rsidP="00AD2270">
      <w:pPr>
        <w:pStyle w:val="E-1"/>
        <w:spacing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Zgodnie z aktualnie obowiązującym prawem.</w:t>
      </w:r>
    </w:p>
    <w:p w:rsidR="00AD2270" w:rsidRPr="00AD2270" w:rsidRDefault="00AD2270" w:rsidP="00AD227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D2270">
        <w:rPr>
          <w:rFonts w:ascii="Arial" w:hAnsi="Arial" w:cs="Arial"/>
          <w:b/>
        </w:rPr>
        <w:t>5.3 Przechowywanie</w:t>
      </w:r>
    </w:p>
    <w:p w:rsidR="00AD2270" w:rsidRPr="00AD2270" w:rsidRDefault="00AD2270" w:rsidP="00AD2270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AD2270">
        <w:rPr>
          <w:rFonts w:ascii="Arial" w:hAnsi="Arial" w:cs="Arial"/>
        </w:rPr>
        <w:t>Przechowywać zgodnie z zaleceniami producenta.</w:t>
      </w:r>
    </w:p>
    <w:p w:rsidR="00AD2270" w:rsidRDefault="00AD2270"/>
    <w:sectPr w:rsidR="00AD2270" w:rsidSect="00C66B0B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CFB" w:rsidRDefault="00C52CFB" w:rsidP="00E24C99">
      <w:r>
        <w:separator/>
      </w:r>
    </w:p>
  </w:endnote>
  <w:endnote w:type="continuationSeparator" w:id="0">
    <w:p w:rsidR="00C52CFB" w:rsidRDefault="00C52CFB" w:rsidP="00E2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B0B" w:rsidRDefault="00C66B0B" w:rsidP="00C66B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6B0B" w:rsidRDefault="00C66B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B0B" w:rsidRDefault="00C66B0B" w:rsidP="00C66B0B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C66B0B" w:rsidRPr="005C6863" w:rsidRDefault="00C66B0B" w:rsidP="00C66B0B">
    <w:pPr>
      <w:pStyle w:val="Stopka"/>
      <w:spacing w:before="120" w:line="360" w:lineRule="auto"/>
      <w:ind w:right="357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3225B">
      <w:rPr>
        <w:rStyle w:val="Numerstrony"/>
        <w:rFonts w:ascii="Arial" w:hAnsi="Arial" w:cs="Arial"/>
        <w:noProof/>
        <w:sz w:val="16"/>
        <w:szCs w:val="16"/>
      </w:rPr>
      <w:t>2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3225B">
      <w:rPr>
        <w:rStyle w:val="Numerstrony"/>
        <w:rFonts w:ascii="Arial" w:hAnsi="Arial" w:cs="Arial"/>
        <w:noProof/>
        <w:sz w:val="16"/>
        <w:szCs w:val="16"/>
      </w:rPr>
      <w:t>43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C66B0B" w:rsidRDefault="00C66B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B0B" w:rsidRDefault="00C66B0B">
    <w:pPr>
      <w:pStyle w:val="Stopka"/>
    </w:pPr>
  </w:p>
  <w:p w:rsidR="00C66B0B" w:rsidRDefault="00C66B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CFB" w:rsidRDefault="00C52CFB" w:rsidP="00E24C99">
      <w:r>
        <w:separator/>
      </w:r>
    </w:p>
  </w:footnote>
  <w:footnote w:type="continuationSeparator" w:id="0">
    <w:p w:rsidR="00C52CFB" w:rsidRDefault="00C52CFB" w:rsidP="00E24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40EE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764258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F0F56F4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0BD6433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5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E071C74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0081237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C6D0FE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1985AB2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0C2C98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725D7D"/>
    <w:multiLevelType w:val="multilevel"/>
    <w:tmpl w:val="ABBCBC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43782772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AC4EC5"/>
    <w:multiLevelType w:val="multilevel"/>
    <w:tmpl w:val="ABBCBC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8797ADC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A211388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50ED50C0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1432C13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A721B6B"/>
    <w:multiLevelType w:val="multilevel"/>
    <w:tmpl w:val="ABBCBC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191E5E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D0C55AC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6F7AB9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0D4410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A290090"/>
    <w:multiLevelType w:val="hybridMultilevel"/>
    <w:tmpl w:val="7CCAE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D4DF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B01437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11B63BC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7AC51C2E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7CF63A55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EB70B83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34"/>
  </w:num>
  <w:num w:numId="5">
    <w:abstractNumId w:val="14"/>
  </w:num>
  <w:num w:numId="6">
    <w:abstractNumId w:val="5"/>
  </w:num>
  <w:num w:numId="7">
    <w:abstractNumId w:val="15"/>
  </w:num>
  <w:num w:numId="8">
    <w:abstractNumId w:val="36"/>
  </w:num>
  <w:num w:numId="9">
    <w:abstractNumId w:val="16"/>
  </w:num>
  <w:num w:numId="10">
    <w:abstractNumId w:val="8"/>
  </w:num>
  <w:num w:numId="11">
    <w:abstractNumId w:val="21"/>
  </w:num>
  <w:num w:numId="12">
    <w:abstractNumId w:val="31"/>
  </w:num>
  <w:num w:numId="13">
    <w:abstractNumId w:val="29"/>
  </w:num>
  <w:num w:numId="14">
    <w:abstractNumId w:val="6"/>
  </w:num>
  <w:num w:numId="15">
    <w:abstractNumId w:val="32"/>
  </w:num>
  <w:num w:numId="16">
    <w:abstractNumId w:val="35"/>
  </w:num>
  <w:num w:numId="17">
    <w:abstractNumId w:val="18"/>
  </w:num>
  <w:num w:numId="18">
    <w:abstractNumId w:val="23"/>
  </w:num>
  <w:num w:numId="19">
    <w:abstractNumId w:val="13"/>
  </w:num>
  <w:num w:numId="20">
    <w:abstractNumId w:val="27"/>
  </w:num>
  <w:num w:numId="21">
    <w:abstractNumId w:val="22"/>
  </w:num>
  <w:num w:numId="22">
    <w:abstractNumId w:val="9"/>
  </w:num>
  <w:num w:numId="23">
    <w:abstractNumId w:val="1"/>
  </w:num>
  <w:num w:numId="24">
    <w:abstractNumId w:val="26"/>
  </w:num>
  <w:num w:numId="25">
    <w:abstractNumId w:val="33"/>
  </w:num>
  <w:num w:numId="26">
    <w:abstractNumId w:val="0"/>
  </w:num>
  <w:num w:numId="27">
    <w:abstractNumId w:val="11"/>
  </w:num>
  <w:num w:numId="28">
    <w:abstractNumId w:val="19"/>
  </w:num>
  <w:num w:numId="29">
    <w:abstractNumId w:val="7"/>
  </w:num>
  <w:num w:numId="30">
    <w:abstractNumId w:val="20"/>
  </w:num>
  <w:num w:numId="31">
    <w:abstractNumId w:val="30"/>
  </w:num>
  <w:num w:numId="32">
    <w:abstractNumId w:val="25"/>
  </w:num>
  <w:num w:numId="33">
    <w:abstractNumId w:val="17"/>
  </w:num>
  <w:num w:numId="34">
    <w:abstractNumId w:val="12"/>
  </w:num>
  <w:num w:numId="35">
    <w:abstractNumId w:val="37"/>
  </w:num>
  <w:num w:numId="36">
    <w:abstractNumId w:val="38"/>
  </w:num>
  <w:num w:numId="37">
    <w:abstractNumId w:val="24"/>
  </w:num>
  <w:num w:numId="38">
    <w:abstractNumId w:val="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ED"/>
    <w:rsid w:val="0071685E"/>
    <w:rsid w:val="0083225B"/>
    <w:rsid w:val="00885AED"/>
    <w:rsid w:val="00A32212"/>
    <w:rsid w:val="00AD2270"/>
    <w:rsid w:val="00C52CFB"/>
    <w:rsid w:val="00C66B0B"/>
    <w:rsid w:val="00E24C99"/>
    <w:rsid w:val="00E5609B"/>
    <w:rsid w:val="00F1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A3616"/>
  <w15:chartTrackingRefBased/>
  <w15:docId w15:val="{B6CF0FFD-2648-4DA8-84A2-09B7CEF0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4C99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4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C99"/>
  </w:style>
  <w:style w:type="paragraph" w:styleId="Stopka">
    <w:name w:val="footer"/>
    <w:basedOn w:val="Normalny"/>
    <w:link w:val="StopkaZnak"/>
    <w:uiPriority w:val="99"/>
    <w:unhideWhenUsed/>
    <w:rsid w:val="00E24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C99"/>
  </w:style>
  <w:style w:type="character" w:customStyle="1" w:styleId="Nagwek3Znak">
    <w:name w:val="Nagłówek 3 Znak"/>
    <w:basedOn w:val="Domylnaczcionkaakapitu"/>
    <w:link w:val="Nagwek3"/>
    <w:rsid w:val="00E24C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rek">
    <w:name w:val="marek"/>
    <w:basedOn w:val="Normalny"/>
    <w:rsid w:val="00E24C9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character" w:styleId="Numerstrony">
    <w:name w:val="page number"/>
    <w:basedOn w:val="Domylnaczcionkaakapitu"/>
    <w:semiHidden/>
    <w:rsid w:val="00E24C99"/>
  </w:style>
  <w:style w:type="paragraph" w:customStyle="1" w:styleId="E-1">
    <w:name w:val="E-1"/>
    <w:basedOn w:val="Normalny"/>
    <w:rsid w:val="00E24C99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E24C99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E24C99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3">
    <w:name w:val="Body Text 3"/>
    <w:basedOn w:val="Normalny"/>
    <w:link w:val="Tekstpodstawowy3Znak"/>
    <w:rsid w:val="00E24C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24C9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62FA68-6EFA-46ED-8CBE-D296D13C6A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43</Pages>
  <Words>6291</Words>
  <Characters>37748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6</cp:revision>
  <dcterms:created xsi:type="dcterms:W3CDTF">2024-10-21T07:40:00Z</dcterms:created>
  <dcterms:modified xsi:type="dcterms:W3CDTF">2024-10-28T09:03:00Z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45708c41-ba80-4273-923d-4f70b31f50f1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