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612F0" w:rsidP="00706A9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706A98">
              <w:rPr>
                <w:u w:val="single"/>
              </w:rPr>
              <w:t>produktów leczniczych na rok 2023/2024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706A98">
              <w:rPr>
                <w:u w:val="single"/>
              </w:rPr>
              <w:t>WSzKzP.SZP.2612.3.2023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06A98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FD10-12B7-4B5B-BB6A-B8E2C1D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2023-03-01T09:47:00Z</dcterms:modified>
</cp:coreProperties>
</file>