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A404" w14:textId="77777777" w:rsidR="006E3C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7458FB60" w14:textId="77777777" w:rsidR="006E3CD0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14B08E7C" w14:textId="23A30CD0" w:rsidR="006E3CD0" w:rsidRDefault="00000000">
      <w:pPr>
        <w:spacing w:after="1" w:line="257" w:lineRule="auto"/>
        <w:ind w:left="10" w:right="-12" w:hanging="10"/>
        <w:jc w:val="right"/>
      </w:pPr>
      <w:r>
        <w:t xml:space="preserve">Załącznik nr </w:t>
      </w:r>
      <w:r w:rsidR="00C60450">
        <w:t>1</w:t>
      </w:r>
      <w:r>
        <w:t xml:space="preserve"> do SWZ  </w:t>
      </w:r>
    </w:p>
    <w:p w14:paraId="5456E138" w14:textId="77777777" w:rsidR="006E3CD0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240B07B3" w14:textId="77777777" w:rsidR="006E3CD0" w:rsidRDefault="00000000">
      <w:pPr>
        <w:spacing w:after="0" w:line="259" w:lineRule="auto"/>
        <w:ind w:left="0" w:right="5" w:firstLine="0"/>
        <w:jc w:val="center"/>
      </w:pPr>
      <w:r>
        <w:rPr>
          <w:b/>
        </w:rPr>
        <w:t xml:space="preserve">OPIS PRZEDMIOTU ZAMÓWIENIA </w:t>
      </w:r>
    </w:p>
    <w:p w14:paraId="56331626" w14:textId="77777777" w:rsidR="006E3C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E58B85" w14:textId="77777777" w:rsidR="006E3C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262D62" w14:textId="285A0A28" w:rsidR="006E3CD0" w:rsidRDefault="00000000">
      <w:pPr>
        <w:ind w:left="0" w:right="0" w:firstLine="0"/>
      </w:pPr>
      <w:r>
        <w:t xml:space="preserve">Przedmiotem zamówienia jest świadczenie usługi pełnienia funkcji nadzoru inwestorskiego w ramach zadania inwestycyjnego pn. </w:t>
      </w:r>
      <w:r w:rsidR="008F1996" w:rsidRPr="00827BD2">
        <w:rPr>
          <w:rFonts w:cs="Calibri"/>
          <w:b/>
          <w:bCs/>
          <w:lang w:eastAsia="ar-SA"/>
        </w:rPr>
        <w:t>„Budowa kwater tymczasowych i pokoi gościnnych wraz z przebudową istniejących obiektów przy ulicy Rakowieckiej 37a”,</w:t>
      </w:r>
    </w:p>
    <w:p w14:paraId="5CA93EC6" w14:textId="3DDC437E" w:rsidR="006E3CD0" w:rsidRDefault="00000000">
      <w:pPr>
        <w:ind w:left="0" w:right="0" w:firstLine="0"/>
      </w:pPr>
      <w:r>
        <w:t xml:space="preserve">Szczegółowy opis inwestycji zawarty został w programie - funkcjonalnym  dla inwestycji  pod nazwą </w:t>
      </w:r>
      <w:r w:rsidR="008F1996" w:rsidRPr="004C131A">
        <w:rPr>
          <w:color w:val="222222"/>
        </w:rPr>
        <w:t>PROGRAM</w:t>
      </w:r>
      <w:r w:rsidR="008F1996">
        <w:rPr>
          <w:color w:val="222222"/>
        </w:rPr>
        <w:t xml:space="preserve"> </w:t>
      </w:r>
      <w:r w:rsidR="008F1996" w:rsidRPr="004C131A">
        <w:rPr>
          <w:color w:val="222222"/>
        </w:rPr>
        <w:t>FUNKCJONALNO-UŻYTKOWY</w:t>
      </w:r>
      <w:r w:rsidR="008F1996">
        <w:rPr>
          <w:color w:val="222222"/>
        </w:rPr>
        <w:t xml:space="preserve"> </w:t>
      </w:r>
      <w:r w:rsidR="008F1996" w:rsidRPr="004C131A">
        <w:rPr>
          <w:color w:val="222222"/>
        </w:rPr>
        <w:t>KONCEPCJA ARCHITEKTONICZNA NOWOPROJEKTOWANYCH FUNKCJI  W BUDYNKACH CZSW</w:t>
      </w:r>
      <w:r>
        <w:t xml:space="preserve">, stanowiący załącznik nr 1a do SWZ.  </w:t>
      </w:r>
    </w:p>
    <w:p w14:paraId="63DA1D56" w14:textId="77777777" w:rsidR="006E3CD0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41A467E0" w14:textId="77777777" w:rsidR="006E3CD0" w:rsidRDefault="00000000">
      <w:pPr>
        <w:numPr>
          <w:ilvl w:val="0"/>
          <w:numId w:val="1"/>
        </w:numPr>
        <w:spacing w:after="9" w:line="259" w:lineRule="auto"/>
        <w:ind w:right="0" w:hanging="221"/>
        <w:jc w:val="left"/>
      </w:pPr>
      <w:r>
        <w:rPr>
          <w:b/>
        </w:rPr>
        <w:t xml:space="preserve">Termin wykonania  zamówienia:  </w:t>
      </w:r>
    </w:p>
    <w:p w14:paraId="5B31CAF9" w14:textId="1FE42518" w:rsidR="006E3CD0" w:rsidRDefault="00000000">
      <w:pPr>
        <w:ind w:left="0" w:right="0" w:firstLine="0"/>
      </w:pPr>
      <w:r>
        <w:t>Przedmiot zamówienia będzie realizowany od dnia zawarcia umowy do zakończenia robót budowlanych przez Wykonawcę robót i oddania obiektów do użytkowania. Planowany termin zakończenia robót budowlanych i oddania obiektów do użytku -</w:t>
      </w:r>
      <w:r w:rsidR="008F1996">
        <w:t>31</w:t>
      </w:r>
      <w:r>
        <w:t>.</w:t>
      </w:r>
      <w:r w:rsidR="008F1996">
        <w:t>03</w:t>
      </w:r>
      <w:r>
        <w:t>.202</w:t>
      </w:r>
      <w:r w:rsidR="008F1996">
        <w:t>6</w:t>
      </w:r>
      <w:r>
        <w:t xml:space="preserve"> r. </w:t>
      </w:r>
    </w:p>
    <w:p w14:paraId="2044A10E" w14:textId="77777777" w:rsidR="006E3CD0" w:rsidRDefault="00000000">
      <w:pPr>
        <w:ind w:left="0" w:right="0" w:firstLine="0"/>
      </w:pPr>
      <w:r>
        <w:t xml:space="preserve">Zamawiający ponadto wyszczególnia trzy etapy realizacji usługi:  </w:t>
      </w:r>
    </w:p>
    <w:p w14:paraId="03E34D76" w14:textId="77777777" w:rsidR="006E3CD0" w:rsidRDefault="00000000">
      <w:pPr>
        <w:numPr>
          <w:ilvl w:val="1"/>
          <w:numId w:val="1"/>
        </w:numPr>
        <w:ind w:right="0" w:hanging="446"/>
      </w:pPr>
      <w:r>
        <w:rPr>
          <w:b/>
        </w:rPr>
        <w:t>Etap I</w:t>
      </w:r>
      <w:r>
        <w:t xml:space="preserve"> – nadzór nad realizacją prac projektowych. Etap ten obejmuje okres od dnia zawarcia umowy do dnia odbioru dokumentacji projektowej bez zastrzeżeń i rozpoczęcia robót budowlanych. </w:t>
      </w:r>
    </w:p>
    <w:p w14:paraId="421F6442" w14:textId="77777777" w:rsidR="006E3CD0" w:rsidRDefault="00000000">
      <w:pPr>
        <w:numPr>
          <w:ilvl w:val="1"/>
          <w:numId w:val="1"/>
        </w:numPr>
        <w:ind w:right="0" w:hanging="446"/>
      </w:pPr>
      <w:r>
        <w:rPr>
          <w:b/>
        </w:rPr>
        <w:t xml:space="preserve">Etap II – </w:t>
      </w:r>
      <w:r>
        <w:t xml:space="preserve">nadzór inwestorki nad robotami budowlanymi. Etap ten obejmuje okres od dnia rozpoczęcia robót budowlanych do dnia ostatecznego odbioru Inwestycji bez zastrzeżeń. </w:t>
      </w:r>
    </w:p>
    <w:p w14:paraId="084675F6" w14:textId="47BD422B" w:rsidR="006E3CD0" w:rsidRDefault="006E3CD0">
      <w:pPr>
        <w:spacing w:after="24" w:line="259" w:lineRule="auto"/>
        <w:ind w:left="0" w:right="0" w:firstLine="0"/>
        <w:jc w:val="left"/>
      </w:pPr>
    </w:p>
    <w:p w14:paraId="12280C74" w14:textId="77777777" w:rsidR="006E3CD0" w:rsidRDefault="00000000">
      <w:pPr>
        <w:numPr>
          <w:ilvl w:val="0"/>
          <w:numId w:val="1"/>
        </w:numPr>
        <w:spacing w:after="9" w:line="259" w:lineRule="auto"/>
        <w:ind w:right="0" w:hanging="221"/>
        <w:jc w:val="left"/>
      </w:pPr>
      <w:r>
        <w:rPr>
          <w:b/>
        </w:rPr>
        <w:t xml:space="preserve">Zakres obowiązków: </w:t>
      </w:r>
    </w:p>
    <w:p w14:paraId="25726674" w14:textId="77777777" w:rsidR="006E3CD0" w:rsidRDefault="00000000" w:rsidP="00204A76">
      <w:pPr>
        <w:spacing w:after="22" w:line="259" w:lineRule="auto"/>
        <w:ind w:left="295" w:right="0" w:firstLine="0"/>
        <w:jc w:val="left"/>
      </w:pPr>
      <w:r>
        <w:rPr>
          <w:u w:val="single" w:color="000000"/>
        </w:rPr>
        <w:t>W ramach Etapu I Wykonawca zobowiązany jest w szczególności do:</w:t>
      </w:r>
      <w:r>
        <w:t xml:space="preserve"> </w:t>
      </w:r>
    </w:p>
    <w:p w14:paraId="30D13F57" w14:textId="77777777" w:rsidR="006E3CD0" w:rsidRDefault="00000000">
      <w:pPr>
        <w:numPr>
          <w:ilvl w:val="2"/>
          <w:numId w:val="3"/>
        </w:numPr>
        <w:ind w:right="0"/>
      </w:pPr>
      <w:r>
        <w:t xml:space="preserve">nadzoru nad poprawnością i terminowością przygotowania dokumentacji projektowej przez </w:t>
      </w:r>
    </w:p>
    <w:p w14:paraId="6677C638" w14:textId="77777777" w:rsidR="006E3CD0" w:rsidRDefault="00000000">
      <w:pPr>
        <w:ind w:left="720" w:right="0" w:firstLine="0"/>
      </w:pPr>
      <w:r>
        <w:t xml:space="preserve">Wykonawcę robót , </w:t>
      </w:r>
    </w:p>
    <w:p w14:paraId="1BFC357A" w14:textId="77777777" w:rsidR="006E3CD0" w:rsidRDefault="00000000">
      <w:pPr>
        <w:numPr>
          <w:ilvl w:val="2"/>
          <w:numId w:val="3"/>
        </w:numPr>
        <w:ind w:right="0"/>
      </w:pPr>
      <w:r>
        <w:t xml:space="preserve">bieżącej weryfikacji i opiniowania powstającej dokumentacji budowlanej w tym pod względem zgodności z dokumentacją przetargową na realizację inwestycji, obowiązującymi przepisami w tym aktami prawa miejscowego oraz zasadami wiedzy technicznej i Miejscowym planem zagospodarowania przestrzennego, </w:t>
      </w:r>
    </w:p>
    <w:p w14:paraId="359C48B6" w14:textId="77777777" w:rsidR="006E3CD0" w:rsidRDefault="00000000">
      <w:pPr>
        <w:numPr>
          <w:ilvl w:val="2"/>
          <w:numId w:val="3"/>
        </w:numPr>
        <w:ind w:right="0"/>
      </w:pPr>
      <w:r>
        <w:t xml:space="preserve">nadzoru nad uzyskaniem przez Wykonawcę robót niezbędnych uzgodnień, decyzji, opinii, w tym nad uzyskaniem pozwolenia na budowę, </w:t>
      </w:r>
    </w:p>
    <w:p w14:paraId="479E3B38" w14:textId="77777777" w:rsidR="006E3CD0" w:rsidRDefault="00000000">
      <w:pPr>
        <w:numPr>
          <w:ilvl w:val="2"/>
          <w:numId w:val="3"/>
        </w:numPr>
        <w:ind w:right="0"/>
      </w:pPr>
      <w:r>
        <w:t xml:space="preserve">udziału w razie potrzeby w spotkaniach z przedstawicielami Wykonawcy robót i Inwestora w związku z realizacją inwestycji, </w:t>
      </w:r>
    </w:p>
    <w:p w14:paraId="1C52A9AA" w14:textId="77777777" w:rsidR="006E3CD0" w:rsidRDefault="00000000" w:rsidP="00204A76">
      <w:pPr>
        <w:spacing w:after="22" w:line="259" w:lineRule="auto"/>
        <w:ind w:left="295" w:right="0" w:firstLine="0"/>
        <w:jc w:val="left"/>
      </w:pPr>
      <w:r>
        <w:rPr>
          <w:u w:val="single" w:color="000000"/>
        </w:rPr>
        <w:t>W ramach Etapu II Wykonawca zobowiązany jest w szczególności do:</w:t>
      </w:r>
      <w:r>
        <w:t xml:space="preserve"> </w:t>
      </w:r>
    </w:p>
    <w:p w14:paraId="2A439BD3" w14:textId="77777777" w:rsidR="006E3CD0" w:rsidRDefault="00000000">
      <w:pPr>
        <w:numPr>
          <w:ilvl w:val="1"/>
          <w:numId w:val="2"/>
        </w:numPr>
        <w:ind w:right="0"/>
      </w:pPr>
      <w:r>
        <w:t xml:space="preserve">reprezentowania Zamawiającego na budowie przez sprawowanie kontroli zgodności realizacji inwestycji z dokumentacją projektową, </w:t>
      </w:r>
      <w:proofErr w:type="spellStart"/>
      <w:r>
        <w:t>STWiOR</w:t>
      </w:r>
      <w:proofErr w:type="spellEnd"/>
      <w:r>
        <w:t xml:space="preserve">, aktualnymi przepisami oraz zasadami wiedzy technicznej oraz umową z Wykonawcą robót na realizację inwestycji, </w:t>
      </w:r>
    </w:p>
    <w:p w14:paraId="7EBDC8E9" w14:textId="77777777" w:rsidR="006E3CD0" w:rsidRDefault="00000000">
      <w:pPr>
        <w:numPr>
          <w:ilvl w:val="1"/>
          <w:numId w:val="2"/>
        </w:numPr>
        <w:ind w:right="0"/>
      </w:pPr>
      <w:r>
        <w:t>realizacji obowiązków wynikających z ustawy z dnia 7 lipca 1994 r. Prawo budowlane (</w:t>
      </w:r>
      <w:proofErr w:type="spellStart"/>
      <w:r>
        <w:t>t.j</w:t>
      </w:r>
      <w:proofErr w:type="spellEnd"/>
      <w:r>
        <w:t xml:space="preserve">. Dz. U. z 2023 r., poz. 682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 ) oraz przepisów wykonawczych, </w:t>
      </w:r>
    </w:p>
    <w:p w14:paraId="715A10CC" w14:textId="77777777" w:rsidR="006E3CD0" w:rsidRDefault="00000000">
      <w:pPr>
        <w:numPr>
          <w:ilvl w:val="1"/>
          <w:numId w:val="2"/>
        </w:numPr>
        <w:ind w:right="0"/>
      </w:pPr>
      <w:r>
        <w:t xml:space="preserve">nadzorowania procedury zawiadomień właściwych organów o zakończeniu robót budowlanych, </w:t>
      </w:r>
    </w:p>
    <w:p w14:paraId="274364C9" w14:textId="77777777" w:rsidR="006E3CD0" w:rsidRDefault="00000000">
      <w:pPr>
        <w:numPr>
          <w:ilvl w:val="1"/>
          <w:numId w:val="2"/>
        </w:numPr>
        <w:ind w:right="0"/>
      </w:pPr>
      <w:r>
        <w:t xml:space="preserve">sprawowania przez ustanowionych Inspektorów nadzoru kontroli nad wykonywanymi robotami budowlanymi, instalacyjnymi i innymi objętymi zakresem dokumentacji projektowej, pozwoleniem na budowę, przepisami i obowiązującymi normami, zasadami wiedzy technicznej, umową na wykonanie robót budowlanym oraz zgodnie z dokumentacją przetargową na roboty budowlane, ofertą i jej załącznikami, </w:t>
      </w:r>
    </w:p>
    <w:p w14:paraId="0A157415" w14:textId="0D3EEC91" w:rsidR="006E3CD0" w:rsidRDefault="00000000" w:rsidP="00204A76">
      <w:pPr>
        <w:numPr>
          <w:ilvl w:val="1"/>
          <w:numId w:val="2"/>
        </w:numPr>
        <w:ind w:left="993" w:right="0" w:hanging="284"/>
      </w:pPr>
      <w:r>
        <w:t xml:space="preserve">nadzoru nad terminowością realizacji prac w szczególności w zakresie dotrzymania terminu zakończenia robót budowlanych oraz do weryfikacji harmonogramów realizacji inwestycji, harmonogramu rzeczowo-finansowego oraz dokonywania oceny zaawansowana prac Generalnego Wykonawcy, </w:t>
      </w:r>
    </w:p>
    <w:p w14:paraId="17A18531" w14:textId="77777777" w:rsidR="006E3CD0" w:rsidRDefault="00000000">
      <w:pPr>
        <w:numPr>
          <w:ilvl w:val="1"/>
          <w:numId w:val="2"/>
        </w:numPr>
        <w:ind w:right="0"/>
      </w:pPr>
      <w:r>
        <w:t xml:space="preserve">dbania o interesy Zamawiającego przez podejmowanie czynności zapewniających techniczną poprawność realizowanej inwestycji, potwierdzonych wpisem do dziennika budowy dotyczących: usunięcia </w:t>
      </w:r>
      <w:r>
        <w:lastRenderedPageBreak/>
        <w:t xml:space="preserve">nieprawidłowości lub zagrożeń, wykonanie prób lub badań, także wymagających odkrycia robót lub elementów zakrytych oraz przedstawienia ekspertyz dotyczących prowadzonych robót budowlanych i dowodów dopuszczenia do stosowania w budownictwie wyrobów budowlanych oraz urządzeń technicznych, </w:t>
      </w:r>
    </w:p>
    <w:p w14:paraId="2A7F58FB" w14:textId="77777777" w:rsidR="006E3CD0" w:rsidRDefault="00000000">
      <w:pPr>
        <w:numPr>
          <w:ilvl w:val="1"/>
          <w:numId w:val="2"/>
        </w:numPr>
        <w:ind w:right="0"/>
      </w:pPr>
      <w:r>
        <w:t xml:space="preserve">opiniowania i przedkładania Zamawiającemu wniosków Wykonawcy robót o zastosowanie materiałów innych niż określonych w programie funkcjonalno-użytkowym/dokumentacji projektowej, </w:t>
      </w:r>
    </w:p>
    <w:p w14:paraId="72856727" w14:textId="77777777" w:rsidR="006E3CD0" w:rsidRDefault="00000000">
      <w:pPr>
        <w:numPr>
          <w:ilvl w:val="1"/>
          <w:numId w:val="2"/>
        </w:numPr>
        <w:ind w:right="0"/>
      </w:pPr>
      <w:r>
        <w:t xml:space="preserve">weryfikacji prawidłowości wykonania robót zgodnie z: opracowaną dokumentacją techniczną, pozwoleniem na budowę, przepisami prawa, normami technicznymi, zasadami wiedzy technicznej, </w:t>
      </w:r>
      <w:proofErr w:type="spellStart"/>
      <w:r>
        <w:t>STWiOR</w:t>
      </w:r>
      <w:proofErr w:type="spellEnd"/>
      <w:r>
        <w:t xml:space="preserve"> oraz Programem funkcjonalno-użytkowym, </w:t>
      </w:r>
    </w:p>
    <w:p w14:paraId="02D3386F" w14:textId="77777777" w:rsidR="006E3CD0" w:rsidRDefault="00000000">
      <w:pPr>
        <w:numPr>
          <w:ilvl w:val="1"/>
          <w:numId w:val="2"/>
        </w:numPr>
        <w:ind w:right="0"/>
      </w:pPr>
      <w:r>
        <w:t xml:space="preserve">kontroli przestrzegania przez Wykonawcę robót stosowania wszystkich uzgodnień i wymagań wynikających z zapisów umowy o roboty budowlane, przepisów prawa i bieżących ustaleń, </w:t>
      </w:r>
    </w:p>
    <w:p w14:paraId="7C28B823" w14:textId="77777777" w:rsidR="006E3CD0" w:rsidRDefault="00000000">
      <w:pPr>
        <w:numPr>
          <w:ilvl w:val="1"/>
          <w:numId w:val="2"/>
        </w:numPr>
        <w:ind w:right="0"/>
      </w:pPr>
      <w:r>
        <w:t xml:space="preserve">uczestniczenie w czasie realizacji inwestycji w naradach koordynacyjnych i innych spotkaniach z udziałem (w zależności od potrzeb) przedstawicieli Zamawiającego, Generalnego Wykonawcy, Inspektorów Nadzoru poszczególnych branż (stosownych do rodzaju prowadzonych prac), projektanta (jeżeli zachodzi taka potrzeba - w tym także projektantów branżowych), a także innych podmiotów jeśli zajdzie taka konieczność,  </w:t>
      </w:r>
    </w:p>
    <w:p w14:paraId="412D114D" w14:textId="77777777" w:rsidR="006E3CD0" w:rsidRDefault="00000000">
      <w:pPr>
        <w:numPr>
          <w:ilvl w:val="1"/>
          <w:numId w:val="2"/>
        </w:numPr>
        <w:ind w:right="0"/>
      </w:pPr>
      <w:r>
        <w:t xml:space="preserve">kontroli przestrzegania przez Wykonawcę robót budowlanych przepisów bhp i p.poż, oraz odpowiedniej organizacji robót budowlanych, </w:t>
      </w:r>
    </w:p>
    <w:p w14:paraId="78FD87D1" w14:textId="77777777" w:rsidR="006E3CD0" w:rsidRDefault="00000000">
      <w:pPr>
        <w:numPr>
          <w:ilvl w:val="1"/>
          <w:numId w:val="2"/>
        </w:numPr>
        <w:ind w:right="0"/>
      </w:pPr>
      <w:r>
        <w:t xml:space="preserve">zawiadamiania Zamawiającego o wadach dokumentacji, stwierdzonych w trakcie realizacji robót oraz dokonywanie z nim stosownych uzgodnień lub wyjaśnień, w tym także współpraca z nadzorem autorskim wraz z egzekwowaniem od niego ewentualnych dodatkowych opracowań projektowych, </w:t>
      </w:r>
    </w:p>
    <w:p w14:paraId="31505CC1" w14:textId="77777777" w:rsidR="006E3CD0" w:rsidRDefault="00000000">
      <w:pPr>
        <w:numPr>
          <w:ilvl w:val="1"/>
          <w:numId w:val="2"/>
        </w:numPr>
        <w:ind w:right="0"/>
      </w:pPr>
      <w:r>
        <w:t xml:space="preserve">sprawdzania ilości i jakości robót w trakcie ich wykonywania i po ich wykonaniu, wbudowywanych materiałów i wyrobów, a w szczególności zapobiegania stosowaniu materiałów oraz wyrobów wadliwych lub niedopuszczonych do obrotu i stosowania  w budownictwie.  </w:t>
      </w:r>
    </w:p>
    <w:p w14:paraId="73032D74" w14:textId="77777777" w:rsidR="006E3CD0" w:rsidRDefault="00000000">
      <w:pPr>
        <w:numPr>
          <w:ilvl w:val="1"/>
          <w:numId w:val="2"/>
        </w:numPr>
        <w:ind w:right="0"/>
      </w:pPr>
      <w:r>
        <w:t xml:space="preserve">określenia zakresu wszelkich robót w przypadkach nieokreślonych w dokumentacji/PFU i przedłożenia do akceptacji Zamawiającego, </w:t>
      </w:r>
    </w:p>
    <w:p w14:paraId="5BF3B712" w14:textId="77777777" w:rsidR="006E3CD0" w:rsidRDefault="00000000">
      <w:pPr>
        <w:numPr>
          <w:ilvl w:val="1"/>
          <w:numId w:val="2"/>
        </w:numPr>
        <w:ind w:right="0"/>
      </w:pPr>
      <w:r>
        <w:t xml:space="preserve">żądania od Kierownika budowy lub od kierowników robót dokonania poprawek bądź ponownego wykonania wadliwie wykonanych robót, a także wstrzymania dalszych robót budowlanych w przypadku, gdyby ich kontynuacja mogła wywołać zagrożenia bądź spowodować niedopuszczalną niezgodność z obowiązującymi normami i przepisami, </w:t>
      </w:r>
    </w:p>
    <w:p w14:paraId="2FC3182A" w14:textId="77777777" w:rsidR="006E3CD0" w:rsidRDefault="00000000">
      <w:pPr>
        <w:numPr>
          <w:ilvl w:val="1"/>
          <w:numId w:val="2"/>
        </w:numPr>
        <w:ind w:right="0"/>
      </w:pPr>
      <w:r>
        <w:t xml:space="preserve">pobytu na terenie realizowanej inwestycji w zależności od rzeczywistych potrzeb, a także na każde żądanie Generalnego Wykonawcy robót i Zamawiającego, udział w odbiorach częściowych i końcowych,  </w:t>
      </w:r>
    </w:p>
    <w:p w14:paraId="6A82C8F0" w14:textId="77777777" w:rsidR="006E3CD0" w:rsidRDefault="00000000">
      <w:pPr>
        <w:numPr>
          <w:ilvl w:val="1"/>
          <w:numId w:val="2"/>
        </w:numPr>
        <w:ind w:right="0"/>
      </w:pPr>
      <w:r>
        <w:t xml:space="preserve">bieżącego analizowania/sprawdzania, opiniowania (tam gdzie będzie to niezbędne) oraz przedkładania Zamawiającemu do akceptacji następujących działań technicznoorganizacyjnych (przed podjęciem ich realizacji): </w:t>
      </w:r>
    </w:p>
    <w:p w14:paraId="36639C8B" w14:textId="77777777" w:rsidR="006E3CD0" w:rsidRDefault="00000000">
      <w:pPr>
        <w:ind w:left="994" w:right="0" w:hanging="286"/>
      </w:pPr>
      <w:r>
        <w:rPr>
          <w:rFonts w:ascii="Arial" w:eastAsia="Arial" w:hAnsi="Arial" w:cs="Arial"/>
        </w:rPr>
        <w:t xml:space="preserve">­ </w:t>
      </w:r>
      <w:r>
        <w:t xml:space="preserve">wniosków na roboty dodatkowe, zamienne z przedkładanymi przez Generalnego Wykonawcę kalkulacjami cen, </w:t>
      </w:r>
    </w:p>
    <w:p w14:paraId="267955EB" w14:textId="77777777" w:rsidR="006E3CD0" w:rsidRDefault="00000000">
      <w:pPr>
        <w:ind w:left="994" w:right="0" w:hanging="286"/>
      </w:pPr>
      <w:r>
        <w:rPr>
          <w:rFonts w:ascii="Arial" w:eastAsia="Arial" w:hAnsi="Arial" w:cs="Arial"/>
        </w:rPr>
        <w:t xml:space="preserve">­ </w:t>
      </w:r>
      <w:r>
        <w:t xml:space="preserve">sprawdzanie na bieżąco, aby wszelkie zmiany w realizacji robót budowlanych i zmiany wprowadzane do Dokumentacji projektowej, a w szczególności takie, które niosą za sobą skutki finansowe, np. wprowadzanie zamiennych materiałów lub technologii, były akceptowane przez Zamawiającego i zgodne z PFU, </w:t>
      </w:r>
    </w:p>
    <w:p w14:paraId="4CBD90D9" w14:textId="37AEA0AF" w:rsidR="006E3CD0" w:rsidRDefault="00000000" w:rsidP="00204A76">
      <w:pPr>
        <w:numPr>
          <w:ilvl w:val="1"/>
          <w:numId w:val="2"/>
        </w:numPr>
        <w:ind w:right="0"/>
      </w:pPr>
      <w:r>
        <w:t xml:space="preserve">kontrolowania wykonania określonego w umowie z Generalnym Wykonawcą obowiązku zatrudniania przez Generalnego Wykonawcę lub podwykonawcę, osób na podstawie umowy o pracę, jeżeli osoby te wykonują czynności w zakresie realizacji zamówienia, których wykonanie polega na wykonywaniu pracy w sposób określony w art. 22 § 1 ustawy z dnia 26 czerwca 1974 r. Kodeks Pracy, min. 2 razy w całym okresie realizacji umowy oraz zawsze na każde wezwanie Zamawiającego, </w:t>
      </w:r>
    </w:p>
    <w:p w14:paraId="5B6E0623" w14:textId="4E6AFFC7" w:rsidR="006E3CD0" w:rsidRDefault="00000000" w:rsidP="00204A76">
      <w:pPr>
        <w:numPr>
          <w:ilvl w:val="1"/>
          <w:numId w:val="2"/>
        </w:numPr>
        <w:ind w:right="0"/>
      </w:pPr>
      <w:r>
        <w:t xml:space="preserve">zajmowania stanowiska w sprawie możliwości wprowadzenia rozwiązań dodatkowych, nieprzewidzianych, zamiennych, w stosunku do pierwotnie przyjętych, wnioskowanych przez Generalnego Wykonawcę, </w:t>
      </w:r>
    </w:p>
    <w:p w14:paraId="26EE5325" w14:textId="77777777" w:rsidR="006E3CD0" w:rsidRDefault="00000000">
      <w:pPr>
        <w:numPr>
          <w:ilvl w:val="1"/>
          <w:numId w:val="2"/>
        </w:numPr>
        <w:ind w:right="0"/>
      </w:pPr>
      <w:r>
        <w:t xml:space="preserve">informowania Zamawiającego o wszelkich okolicznościach mogących mieć wpływ na wykonanie robót oraz o wystąpieniu okoliczności nieprzewidzianych w dokumentacji projektowej,  </w:t>
      </w:r>
    </w:p>
    <w:p w14:paraId="1FF87189" w14:textId="77777777" w:rsidR="006E3CD0" w:rsidRDefault="00000000">
      <w:pPr>
        <w:numPr>
          <w:ilvl w:val="1"/>
          <w:numId w:val="2"/>
        </w:numPr>
        <w:ind w:right="0"/>
      </w:pPr>
      <w:r>
        <w:t xml:space="preserve">wydawania kierownikowi robót poleceń potwierdzonych wpisem do dziennika budowy w zakresie wykonania robót objętych Umową z Generalnym Wykonawcą, dotyczących usunięcia nieprawidłowości lub zagrożeń oraz wykonania prób lub badań a także odkrywek, </w:t>
      </w:r>
    </w:p>
    <w:p w14:paraId="19284600" w14:textId="77777777" w:rsidR="006E3CD0" w:rsidRDefault="00000000">
      <w:pPr>
        <w:numPr>
          <w:ilvl w:val="1"/>
          <w:numId w:val="2"/>
        </w:numPr>
        <w:ind w:right="0"/>
      </w:pPr>
      <w:r>
        <w:lastRenderedPageBreak/>
        <w:t xml:space="preserve">sprawdzania i weryfikacji dokumentacji powstającej w trakcie realizacji robót oraz dokumentacji powykonawczej pod kątem ich zgodności z programem funkcjonalnoużytkowym i pozostałymi dokumentami kontraktowymi, przepisami prawa (w tym prawa zamówień publicznych) i zasadami wiedzy technicznej, normami, możliwością uzyskania pozwolenia na użytkowanie oraz planowanym przeznaczeniem obiektu zapewniającym jego ekonomiczne, funkcjonalne i bezusterkowe użytkowanie, </w:t>
      </w:r>
    </w:p>
    <w:p w14:paraId="39122E70" w14:textId="77777777" w:rsidR="006E3CD0" w:rsidRDefault="00000000">
      <w:pPr>
        <w:numPr>
          <w:ilvl w:val="1"/>
          <w:numId w:val="2"/>
        </w:numPr>
        <w:ind w:right="0"/>
      </w:pPr>
      <w:r>
        <w:t xml:space="preserve">sporządzania przy udziale Zamawiającego protokołów konieczności, </w:t>
      </w:r>
    </w:p>
    <w:p w14:paraId="098C609F" w14:textId="77777777" w:rsidR="006E3CD0" w:rsidRDefault="00000000">
      <w:pPr>
        <w:numPr>
          <w:ilvl w:val="1"/>
          <w:numId w:val="2"/>
        </w:numPr>
        <w:ind w:right="0"/>
      </w:pPr>
      <w:r>
        <w:t xml:space="preserve">rozstrzygania w porozumieniu z kierownikiem budowy i przedstawicielem Zamawiającego wątpliwości natury technicznej powstałych w toku wykonywania robót, zasięgając w razie potrzeby opinii autora projektu budowlanego, </w:t>
      </w:r>
    </w:p>
    <w:p w14:paraId="696376BF" w14:textId="77777777" w:rsidR="006E3CD0" w:rsidRDefault="00000000">
      <w:pPr>
        <w:numPr>
          <w:ilvl w:val="1"/>
          <w:numId w:val="2"/>
        </w:numPr>
        <w:ind w:right="0"/>
      </w:pPr>
      <w:r>
        <w:t xml:space="preserve">organizowania i przewodniczenia naradom koordynacyjnym na budowie z udziałem co najmniej personelu Nadzoru Inwestorskiego i Wykonawcy, organizowania i przewodniczenia spotkaniom organizowanym na wniosek Zamawiającego, Wykonawcy bądź strony trzeciej oraz sporządzania protokołów z tych narad i przekazywania podpisanych przez strony Zamawiającemu, Wykonawcy w terminie 3 dni roboczych od dnia, w którym odbyła się narada koordynacyjna, </w:t>
      </w:r>
    </w:p>
    <w:p w14:paraId="27CF6610" w14:textId="77777777" w:rsidR="006E3CD0" w:rsidRDefault="00000000">
      <w:pPr>
        <w:numPr>
          <w:ilvl w:val="1"/>
          <w:numId w:val="2"/>
        </w:numPr>
        <w:ind w:right="0"/>
      </w:pPr>
      <w:r>
        <w:t xml:space="preserve">sprawdzania i odbioru robót ulegających zakryciu lub zanikających, potwierdzonych wpisem w dzienniku budowy, </w:t>
      </w:r>
    </w:p>
    <w:p w14:paraId="5A8B4422" w14:textId="77777777" w:rsidR="006E3CD0" w:rsidRDefault="00000000">
      <w:pPr>
        <w:numPr>
          <w:ilvl w:val="1"/>
          <w:numId w:val="2"/>
        </w:numPr>
        <w:ind w:right="0"/>
      </w:pPr>
      <w:r>
        <w:t xml:space="preserve">uczestniczenia w próbach i odbiorach technicznych oraz przygotowania i udziału w czynnościach odbioru końcowego, </w:t>
      </w:r>
    </w:p>
    <w:p w14:paraId="4DC866E3" w14:textId="77777777" w:rsidR="005260E3" w:rsidRDefault="00000000" w:rsidP="005260E3">
      <w:pPr>
        <w:numPr>
          <w:ilvl w:val="1"/>
          <w:numId w:val="2"/>
        </w:numPr>
        <w:ind w:right="0"/>
      </w:pPr>
      <w:r>
        <w:t xml:space="preserve">potwierdzania usunięcia wad wpisem do dziennika budowy, </w:t>
      </w:r>
    </w:p>
    <w:p w14:paraId="34B51027" w14:textId="77777777" w:rsidR="005260E3" w:rsidRDefault="00000000" w:rsidP="005260E3">
      <w:pPr>
        <w:numPr>
          <w:ilvl w:val="1"/>
          <w:numId w:val="2"/>
        </w:numPr>
        <w:ind w:right="0"/>
      </w:pPr>
      <w:r w:rsidRPr="005260E3">
        <w:rPr>
          <w:rFonts w:ascii="Arial" w:eastAsia="Arial" w:hAnsi="Arial" w:cs="Arial"/>
        </w:rPr>
        <w:t xml:space="preserve"> </w:t>
      </w:r>
      <w:r>
        <w:t xml:space="preserve">kontrolowania zgodności robót w zakresie terminowości ich wykonania, </w:t>
      </w:r>
    </w:p>
    <w:p w14:paraId="16A7EA22" w14:textId="697C528A" w:rsidR="00996B3F" w:rsidRDefault="00000000" w:rsidP="00996B3F">
      <w:pPr>
        <w:numPr>
          <w:ilvl w:val="1"/>
          <w:numId w:val="2"/>
        </w:numPr>
        <w:ind w:right="0"/>
      </w:pPr>
      <w:r>
        <w:t xml:space="preserve">potwierdzania faktycznie wykonanego zakresu robót, jako podstawy do fakturowania, </w:t>
      </w:r>
    </w:p>
    <w:p w14:paraId="4834BBD0" w14:textId="77777777" w:rsidR="00996B3F" w:rsidRPr="00A536D0" w:rsidRDefault="00000000" w:rsidP="00996B3F">
      <w:pPr>
        <w:numPr>
          <w:ilvl w:val="1"/>
          <w:numId w:val="2"/>
        </w:numPr>
        <w:ind w:right="0"/>
      </w:pPr>
      <w:r w:rsidRPr="00A536D0">
        <w:t xml:space="preserve">doradzania Zamawiającemu w zakresie wszelkich roszczeń i sporów Generalnego Wykonawcy, w tym także w razie zajścia przesłanek do odpowiedzialności solidarnej, </w:t>
      </w:r>
    </w:p>
    <w:p w14:paraId="709BB614" w14:textId="77777777" w:rsidR="00996B3F" w:rsidRDefault="00996B3F" w:rsidP="00996B3F">
      <w:pPr>
        <w:numPr>
          <w:ilvl w:val="1"/>
          <w:numId w:val="2"/>
        </w:numPr>
        <w:ind w:right="0"/>
      </w:pPr>
      <w:r w:rsidRPr="00996B3F">
        <w:rPr>
          <w:color w:val="222222"/>
        </w:rPr>
        <w:t>uczestniczenie w odbiorach dostaw urządzeń i materiałów w przypadku dokonywania płatności przez Zamawiającego na rzecz Generalnego Wykonawcy</w:t>
      </w:r>
    </w:p>
    <w:p w14:paraId="433347E1" w14:textId="77777777" w:rsidR="006E3CD0" w:rsidRDefault="00000000" w:rsidP="00204A76">
      <w:pPr>
        <w:numPr>
          <w:ilvl w:val="1"/>
          <w:numId w:val="2"/>
        </w:numPr>
        <w:ind w:right="0"/>
      </w:pPr>
      <w:r>
        <w:t xml:space="preserve">reprezentowania Zamawiającego, na jego wniosek, przed stronami trzecimi w związku z realizacją Inwestycji lub uczestnictwo wraz z Zamawiającym w takich spotkaniach, </w:t>
      </w:r>
    </w:p>
    <w:p w14:paraId="21596E1D" w14:textId="77777777" w:rsidR="006E3CD0" w:rsidRDefault="00000000" w:rsidP="00204A76">
      <w:pPr>
        <w:numPr>
          <w:ilvl w:val="1"/>
          <w:numId w:val="2"/>
        </w:numPr>
        <w:ind w:right="0"/>
      </w:pPr>
      <w:r>
        <w:t xml:space="preserve">przekazania Zamawiającemu uzgodnienia lub uwag do dodatkowych lub zamiennych projektów, opracowanych przez Projektanta/Nadzór Autorski, w terminie do 3 dni roboczych od dnia otrzymania tej dokumentacji, </w:t>
      </w:r>
    </w:p>
    <w:p w14:paraId="0B99401E" w14:textId="77777777" w:rsidR="005260E3" w:rsidRDefault="00000000" w:rsidP="00204A76">
      <w:pPr>
        <w:numPr>
          <w:ilvl w:val="1"/>
          <w:numId w:val="2"/>
        </w:numPr>
        <w:ind w:right="0"/>
      </w:pPr>
      <w:r>
        <w:t xml:space="preserve">przygotowania, w ramach ustalonego w umowie wynagrodzenia, Zamawiającemu danych i informacji dla potrzeb monitorowania i rozliczania robót w związku z otrzymaniem przez Zamawiającego dofinansowania przedmiotu zamówienia, </w:t>
      </w:r>
    </w:p>
    <w:p w14:paraId="293BA2EA" w14:textId="766B4093" w:rsidR="00204A76" w:rsidRDefault="00000000" w:rsidP="00204A76">
      <w:pPr>
        <w:numPr>
          <w:ilvl w:val="1"/>
          <w:numId w:val="2"/>
        </w:numPr>
        <w:ind w:right="0"/>
      </w:pPr>
      <w:r>
        <w:t xml:space="preserve">kontrolowania prawidłowości prowadzenia Dziennika Budowy, prawidłowego gromadzenia atestów materiałów, orzeczeń o jakości materiałów, kontrolach wyników badań i innych dokumentów stanowiących załączniki do odbioru robót, </w:t>
      </w:r>
    </w:p>
    <w:p w14:paraId="1A102BBF" w14:textId="5896C2A4" w:rsidR="006E3CD0" w:rsidRDefault="00000000" w:rsidP="00204A76">
      <w:pPr>
        <w:numPr>
          <w:ilvl w:val="1"/>
          <w:numId w:val="2"/>
        </w:numPr>
        <w:ind w:right="0"/>
      </w:pPr>
      <w:r>
        <w:t xml:space="preserve">stwierdzania aktualnego stanu robót w razie zejścia Generalnego Wykonawcy z placu budowy lub w innym wypadku, gdy zachodzi potrzeba ustalenia ilości i wartości robót w zakresie niezbędnym do rozliczenia umowy z Generalnym Wykonawcą. Przygotowania stosownych dokumentów niezbędnych dla rozliczenia Generalnego Wykonawcy  z uwzględnieniem zasadnych roszczeń stron trzecich (w tym podwykonawców i dalszych podwykonawców). W szczególności w takim wypadku Nadzór Inwestorski: </w:t>
      </w:r>
    </w:p>
    <w:p w14:paraId="796AEC04" w14:textId="7D051B8B" w:rsidR="006E3CD0" w:rsidRDefault="00000000">
      <w:pPr>
        <w:ind w:left="1143" w:right="0"/>
      </w:pPr>
      <w:r>
        <w:rPr>
          <w:rFonts w:ascii="Arial" w:eastAsia="Arial" w:hAnsi="Arial" w:cs="Arial"/>
        </w:rPr>
        <w:t xml:space="preserve">­ </w:t>
      </w:r>
      <w:r>
        <w:t xml:space="preserve">dokona pełnej inwentaryzacji robót, wraz z przygotowaniem stosownej ekspertyzy, co do prawidłowości wykonanych robót budowlanych, </w:t>
      </w:r>
    </w:p>
    <w:p w14:paraId="15ED470C" w14:textId="3A703098" w:rsidR="006E3CD0" w:rsidRDefault="00000000">
      <w:pPr>
        <w:tabs>
          <w:tab w:val="center" w:pos="809"/>
          <w:tab w:val="center" w:pos="318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 w:rsidR="00204A76">
        <w:rPr>
          <w:rFonts w:ascii="Calibri" w:eastAsia="Calibri" w:hAnsi="Calibri" w:cs="Calibri"/>
        </w:rPr>
        <w:t xml:space="preserve">                </w:t>
      </w:r>
      <w:r>
        <w:rPr>
          <w:rFonts w:ascii="Arial" w:eastAsia="Arial" w:hAnsi="Arial" w:cs="Arial"/>
        </w:rPr>
        <w:t xml:space="preserve">­ </w:t>
      </w:r>
      <w:r>
        <w:t xml:space="preserve">przygotuje plan zabezpieczenia placu budowy, </w:t>
      </w:r>
    </w:p>
    <w:p w14:paraId="4ACB58EC" w14:textId="77777777" w:rsidR="006E3CD0" w:rsidRDefault="00000000">
      <w:pPr>
        <w:ind w:left="1143" w:right="0"/>
      </w:pPr>
      <w:r>
        <w:rPr>
          <w:rFonts w:ascii="Arial" w:eastAsia="Arial" w:hAnsi="Arial" w:cs="Arial"/>
        </w:rPr>
        <w:t xml:space="preserve">­ </w:t>
      </w:r>
      <w:r>
        <w:t xml:space="preserve">dokona rozliczenia wykonanych robót, w szczególności oszacowania wartości już wykonanych oraz oceny ich wadliwości, </w:t>
      </w:r>
    </w:p>
    <w:p w14:paraId="761F2D19" w14:textId="77777777" w:rsidR="006E3CD0" w:rsidRDefault="00000000">
      <w:pPr>
        <w:ind w:left="1143" w:right="0"/>
      </w:pPr>
      <w:r>
        <w:rPr>
          <w:rFonts w:ascii="Arial" w:eastAsia="Arial" w:hAnsi="Arial" w:cs="Arial"/>
        </w:rPr>
        <w:t xml:space="preserve">­ </w:t>
      </w:r>
      <w:r>
        <w:t xml:space="preserve">opracuje dokumentację konieczną do udzielenia zamówienia na dokończenie Inwestycji przez Zamawiającego w zakresie opisu przedmiotu zamówienia,  </w:t>
      </w:r>
    </w:p>
    <w:p w14:paraId="25121058" w14:textId="77777777" w:rsidR="006E3CD0" w:rsidRDefault="00000000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4109C7FA" w14:textId="77777777" w:rsidR="006E3CD0" w:rsidRDefault="00000000" w:rsidP="00204A76">
      <w:pPr>
        <w:numPr>
          <w:ilvl w:val="1"/>
          <w:numId w:val="2"/>
        </w:numPr>
        <w:ind w:right="0"/>
      </w:pPr>
      <w:r>
        <w:lastRenderedPageBreak/>
        <w:t xml:space="preserve">organizowania oraz czynnego uczestnictwa w końcowych odbiorach technicznych robót w zakresie poszczególnych branż (udział inspektorów odpowiednio do branż) wraz ze sporządzeniem protokołów odbioru technicznego, </w:t>
      </w:r>
    </w:p>
    <w:p w14:paraId="2F498AA7" w14:textId="77777777" w:rsidR="006E3CD0" w:rsidRDefault="00000000" w:rsidP="00204A76">
      <w:pPr>
        <w:numPr>
          <w:ilvl w:val="1"/>
          <w:numId w:val="2"/>
        </w:numPr>
        <w:ind w:right="0"/>
      </w:pPr>
      <w:r>
        <w:t xml:space="preserve">oceny jakości robót do Protokołu końcowego odbioru robót, </w:t>
      </w:r>
    </w:p>
    <w:p w14:paraId="3358F16D" w14:textId="77777777" w:rsidR="006E3CD0" w:rsidRDefault="00000000" w:rsidP="00204A76">
      <w:pPr>
        <w:numPr>
          <w:ilvl w:val="1"/>
          <w:numId w:val="2"/>
        </w:numPr>
        <w:ind w:right="0"/>
      </w:pPr>
      <w:r>
        <w:t xml:space="preserve">potwierdzenia zakończenia robót budowlanych wpisami do Dziennika budowy dokonanymi przez inspektorów Nadzoru, potwierdzającymi wykonanie wszystkich robót i doprowadzenia do należytego stanu i porządku terenu budowy, a także w razie korzystania z drogi, ulicy, sąsiedniej nieruchomości, budynku lub pomieszczeń, </w:t>
      </w:r>
    </w:p>
    <w:p w14:paraId="0FD92FE0" w14:textId="169477D6" w:rsidR="006E3CD0" w:rsidRDefault="00000000" w:rsidP="00204A76">
      <w:pPr>
        <w:numPr>
          <w:ilvl w:val="1"/>
          <w:numId w:val="2"/>
        </w:numPr>
        <w:ind w:right="0"/>
      </w:pPr>
      <w:r>
        <w:t xml:space="preserve">potwierdzania kompletności i poprawności sporządzonych przez Generalnego Wykonawcę zgodnie z wymogami określonymi w umowie pomiędzy Zamawiającym  a Generalnym Wykonawcą, dokumentów odbiorowych, w tym: pisemnego oświadczenia kierownika budowy informującego o zakończeniu robót budowlanych potwierdzonego wpisem do dziennika budowy,  </w:t>
      </w:r>
    </w:p>
    <w:p w14:paraId="08591275" w14:textId="77777777" w:rsidR="005260E3" w:rsidRDefault="00000000" w:rsidP="00204A76">
      <w:pPr>
        <w:numPr>
          <w:ilvl w:val="1"/>
          <w:numId w:val="2"/>
        </w:numPr>
        <w:ind w:right="0"/>
      </w:pPr>
      <w:r>
        <w:t>dokonywania weryfikacji pod względem poprawności, kompletności i zgodności  z wymaganiami Zamawiającego złożonej dokumentacji powykonawczej w terminie do 7 dni  od dnia przekazania (komplet atestów, certyfikatów zastosowanych materiałów oraz protokołów z pomiarów, prób i sprawdzeń wykonywanych w trakcie trwania robót, dokumentacji, itp.). W tym też terminie Nadzór inwestorski potwierdzi gotowość do odbioru Wykonawcy lub zgłosi uwagi do przekazanej przez Wykonawcę dokumentacji,</w:t>
      </w:r>
    </w:p>
    <w:p w14:paraId="7B31B760" w14:textId="3709A704" w:rsidR="005260E3" w:rsidRDefault="00000000" w:rsidP="00204A76">
      <w:pPr>
        <w:numPr>
          <w:ilvl w:val="1"/>
          <w:numId w:val="2"/>
        </w:numPr>
        <w:ind w:right="0"/>
      </w:pPr>
      <w:r>
        <w:t xml:space="preserve">dostarczania Zamawiającemu oświadczenia o kompletności i poprawności dokumentacji powykonawczej, podpisanego przez osoby upoważnione do reprezentowania Nadzoru Inwestorskiego, </w:t>
      </w:r>
    </w:p>
    <w:p w14:paraId="3D610167" w14:textId="799F509E" w:rsidR="00204A76" w:rsidRDefault="00000000" w:rsidP="005260E3">
      <w:pPr>
        <w:numPr>
          <w:ilvl w:val="1"/>
          <w:numId w:val="2"/>
        </w:numPr>
        <w:ind w:right="0"/>
      </w:pPr>
      <w:r>
        <w:t xml:space="preserve">przystąpienia do odbioru końcowego przedmiotu umowy po zakończeniu przez Generalnego Wykonawcę robót budowlanych, przekazaniu dokumentacji powykonawczej wraz z pozwoleniem na użytkowanie. Odbiór końcowy przedmiotu umowy nastąpi protokolarnie z jednoczesnym przekazaniem Inwestycji do użytkowania, na podstawie protokołu odbioru końcowego, podpisanego przez upoważnionych przedstawicieli Wykonawcy, Nadzoru Inwestorskiego i Zamawiającego, </w:t>
      </w:r>
    </w:p>
    <w:p w14:paraId="40552146" w14:textId="77777777" w:rsidR="00204A76" w:rsidRDefault="00000000" w:rsidP="00204A76">
      <w:pPr>
        <w:numPr>
          <w:ilvl w:val="1"/>
          <w:numId w:val="2"/>
        </w:numPr>
        <w:ind w:right="0"/>
      </w:pPr>
      <w:r w:rsidRPr="00204A76">
        <w:rPr>
          <w:rFonts w:ascii="Arial" w:eastAsia="Arial" w:hAnsi="Arial" w:cs="Arial"/>
        </w:rPr>
        <w:t xml:space="preserve"> </w:t>
      </w:r>
      <w:r>
        <w:t xml:space="preserve">kontrolowania jakości i prawidłowości usunięcia przez Generalnego Wykonawcę stwierdzonych przy odbiorze wad i usterek oraz dokonania sprawdzenia ich usunięcia wraz ze spisaniem przy udziale Generalnego Wykonawcy, Zamawiającego protokołu z usunięcia wad i usterek, </w:t>
      </w:r>
    </w:p>
    <w:p w14:paraId="0549E5C5" w14:textId="77777777" w:rsidR="00204A76" w:rsidRDefault="00000000" w:rsidP="00204A76">
      <w:pPr>
        <w:numPr>
          <w:ilvl w:val="1"/>
          <w:numId w:val="2"/>
        </w:numPr>
        <w:ind w:right="0"/>
      </w:pPr>
      <w:r>
        <w:t>opracowania opinii dotyczących wad i usterek przedmiotu umowy z Generalnym Wykonawcą uznanych jako nie nadające się do usunięcia, ale nie uniemożliwiających użytkowanie budynku oraz wnioskowania obniżenia wynagrodzenia należnego Generalnemu Wykonawcy wraz z ustaleniem korekty jego wysokości,</w:t>
      </w:r>
    </w:p>
    <w:p w14:paraId="151AB186" w14:textId="77777777" w:rsidR="00996B3F" w:rsidRDefault="00000000" w:rsidP="00996B3F">
      <w:pPr>
        <w:numPr>
          <w:ilvl w:val="1"/>
          <w:numId w:val="2"/>
        </w:numPr>
        <w:ind w:right="0"/>
      </w:pPr>
      <w:r>
        <w:t xml:space="preserve">dyspozycyjności, w tym poprzez kontakt telefonii komórkowej (w dni powszednie), </w:t>
      </w:r>
      <w:proofErr w:type="spellStart"/>
      <w:r>
        <w:t>ww</w:t>
      </w:r>
      <w:proofErr w:type="spellEnd"/>
      <w:r>
        <w:t>)</w:t>
      </w:r>
      <w:r w:rsidRPr="00204A76">
        <w:rPr>
          <w:rFonts w:ascii="Arial" w:eastAsia="Arial" w:hAnsi="Arial" w:cs="Arial"/>
        </w:rPr>
        <w:t xml:space="preserve"> </w:t>
      </w:r>
      <w:r>
        <w:t>współpracy z pozostałymi uczestnikami procesu budowlanego,</w:t>
      </w:r>
    </w:p>
    <w:p w14:paraId="3DACEA95" w14:textId="4A391D2A" w:rsidR="00204A76" w:rsidRDefault="00996B3F" w:rsidP="00996B3F">
      <w:pPr>
        <w:numPr>
          <w:ilvl w:val="1"/>
          <w:numId w:val="2"/>
        </w:numPr>
        <w:ind w:right="0"/>
      </w:pPr>
      <w:r w:rsidRPr="00996B3F">
        <w:rPr>
          <w:color w:val="222222"/>
        </w:rPr>
        <w:t xml:space="preserve">współpracy z pozostałymi uczestnikami procesu budowlanego, </w:t>
      </w:r>
    </w:p>
    <w:p w14:paraId="27EE0CE4" w14:textId="77777777" w:rsidR="00204A76" w:rsidRDefault="00000000" w:rsidP="00204A76">
      <w:pPr>
        <w:numPr>
          <w:ilvl w:val="1"/>
          <w:numId w:val="2"/>
        </w:numPr>
        <w:ind w:right="0"/>
      </w:pPr>
      <w:r>
        <w:t xml:space="preserve">dojazdu na budowę we własnym zakresie i na własny koszt, </w:t>
      </w:r>
    </w:p>
    <w:p w14:paraId="3CA3C016" w14:textId="42BEAC8A" w:rsidR="006E3CD0" w:rsidRDefault="00000000" w:rsidP="00204A76">
      <w:pPr>
        <w:numPr>
          <w:ilvl w:val="1"/>
          <w:numId w:val="2"/>
        </w:numPr>
        <w:ind w:right="0"/>
      </w:pPr>
      <w:r>
        <w:t xml:space="preserve">wszystkich innych pośrednich zadań niezbędnych do prawidłowej realizacji umowy, </w:t>
      </w:r>
    </w:p>
    <w:p w14:paraId="710CDE56" w14:textId="77777777" w:rsidR="006E3CD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339C52F" w14:textId="77777777" w:rsidR="006E3CD0" w:rsidRDefault="00000000" w:rsidP="005260E3">
      <w:pPr>
        <w:spacing w:after="22" w:line="259" w:lineRule="auto"/>
        <w:ind w:left="284" w:right="0" w:firstLine="0"/>
        <w:jc w:val="left"/>
      </w:pPr>
      <w:r>
        <w:rPr>
          <w:u w:val="single" w:color="000000"/>
        </w:rPr>
        <w:t>Dodatkowe obowiązki Wykonawcy:</w:t>
      </w:r>
      <w:r>
        <w:t xml:space="preserve"> </w:t>
      </w:r>
    </w:p>
    <w:p w14:paraId="08AB42AA" w14:textId="77777777" w:rsidR="00161C81" w:rsidRPr="00161C81" w:rsidRDefault="00161C81" w:rsidP="005260E3">
      <w:pPr>
        <w:numPr>
          <w:ilvl w:val="0"/>
          <w:numId w:val="9"/>
        </w:numPr>
        <w:ind w:right="0"/>
      </w:pPr>
      <w:r>
        <w:rPr>
          <w:color w:val="222222"/>
        </w:rPr>
        <w:t>Wykonawca zobowiązuje się przez okres trwania gwarancji i rękojmi udzielonej przez Wykonawcę robót budowlanych do udziału w przeglądach, w tym gwarancyjnych oraz sprawowania nadzoru nad usuwaniem ewentualnych usterek stwierdzonych podczas przeglądów gwarancyjnych lub zgłoszonych przez użytkownika obiektu. Wynagrodzenie Wykonawcy za nadzór pełniony w okresie gwarancji na roboty budowlane został uwzględniony w ofercie Wykonawcy i mieści się w ramach wynagrodzenia.</w:t>
      </w:r>
    </w:p>
    <w:p w14:paraId="2A4E5F5D" w14:textId="086E4073" w:rsidR="006E3CD0" w:rsidRDefault="00000000" w:rsidP="005260E3">
      <w:pPr>
        <w:numPr>
          <w:ilvl w:val="0"/>
          <w:numId w:val="9"/>
        </w:numPr>
        <w:ind w:right="0"/>
      </w:pPr>
      <w:r>
        <w:t xml:space="preserve">Wykonawca zobowiązany jest zapoznać się z dokumentacją związaną z realizacją przedmiotu Umowy oraz dokumentacją związaną z realizacją Inwestycji. </w:t>
      </w:r>
    </w:p>
    <w:p w14:paraId="1BAD2A9C" w14:textId="77777777" w:rsidR="006E3CD0" w:rsidRDefault="00000000" w:rsidP="005260E3">
      <w:pPr>
        <w:numPr>
          <w:ilvl w:val="0"/>
          <w:numId w:val="9"/>
        </w:numPr>
        <w:ind w:right="0"/>
      </w:pPr>
      <w:r>
        <w:t xml:space="preserve">Wykonawca pełniąc czynności inspektora nadzoru działa w imieniu Zamawiającego, jako jego pełnomocnik. </w:t>
      </w:r>
    </w:p>
    <w:p w14:paraId="5D486282" w14:textId="77777777" w:rsidR="006E3CD0" w:rsidRDefault="00000000" w:rsidP="005260E3">
      <w:pPr>
        <w:numPr>
          <w:ilvl w:val="0"/>
          <w:numId w:val="9"/>
        </w:numPr>
        <w:ind w:right="0"/>
      </w:pPr>
      <w:r>
        <w:t xml:space="preserve">Wykonawca zobowiązany jest do podejmowania czynności mających na celu zabezpieczenie praw i interesów Zamawiającego. </w:t>
      </w:r>
    </w:p>
    <w:p w14:paraId="3CF80C23" w14:textId="77777777" w:rsidR="006E3C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E3CD0" w:rsidSect="004B5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73CB" w14:textId="77777777" w:rsidR="004B5708" w:rsidRDefault="004B5708">
      <w:pPr>
        <w:spacing w:after="0" w:line="240" w:lineRule="auto"/>
      </w:pPr>
      <w:r>
        <w:separator/>
      </w:r>
    </w:p>
  </w:endnote>
  <w:endnote w:type="continuationSeparator" w:id="0">
    <w:p w14:paraId="1A7AB17A" w14:textId="77777777" w:rsidR="004B5708" w:rsidRDefault="004B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D180" w14:textId="77777777" w:rsidR="006E3CD0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5951BC6" w14:textId="77777777" w:rsidR="006E3CD0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9B18" w14:textId="77777777" w:rsidR="006E3CD0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863B652" w14:textId="77777777" w:rsidR="006E3CD0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880A" w14:textId="77777777" w:rsidR="006E3CD0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62ADCAB" w14:textId="77777777" w:rsidR="006E3CD0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6B5C" w14:textId="77777777" w:rsidR="004B5708" w:rsidRDefault="004B5708">
      <w:pPr>
        <w:spacing w:after="0" w:line="240" w:lineRule="auto"/>
      </w:pPr>
      <w:r>
        <w:separator/>
      </w:r>
    </w:p>
  </w:footnote>
  <w:footnote w:type="continuationSeparator" w:id="0">
    <w:p w14:paraId="172118F3" w14:textId="77777777" w:rsidR="004B5708" w:rsidRDefault="004B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7A53" w14:textId="77777777" w:rsidR="006E3CD0" w:rsidRDefault="00000000">
    <w:pPr>
      <w:spacing w:after="0" w:line="259" w:lineRule="auto"/>
      <w:ind w:left="44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A7185A" wp14:editId="5D5DF4D5">
          <wp:simplePos x="0" y="0"/>
          <wp:positionH relativeFrom="page">
            <wp:posOffset>2779014</wp:posOffset>
          </wp:positionH>
          <wp:positionV relativeFrom="page">
            <wp:posOffset>449580</wp:posOffset>
          </wp:positionV>
          <wp:extent cx="2000631" cy="666115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631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3C78B265" w14:textId="77777777" w:rsidR="006E3CD0" w:rsidRDefault="00000000">
    <w:pPr>
      <w:spacing w:after="26" w:line="259" w:lineRule="auto"/>
      <w:ind w:left="32" w:right="0" w:firstLine="0"/>
      <w:jc w:val="center"/>
    </w:pPr>
    <w:r>
      <w:rPr>
        <w:rFonts w:ascii="Calibri" w:eastAsia="Calibri" w:hAnsi="Calibri" w:cs="Calibri"/>
        <w:sz w:val="16"/>
      </w:rPr>
      <w:t xml:space="preserve"> </w:t>
    </w:r>
  </w:p>
  <w:p w14:paraId="7D60AA46" w14:textId="77777777" w:rsidR="006E3CD0" w:rsidRDefault="00000000">
    <w:pPr>
      <w:spacing w:after="0" w:line="252" w:lineRule="auto"/>
      <w:ind w:left="273" w:right="84" w:hanging="199"/>
    </w:pPr>
    <w:r>
      <w:rPr>
        <w:rFonts w:ascii="Calibri" w:eastAsia="Calibri" w:hAnsi="Calibri" w:cs="Calibri"/>
        <w:sz w:val="20"/>
      </w:rPr>
      <w:t xml:space="preserve">Projekt pn.: </w:t>
    </w:r>
    <w:r>
      <w:rPr>
        <w:rFonts w:ascii="Calibri" w:eastAsia="Calibri" w:hAnsi="Calibri" w:cs="Calibri"/>
        <w:i/>
        <w:sz w:val="20"/>
      </w:rPr>
      <w:t xml:space="preserve">Rozbudowa Zakładu </w:t>
    </w:r>
    <w:proofErr w:type="spellStart"/>
    <w:r>
      <w:rPr>
        <w:rFonts w:ascii="Calibri" w:eastAsia="Calibri" w:hAnsi="Calibri" w:cs="Calibri"/>
        <w:i/>
        <w:sz w:val="20"/>
      </w:rPr>
      <w:t>Agroinżynierii</w:t>
    </w:r>
    <w:proofErr w:type="spellEnd"/>
    <w:r>
      <w:rPr>
        <w:rFonts w:ascii="Calibri" w:eastAsia="Calibri" w:hAnsi="Calibri" w:cs="Calibri"/>
        <w:sz w:val="20"/>
      </w:rPr>
      <w:t xml:space="preserve"> dofinansowany ze środków budżetu państwa w ramach dotacji celowej przyznawanej przez Ministra Edukacji i Nauki. Numer umowy: 7437/IB/SN/2023 z dn. 04.08.2023</w:t>
    </w:r>
    <w:r>
      <w:rPr>
        <w:rFonts w:ascii="Calibri" w:eastAsia="Calibri" w:hAnsi="Calibri" w:cs="Calibri"/>
        <w:b/>
        <w:i/>
      </w:rPr>
      <w:t xml:space="preserve">  </w:t>
    </w:r>
    <w:r>
      <w:rPr>
        <w:rFonts w:ascii="Calibri" w:eastAsia="Calibri" w:hAnsi="Calibri" w:cs="Calibri"/>
      </w:rPr>
      <w:t xml:space="preserve"> </w:t>
    </w:r>
    <w:r>
      <w:rPr>
        <w:b/>
      </w:rPr>
      <w:t xml:space="preserve">Nr postępowania 37/ZP/2023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17AD" w14:textId="0FFA4ED1" w:rsidR="006E3CD0" w:rsidRDefault="00000000">
    <w:pPr>
      <w:spacing w:after="0" w:line="252" w:lineRule="auto"/>
      <w:ind w:left="273" w:right="84" w:hanging="199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0D8D" w14:textId="77777777" w:rsidR="006E3CD0" w:rsidRDefault="00000000">
    <w:pPr>
      <w:spacing w:after="0" w:line="259" w:lineRule="auto"/>
      <w:ind w:left="44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00A16E1" wp14:editId="3E1C7BB9">
          <wp:simplePos x="0" y="0"/>
          <wp:positionH relativeFrom="page">
            <wp:posOffset>2779014</wp:posOffset>
          </wp:positionH>
          <wp:positionV relativeFrom="page">
            <wp:posOffset>449580</wp:posOffset>
          </wp:positionV>
          <wp:extent cx="2000631" cy="666115"/>
          <wp:effectExtent l="0" t="0" r="0" b="0"/>
          <wp:wrapSquare wrapText="bothSides"/>
          <wp:docPr id="440907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631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0D7DBCFB" w14:textId="77777777" w:rsidR="006E3CD0" w:rsidRDefault="00000000">
    <w:pPr>
      <w:spacing w:after="26" w:line="259" w:lineRule="auto"/>
      <w:ind w:left="32" w:right="0" w:firstLine="0"/>
      <w:jc w:val="center"/>
    </w:pPr>
    <w:r>
      <w:rPr>
        <w:rFonts w:ascii="Calibri" w:eastAsia="Calibri" w:hAnsi="Calibri" w:cs="Calibri"/>
        <w:sz w:val="16"/>
      </w:rPr>
      <w:t xml:space="preserve"> </w:t>
    </w:r>
  </w:p>
  <w:p w14:paraId="2BC7AC19" w14:textId="77777777" w:rsidR="006E3CD0" w:rsidRDefault="00000000">
    <w:pPr>
      <w:spacing w:after="0" w:line="252" w:lineRule="auto"/>
      <w:ind w:left="273" w:right="84" w:hanging="199"/>
    </w:pPr>
    <w:r>
      <w:rPr>
        <w:rFonts w:ascii="Calibri" w:eastAsia="Calibri" w:hAnsi="Calibri" w:cs="Calibri"/>
        <w:sz w:val="20"/>
      </w:rPr>
      <w:t xml:space="preserve">Projekt pn.: </w:t>
    </w:r>
    <w:r>
      <w:rPr>
        <w:rFonts w:ascii="Calibri" w:eastAsia="Calibri" w:hAnsi="Calibri" w:cs="Calibri"/>
        <w:i/>
        <w:sz w:val="20"/>
      </w:rPr>
      <w:t xml:space="preserve">Rozbudowa Zakładu </w:t>
    </w:r>
    <w:proofErr w:type="spellStart"/>
    <w:r>
      <w:rPr>
        <w:rFonts w:ascii="Calibri" w:eastAsia="Calibri" w:hAnsi="Calibri" w:cs="Calibri"/>
        <w:i/>
        <w:sz w:val="20"/>
      </w:rPr>
      <w:t>Agroinżynierii</w:t>
    </w:r>
    <w:proofErr w:type="spellEnd"/>
    <w:r>
      <w:rPr>
        <w:rFonts w:ascii="Calibri" w:eastAsia="Calibri" w:hAnsi="Calibri" w:cs="Calibri"/>
        <w:sz w:val="20"/>
      </w:rPr>
      <w:t xml:space="preserve"> dofinansowany ze środków budżetu państwa w ramach dotacji celowej przyznawanej przez Ministra Edukacji i Nauki. Numer umowy: 7437/IB/SN/2023 z dn. 04.08.2023</w:t>
    </w:r>
    <w:r>
      <w:rPr>
        <w:rFonts w:ascii="Calibri" w:eastAsia="Calibri" w:hAnsi="Calibri" w:cs="Calibri"/>
        <w:b/>
        <w:i/>
      </w:rPr>
      <w:t xml:space="preserve">  </w:t>
    </w:r>
    <w:r>
      <w:rPr>
        <w:rFonts w:ascii="Calibri" w:eastAsia="Calibri" w:hAnsi="Calibri" w:cs="Calibri"/>
      </w:rPr>
      <w:t xml:space="preserve"> </w:t>
    </w:r>
    <w:r>
      <w:rPr>
        <w:b/>
      </w:rPr>
      <w:t xml:space="preserve">Nr postępowania 37/ZP/2023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221E"/>
    <w:multiLevelType w:val="hybridMultilevel"/>
    <w:tmpl w:val="09E4CD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EF66DB"/>
    <w:multiLevelType w:val="hybridMultilevel"/>
    <w:tmpl w:val="14185472"/>
    <w:lvl w:ilvl="0" w:tplc="04150013">
      <w:start w:val="1"/>
      <w:numFmt w:val="upperRoman"/>
      <w:lvlText w:val="%1."/>
      <w:lvlJc w:val="right"/>
      <w:pPr>
        <w:ind w:left="221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02F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0409C">
      <w:start w:val="1"/>
      <w:numFmt w:val="lowerRoman"/>
      <w:lvlText w:val="%3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608E8">
      <w:start w:val="1"/>
      <w:numFmt w:val="decimal"/>
      <w:lvlText w:val="%4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2E6A2">
      <w:start w:val="1"/>
      <w:numFmt w:val="lowerLetter"/>
      <w:lvlText w:val="%5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0DA3C">
      <w:start w:val="1"/>
      <w:numFmt w:val="lowerRoman"/>
      <w:lvlText w:val="%6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8A6466">
      <w:start w:val="1"/>
      <w:numFmt w:val="decimal"/>
      <w:lvlText w:val="%7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E9EE8">
      <w:start w:val="1"/>
      <w:numFmt w:val="lowerLetter"/>
      <w:lvlText w:val="%8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26DD6">
      <w:start w:val="1"/>
      <w:numFmt w:val="lowerRoman"/>
      <w:lvlText w:val="%9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F179BC"/>
    <w:multiLevelType w:val="hybridMultilevel"/>
    <w:tmpl w:val="F67207E2"/>
    <w:lvl w:ilvl="0" w:tplc="EB86246E">
      <w:start w:val="20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05A7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8818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0553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50658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2257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6D7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437D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C4B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CC233E"/>
    <w:multiLevelType w:val="hybridMultilevel"/>
    <w:tmpl w:val="40AEB866"/>
    <w:lvl w:ilvl="0" w:tplc="33406590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65" w:hanging="360"/>
      </w:pPr>
    </w:lvl>
    <w:lvl w:ilvl="2" w:tplc="961C22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C16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4AE6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CCA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16F3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8A7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8DE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64771"/>
    <w:multiLevelType w:val="hybridMultilevel"/>
    <w:tmpl w:val="06CC30B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7B0E87"/>
    <w:multiLevelType w:val="hybridMultilevel"/>
    <w:tmpl w:val="7CF8D9DC"/>
    <w:lvl w:ilvl="0" w:tplc="728005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904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1065" w:hanging="360"/>
      </w:pPr>
    </w:lvl>
    <w:lvl w:ilvl="3" w:tplc="7C1EF87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CAC3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CA53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4C81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A27D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22AA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582D8B"/>
    <w:multiLevelType w:val="hybridMultilevel"/>
    <w:tmpl w:val="E4E4B102"/>
    <w:lvl w:ilvl="0" w:tplc="71BCA724">
      <w:start w:val="1"/>
      <w:numFmt w:val="decimal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65" w:hanging="360"/>
      </w:pPr>
    </w:lvl>
    <w:lvl w:ilvl="2" w:tplc="0415000F">
      <w:start w:val="1"/>
      <w:numFmt w:val="decimal"/>
      <w:lvlText w:val="%3."/>
      <w:lvlJc w:val="left"/>
      <w:pPr>
        <w:ind w:left="1065" w:hanging="360"/>
      </w:pPr>
    </w:lvl>
    <w:lvl w:ilvl="3" w:tplc="C028675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D8702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84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76BDB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03E6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6C37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9C13EB"/>
    <w:multiLevelType w:val="hybridMultilevel"/>
    <w:tmpl w:val="AE9C1018"/>
    <w:lvl w:ilvl="0" w:tplc="D7242E90">
      <w:start w:val="47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77D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EA55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36FC1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22F6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00AA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CD72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6F8B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E99E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D36B4"/>
    <w:multiLevelType w:val="hybridMultilevel"/>
    <w:tmpl w:val="E71A8844"/>
    <w:lvl w:ilvl="0" w:tplc="6322AB76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6A7984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648CE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F63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AB5C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891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E387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0072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9084C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7D4DB2"/>
    <w:multiLevelType w:val="hybridMultilevel"/>
    <w:tmpl w:val="429AA06A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454FC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27610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81CCC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C2586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4F6F6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0C67AE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A796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26DDE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2619993">
    <w:abstractNumId w:val="1"/>
  </w:num>
  <w:num w:numId="2" w16cid:durableId="1516534681">
    <w:abstractNumId w:val="6"/>
  </w:num>
  <w:num w:numId="3" w16cid:durableId="123082585">
    <w:abstractNumId w:val="5"/>
  </w:num>
  <w:num w:numId="4" w16cid:durableId="1591086753">
    <w:abstractNumId w:val="9"/>
  </w:num>
  <w:num w:numId="5" w16cid:durableId="1933737470">
    <w:abstractNumId w:val="7"/>
  </w:num>
  <w:num w:numId="6" w16cid:durableId="922880605">
    <w:abstractNumId w:val="3"/>
  </w:num>
  <w:num w:numId="7" w16cid:durableId="1117867516">
    <w:abstractNumId w:val="8"/>
  </w:num>
  <w:num w:numId="8" w16cid:durableId="1737119440">
    <w:abstractNumId w:val="0"/>
  </w:num>
  <w:num w:numId="9" w16cid:durableId="254558784">
    <w:abstractNumId w:val="4"/>
  </w:num>
  <w:num w:numId="10" w16cid:durableId="205720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0"/>
    <w:rsid w:val="00031A43"/>
    <w:rsid w:val="00065728"/>
    <w:rsid w:val="00067397"/>
    <w:rsid w:val="000A0B95"/>
    <w:rsid w:val="00161C81"/>
    <w:rsid w:val="00204A76"/>
    <w:rsid w:val="003708BA"/>
    <w:rsid w:val="004B5708"/>
    <w:rsid w:val="004B668E"/>
    <w:rsid w:val="005260E3"/>
    <w:rsid w:val="006E3CD0"/>
    <w:rsid w:val="008F1996"/>
    <w:rsid w:val="00996B3F"/>
    <w:rsid w:val="00A536D0"/>
    <w:rsid w:val="00AF58CC"/>
    <w:rsid w:val="00B02BEB"/>
    <w:rsid w:val="00C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EF0E"/>
  <w15:docId w15:val="{7D4FAE9B-6ED4-46BF-AFAD-CFDD173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7" w:lineRule="auto"/>
      <w:ind w:left="370" w:right="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CC6B-7D70-4A0B-AF63-CF7EE5E6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2159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Sępińska</dc:creator>
  <cp:keywords/>
  <cp:lastModifiedBy>Magdalena Adamczyk</cp:lastModifiedBy>
  <cp:revision>6</cp:revision>
  <cp:lastPrinted>2023-10-18T08:20:00Z</cp:lastPrinted>
  <dcterms:created xsi:type="dcterms:W3CDTF">2023-10-18T09:16:00Z</dcterms:created>
  <dcterms:modified xsi:type="dcterms:W3CDTF">2024-02-07T13:39:00Z</dcterms:modified>
</cp:coreProperties>
</file>