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7F71" w14:textId="77777777" w:rsidR="0052042E" w:rsidRPr="0052042E" w:rsidRDefault="0052042E" w:rsidP="0052042E">
      <w:pPr>
        <w:pStyle w:val="Standard"/>
        <w:autoSpaceDE w:val="0"/>
        <w:spacing w:line="25" w:lineRule="atLeast"/>
        <w:jc w:val="right"/>
        <w:rPr>
          <w:rFonts w:ascii="Open Sans" w:hAnsi="Open Sans" w:cs="Open Sans"/>
          <w:sz w:val="20"/>
          <w:szCs w:val="20"/>
        </w:rPr>
      </w:pPr>
      <w:r w:rsidRPr="0052042E">
        <w:rPr>
          <w:rFonts w:ascii="Open Sans" w:hAnsi="Open Sans" w:cs="Open Sans"/>
          <w:color w:val="000000"/>
          <w:sz w:val="20"/>
          <w:szCs w:val="20"/>
        </w:rPr>
        <w:t>Starachowice dnia 22.01.2024 r.</w:t>
      </w:r>
    </w:p>
    <w:p w14:paraId="0C77C59B" w14:textId="04379AD7" w:rsidR="0052042E" w:rsidRPr="00362F03" w:rsidRDefault="0052042E" w:rsidP="0052042E">
      <w:pPr>
        <w:pStyle w:val="Tytu"/>
        <w:spacing w:before="283" w:after="170" w:line="25" w:lineRule="atLeast"/>
        <w:rPr>
          <w:rFonts w:ascii="Open Sans" w:hAnsi="Open Sans" w:cs="Open Sans"/>
          <w:sz w:val="24"/>
          <w:szCs w:val="24"/>
        </w:rPr>
      </w:pPr>
      <w:r w:rsidRPr="00362F03">
        <w:rPr>
          <w:rFonts w:ascii="Open Sans" w:hAnsi="Open Sans" w:cs="Open Sans"/>
          <w:sz w:val="24"/>
          <w:szCs w:val="24"/>
        </w:rPr>
        <w:t>OPIS PRZEDMIOTU ZAMÓWIENIA</w:t>
      </w:r>
    </w:p>
    <w:p w14:paraId="7A263922" w14:textId="276AB4FB" w:rsidR="0052042E" w:rsidRPr="0052042E" w:rsidRDefault="0052042E" w:rsidP="0052042E">
      <w:pPr>
        <w:pStyle w:val="Nagwek1"/>
        <w:tabs>
          <w:tab w:val="center" w:pos="4967"/>
          <w:tab w:val="right" w:pos="9503"/>
        </w:tabs>
        <w:spacing w:before="227" w:after="113" w:line="25" w:lineRule="atLeast"/>
        <w:ind w:left="431" w:hanging="431"/>
        <w:rPr>
          <w:rFonts w:ascii="Open Sans" w:hAnsi="Open Sans" w:cs="Open Sans"/>
          <w:b w:val="0"/>
          <w:bCs w:val="0"/>
          <w:i w:val="0"/>
          <w:iCs w:val="0"/>
          <w:szCs w:val="20"/>
        </w:rPr>
      </w:pPr>
      <w:r w:rsidRPr="0052042E">
        <w:rPr>
          <w:rFonts w:ascii="Open Sans" w:hAnsi="Open Sans" w:cs="Open Sans"/>
          <w:b w:val="0"/>
          <w:bCs w:val="0"/>
          <w:i w:val="0"/>
          <w:iCs w:val="0"/>
          <w:szCs w:val="20"/>
        </w:rPr>
        <w:t>Przedmiot zamówienia:</w:t>
      </w:r>
    </w:p>
    <w:p w14:paraId="4917B677" w14:textId="0B98F2DA" w:rsidR="0052042E" w:rsidRPr="0052042E" w:rsidRDefault="0052042E" w:rsidP="0052042E">
      <w:pPr>
        <w:pStyle w:val="Nagwek1"/>
        <w:tabs>
          <w:tab w:val="center" w:pos="4967"/>
          <w:tab w:val="right" w:pos="9503"/>
        </w:tabs>
        <w:spacing w:before="227" w:after="113" w:line="25" w:lineRule="atLeast"/>
        <w:jc w:val="both"/>
        <w:rPr>
          <w:rFonts w:ascii="Open Sans" w:hAnsi="Open Sans" w:cs="Open Sans"/>
          <w:b w:val="0"/>
          <w:bCs w:val="0"/>
          <w:i w:val="0"/>
          <w:iCs w:val="0"/>
          <w:szCs w:val="20"/>
        </w:rPr>
      </w:pPr>
      <w:r w:rsidRPr="0052042E">
        <w:rPr>
          <w:rFonts w:ascii="Open Sans" w:hAnsi="Open Sans" w:cs="Open Sans"/>
          <w:i w:val="0"/>
          <w:iCs w:val="0"/>
          <w:szCs w:val="20"/>
        </w:rPr>
        <w:t xml:space="preserve">„Opracowanie dokumentacji projektowo - kosztorysowej budowy </w:t>
      </w:r>
      <w:r>
        <w:rPr>
          <w:rFonts w:ascii="Open Sans" w:hAnsi="Open Sans" w:cs="Open Sans"/>
          <w:i w:val="0"/>
          <w:iCs w:val="0"/>
          <w:szCs w:val="20"/>
        </w:rPr>
        <w:t>dróg dla rowerów</w:t>
      </w:r>
      <w:r w:rsidRPr="0052042E">
        <w:rPr>
          <w:rFonts w:ascii="Open Sans" w:hAnsi="Open Sans" w:cs="Open Sans"/>
          <w:i w:val="0"/>
          <w:iCs w:val="0"/>
          <w:szCs w:val="20"/>
        </w:rPr>
        <w:t xml:space="preserve"> przy ul.</w:t>
      </w:r>
      <w:r w:rsidR="00A7264D">
        <w:rPr>
          <w:rFonts w:ascii="Open Sans" w:hAnsi="Open Sans" w:cs="Open Sans"/>
          <w:i w:val="0"/>
          <w:iCs w:val="0"/>
          <w:szCs w:val="20"/>
        </w:rPr>
        <w:t> </w:t>
      </w:r>
      <w:r w:rsidRPr="0052042E">
        <w:rPr>
          <w:rFonts w:ascii="Open Sans" w:hAnsi="Open Sans" w:cs="Open Sans"/>
          <w:i w:val="0"/>
          <w:iCs w:val="0"/>
          <w:szCs w:val="20"/>
        </w:rPr>
        <w:t>Radomskiej</w:t>
      </w:r>
      <w:r w:rsidR="00A7264D">
        <w:rPr>
          <w:rFonts w:ascii="Open Sans" w:hAnsi="Open Sans" w:cs="Open Sans"/>
          <w:i w:val="0"/>
          <w:iCs w:val="0"/>
          <w:szCs w:val="20"/>
        </w:rPr>
        <w:t>,</w:t>
      </w:r>
      <w:r w:rsidRPr="0052042E">
        <w:rPr>
          <w:rFonts w:ascii="Open Sans" w:hAnsi="Open Sans" w:cs="Open Sans"/>
          <w:i w:val="0"/>
          <w:iCs w:val="0"/>
          <w:szCs w:val="20"/>
        </w:rPr>
        <w:t xml:space="preserve"> ul. Marszałka J. Piłsudskiego </w:t>
      </w:r>
      <w:r w:rsidR="00A7264D">
        <w:rPr>
          <w:rFonts w:ascii="Open Sans" w:hAnsi="Open Sans" w:cs="Open Sans"/>
          <w:i w:val="0"/>
          <w:iCs w:val="0"/>
          <w:szCs w:val="20"/>
        </w:rPr>
        <w:t xml:space="preserve">i Kolejowej </w:t>
      </w:r>
      <w:r w:rsidRPr="0052042E">
        <w:rPr>
          <w:rFonts w:ascii="Open Sans" w:hAnsi="Open Sans" w:cs="Open Sans"/>
          <w:i w:val="0"/>
          <w:iCs w:val="0"/>
          <w:szCs w:val="20"/>
        </w:rPr>
        <w:t xml:space="preserve">w Starachowicach” </w:t>
      </w:r>
      <w:r w:rsidRPr="0052042E">
        <w:rPr>
          <w:rFonts w:ascii="Open Sans" w:hAnsi="Open Sans" w:cs="Open Sans"/>
          <w:b w:val="0"/>
          <w:bCs w:val="0"/>
          <w:i w:val="0"/>
          <w:iCs w:val="0"/>
          <w:szCs w:val="20"/>
        </w:rPr>
        <w:t>w ramach zadania inwestycyjnego „Budowa ścieżek rowerowych na terenie miasta Starachowice”</w:t>
      </w:r>
    </w:p>
    <w:p w14:paraId="4C66DF70" w14:textId="0D560D4B" w:rsidR="0052042E" w:rsidRDefault="0052042E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Przedmiotem zamówienia jest opracowanie koncepcji oraz dokumentacji projektowo – kosztorysowej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budowy dróg rowerowych przy ul. Radomskiej i ul. Marszałka J. Piłsudskiego w Starachowicach</w:t>
      </w: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 wraz z uzyskaniem zgłoszeń/decyzji umożliwiających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ich</w:t>
      </w: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 realizację według obowiązujących przepisów wraz z niezbędnymi uzgodnieniami i opiniami.</w:t>
      </w:r>
    </w:p>
    <w:p w14:paraId="2AE993B1" w14:textId="77777777" w:rsidR="00DC7DEF" w:rsidRDefault="00DC7DEF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30572AA" w14:textId="67120BF3" w:rsidR="00DC7DEF" w:rsidRPr="00DC7DEF" w:rsidRDefault="00DC7DEF" w:rsidP="00DC7DEF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Zadanie projektowe obejmuje opracowanie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koncepcji i</w:t>
      </w: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 xml:space="preserve"> dokumentacji projektowo-kosztorysowej dla:</w:t>
      </w:r>
    </w:p>
    <w:p w14:paraId="330CD81F" w14:textId="3104653A" w:rsidR="00DC7DEF" w:rsidRDefault="00DC7DEF" w:rsidP="00DC7DEF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wzdłuż 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 xml:space="preserve">odcinka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ul. Radomskiej na odcinku od ul. Fabrycznej do ronda ul. Prezydenta Lecha Kaczyńskiego.</w:t>
      </w:r>
    </w:p>
    <w:p w14:paraId="10AF68C5" w14:textId="05A95A0F" w:rsidR="00DC7DEF" w:rsidRDefault="00DC7DEF" w:rsidP="00DC7DEF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wzdłuż ul. 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>Marszałka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J. Piłsudskiego na odcinku od wjazdu do gazowni do wjazdu na parking muzeum</w:t>
      </w:r>
      <w:r w:rsidR="00A7264D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46898E8E" w14:textId="5974DB90" w:rsidR="00A7264D" w:rsidRDefault="00A7264D" w:rsidP="00DC7DEF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Budowy drogi dla rowerów w</w:t>
      </w:r>
      <w:r w:rsidR="00547F9D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dłuż ulicy Kolejowej na odcinku od skrzyżowania z ul. Wojska Polskiego do dworca kolejowego „Starachowice Wschodnie”</w:t>
      </w:r>
      <w:r w:rsidR="00A75874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5FB22A3A" w14:textId="77777777" w:rsidR="00C34379" w:rsidRDefault="00DC7DEF" w:rsidP="00C34379">
      <w:pPr>
        <w:pStyle w:val="Akapitzlist"/>
        <w:numPr>
          <w:ilvl w:val="0"/>
          <w:numId w:val="8"/>
        </w:numPr>
        <w:spacing w:line="25" w:lineRule="atLeast"/>
        <w:ind w:left="0"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Wykonanie projektu stałej organizacji ruchu, oznakowania poziomego i pionowego</w:t>
      </w:r>
      <w:r w:rsidR="00C34379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36AAE564" w14:textId="77777777" w:rsidR="00C34379" w:rsidRDefault="00C34379" w:rsidP="00C34379">
      <w:p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66B33E6" w14:textId="30922E6F" w:rsidR="00DC7DEF" w:rsidRPr="00C34379" w:rsidRDefault="00DC7DEF" w:rsidP="00C34379">
      <w:p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Przedmiotem zamówienia jest opracowanie dokumentacji projektowo – kosztorysowej wraz z</w:t>
      </w:r>
      <w:r w:rsidR="00C34379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uzyskaniem decyzji o zezwoleniu na realizację inwestycji drogowej, na podstawie Ustawy z dnia 10 kwietnia 2003 r. o szczególnych zasadach przygotowania i realizacji inwestycji w zakresie dróg publicznych (t.j. Dz.U. 2023 r., poz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>645 z późn. zm.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) tzw. ustawy ZRID lub/i decyzję o pozwoleniu na budowę.</w:t>
      </w:r>
    </w:p>
    <w:p w14:paraId="51C848DA" w14:textId="77777777" w:rsidR="00C34379" w:rsidRDefault="00C34379" w:rsidP="00DC7DEF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9B2D5D8" w14:textId="390A0E03" w:rsidR="00DC7DEF" w:rsidRPr="00DC7DEF" w:rsidRDefault="00DC7DEF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Datą zakończenia będzie data spisania protokołu zdawczo-odbiorczego.</w:t>
      </w:r>
    </w:p>
    <w:p w14:paraId="7A78350D" w14:textId="77777777" w:rsidR="00C34379" w:rsidRDefault="00C34379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21C4D23" w14:textId="66093962" w:rsidR="00DC7DEF" w:rsidRPr="00C34379" w:rsidRDefault="00DC7DEF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Protokół zdawczo – odbiorczy zostanie podpisany przez Zamawiającego z datą nie wcześniejszą niż data wydania decyzji o zezwoleniu na realizację inwestycji drogowej lub/i  decyzji o pozwoleniu na budowę.</w:t>
      </w:r>
    </w:p>
    <w:p w14:paraId="2196BA5C" w14:textId="77777777" w:rsidR="0052042E" w:rsidRPr="0052042E" w:rsidRDefault="0052042E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6AF1D07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u w:val="single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u w:val="single"/>
          <w:lang w:eastAsia="en-US"/>
        </w:rPr>
        <w:t>Główny zakres rzeczowy:</w:t>
      </w:r>
    </w:p>
    <w:p w14:paraId="237A5688" w14:textId="77777777" w:rsidR="00C34379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Opracowanie mapy do celów projektowych.</w:t>
      </w:r>
    </w:p>
    <w:p w14:paraId="47381239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Opracowanie projektu koncepcyjnego drogi.</w:t>
      </w:r>
    </w:p>
    <w:p w14:paraId="26F17D5E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niezbędnej dokumentacji technicznej badań podłoża gruntowego - w 2 egz.</w:t>
      </w:r>
    </w:p>
    <w:p w14:paraId="743A20AB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wniosku o wydanie decyzji o zezwoleniu na realizację inwestycji drogowej - zgodnie z ustawą ZRID, </w:t>
      </w:r>
    </w:p>
    <w:p w14:paraId="56B9711D" w14:textId="14BC8743" w:rsidR="00C34379" w:rsidRDefault="00DB161B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Opracowanie p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>rojekt</w:t>
      </w:r>
      <w:r>
        <w:rPr>
          <w:rFonts w:ascii="Open Sans" w:eastAsia="Arial" w:hAnsi="Open Sans" w:cs="Open Sans"/>
          <w:kern w:val="0"/>
          <w:szCs w:val="20"/>
          <w:lang w:eastAsia="en-US"/>
        </w:rPr>
        <w:t>u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budowlan</w:t>
      </w:r>
      <w:r>
        <w:rPr>
          <w:rFonts w:ascii="Open Sans" w:eastAsia="Arial" w:hAnsi="Open Sans" w:cs="Open Sans"/>
          <w:kern w:val="0"/>
          <w:szCs w:val="20"/>
          <w:lang w:eastAsia="en-US"/>
        </w:rPr>
        <w:t>ego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(we wszystkich branżach) - 4 egzemplarze załączone do wniosku, dodatkowo 2 egzemplarze dla Zamawiającego (łącznie w 6 egzemplarzach),</w:t>
      </w: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 w tym:</w:t>
      </w:r>
    </w:p>
    <w:p w14:paraId="6D97B779" w14:textId="6B630481" w:rsidR="00DB161B" w:rsidRDefault="00DB161B" w:rsidP="00DB161B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Projekt zagospodarowania terenu</w:t>
      </w:r>
    </w:p>
    <w:p w14:paraId="29943D8C" w14:textId="59AA447D" w:rsidR="00DB161B" w:rsidRDefault="00DB161B" w:rsidP="00DB161B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Projekt architektoniczno-budowlany</w:t>
      </w:r>
    </w:p>
    <w:p w14:paraId="429778CA" w14:textId="77777777" w:rsidR="00DB161B" w:rsidRDefault="00DB161B" w:rsidP="00C34379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Projekt techniczny</w:t>
      </w:r>
    </w:p>
    <w:p w14:paraId="3F09A18E" w14:textId="77777777" w:rsidR="00DB161B" w:rsidRDefault="00C34379" w:rsidP="00DB161B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projektów wykonawczych we wszystkich branżach –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3ED4F47A" w14:textId="77777777" w:rsidR="00DB161B" w:rsidRDefault="00C34379" w:rsidP="00DB161B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przedmiarów robót – w </w:t>
      </w:r>
      <w:r w:rsidR="00DB161B" w:rsidRP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1323CB53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informacji dotyczącej bezpieczeństwa i ochrony zdrowia (w przypadku gdy jej opracowanie jest wymagane na podstawie odrębnych przepisów).</w:t>
      </w:r>
    </w:p>
    <w:p w14:paraId="2B7B8B1E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projektu stałej organizacji ruchu.</w:t>
      </w:r>
    </w:p>
    <w:p w14:paraId="39D8CB53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ewentualnego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planu wycinki drzew i krzewów.</w:t>
      </w:r>
    </w:p>
    <w:p w14:paraId="006A2695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specyfikacji technicznej wykonania i odbioru robót budowlanych (tzw. STWiORB) –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23C37B05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kosztorysu inwestorskiego -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3DB97AAF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Uzyskanie innych decyzji lub dokumentów,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uzgodnień, warunków,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których potrzeba wyniknie w trakcie projektowania, w celu uzyskania zezwolenia na realizację.</w:t>
      </w:r>
    </w:p>
    <w:p w14:paraId="0861D0A0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Uzyskanie decyzji o zezwoleniu na realizację inwestycji drogowej, na podstawie ustawy ZRID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i/lub decyzji o pozwoleniu na budowę.</w:t>
      </w:r>
    </w:p>
    <w:p w14:paraId="016DB2D9" w14:textId="6BD93F64" w:rsidR="00C34379" w:rsidRP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wersji elektronicznej dokumentacji.</w:t>
      </w:r>
    </w:p>
    <w:p w14:paraId="6872E6CD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037E80E9" w14:textId="77777777" w:rsidR="00DB161B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Wymagany zakres opracowania dokumentacji projektowo - kosztorysowej:</w:t>
      </w:r>
    </w:p>
    <w:p w14:paraId="658E6CCE" w14:textId="25DD543E" w:rsidR="00C34379" w:rsidRDefault="00DB161B" w:rsidP="00DB161B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Budowa drogi dla rowerów wzdłuż odcinka ul. Radomskiej na długości ok.</w:t>
      </w:r>
      <w:r w:rsidR="00212A1A">
        <w:rPr>
          <w:rFonts w:ascii="Open Sans" w:eastAsia="Arial" w:hAnsi="Open Sans" w:cs="Open Sans"/>
          <w:kern w:val="0"/>
          <w:szCs w:val="20"/>
          <w:lang w:eastAsia="en-US"/>
        </w:rPr>
        <w:t xml:space="preserve"> 250 </w:t>
      </w:r>
      <w:r>
        <w:rPr>
          <w:rFonts w:ascii="Open Sans" w:eastAsia="Arial" w:hAnsi="Open Sans" w:cs="Open Sans"/>
          <w:kern w:val="0"/>
          <w:szCs w:val="20"/>
          <w:lang w:eastAsia="en-US"/>
        </w:rPr>
        <w:t>m od ul. Fabrycznej do ronda im. Prezydenta Lecha Kaczyńskiego, w nawiązaniu do istniejących dróg dla rowerów.</w:t>
      </w:r>
    </w:p>
    <w:p w14:paraId="0165D561" w14:textId="4B06F999" w:rsidR="00DB161B" w:rsidRDefault="00DB161B" w:rsidP="00DB161B">
      <w:pPr>
        <w:pStyle w:val="Akapitzlist"/>
        <w:numPr>
          <w:ilvl w:val="0"/>
          <w:numId w:val="10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wzdłuż odcinka ul. Marszałka J. Piłsudskiego na długości ok.   </w:t>
      </w:r>
      <w:r w:rsidR="00212A1A">
        <w:rPr>
          <w:rFonts w:ascii="Open Sans" w:eastAsia="Times New Roman" w:hAnsi="Open Sans" w:cs="Open Sans"/>
          <w:color w:val="000000"/>
          <w:sz w:val="20"/>
          <w:szCs w:val="20"/>
        </w:rPr>
        <w:t>145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m od wjazdu do gazowni do wjazdu na parking muzeum, w nawiązaniu do istniejących dróg dla rowerów.</w:t>
      </w:r>
    </w:p>
    <w:p w14:paraId="33B3CD4A" w14:textId="72F29E34" w:rsidR="005D1BF5" w:rsidRDefault="005D1BF5" w:rsidP="005D1BF5">
      <w:pPr>
        <w:pStyle w:val="Akapitzlist"/>
        <w:spacing w:line="25" w:lineRule="atLeast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Uwaga. W ramach opracowania należy opracować  przynajmniej dwie koncepcje: jedną z pozostawieniem zatoki postojowej w obecnym miejscu  oraz drugą uwzględniającą przesunięcie zatoki przystankowej w inne miejsce.</w:t>
      </w:r>
    </w:p>
    <w:p w14:paraId="75BC6F22" w14:textId="45E0CC36" w:rsidR="00A75874" w:rsidRDefault="00A75874" w:rsidP="00A75874">
      <w:pPr>
        <w:pStyle w:val="Akapitzlist"/>
        <w:numPr>
          <w:ilvl w:val="0"/>
          <w:numId w:val="10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wydłuż ulicy Kolejowej </w:t>
      </w:r>
      <w:r w:rsidR="00212A1A">
        <w:rPr>
          <w:rFonts w:ascii="Open Sans" w:eastAsia="Times New Roman" w:hAnsi="Open Sans" w:cs="Open Sans"/>
          <w:color w:val="000000"/>
          <w:sz w:val="20"/>
          <w:szCs w:val="20"/>
        </w:rPr>
        <w:t xml:space="preserve">na długości ok. 580 m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na odcinku od skrzyżowania z ul. Wojska Polskiego do dworca kolejowego „Starachowice Wschodnie”.</w:t>
      </w:r>
    </w:p>
    <w:p w14:paraId="2192586E" w14:textId="54FE6DAF" w:rsidR="00470065" w:rsidRPr="00A75874" w:rsidRDefault="00470065" w:rsidP="00470065">
      <w:pPr>
        <w:pStyle w:val="Akapitzlist"/>
        <w:spacing w:line="25" w:lineRule="atLeast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Uwaga. Przebieg trasy należy uzgodnić z PKP – zbliżenie do terenów kolejowych.</w:t>
      </w:r>
    </w:p>
    <w:p w14:paraId="3678AE48" w14:textId="77777777" w:rsid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Regulacja wysokościowa studzienek kanalizacyjnych oraz zasuw wodociągowych.</w:t>
      </w:r>
    </w:p>
    <w:p w14:paraId="15EC3211" w14:textId="77777777" w:rsid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Usunięcie powstałych w związku z inwestycją kolizji infrastruktury technicznej. Rodzaj i ilość kolizji będą znane po uzyskaniu warunków technicznych i analizy mapy do celów projektowych załączonej przez Zamawiającego.</w:t>
      </w:r>
    </w:p>
    <w:p w14:paraId="0B1FA99A" w14:textId="77777777" w:rsid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Zagospodarowanie terenu zielonego w pasie drogi.</w:t>
      </w:r>
    </w:p>
    <w:p w14:paraId="7F27DD7F" w14:textId="6037AD1A" w:rsidR="00C34379" w:rsidRP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Projekt stałej organizacji ruchu oznakowania poziomego i pionowego z elementami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t xml:space="preserve"> </w:t>
      </w: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bezpieczeństwa ruchu – w razie potrzeby.</w:t>
      </w:r>
    </w:p>
    <w:p w14:paraId="37695337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Przy realizacji zamówienia należy kierować się aktualnymi przepisami na dzień sporządzenia ww. opracowania dokumentacji projektowej.</w:t>
      </w:r>
    </w:p>
    <w:p w14:paraId="59B3D4B4" w14:textId="77777777" w:rsidR="00A75874" w:rsidRPr="00C34379" w:rsidRDefault="00A75874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405BFC73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Uwaga.</w:t>
      </w:r>
    </w:p>
    <w:p w14:paraId="28B4F1F0" w14:textId="71D86EE4" w:rsidR="000F1112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 xml:space="preserve">Należy przy projektowaniu nawiązać się do 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t>istniejących dróg dla rowerów przy ul. 1 Maja, ul. Marszałka J. Piłsudskiego</w:t>
      </w:r>
      <w:r w:rsidR="00825240">
        <w:rPr>
          <w:rFonts w:ascii="Open Sans" w:eastAsia="Arial" w:hAnsi="Open Sans" w:cs="Open Sans"/>
          <w:kern w:val="0"/>
          <w:szCs w:val="20"/>
          <w:lang w:eastAsia="en-US"/>
        </w:rPr>
        <w:t>, dwor</w:t>
      </w:r>
      <w:r w:rsidR="00D54D75">
        <w:rPr>
          <w:rFonts w:ascii="Open Sans" w:eastAsia="Arial" w:hAnsi="Open Sans" w:cs="Open Sans"/>
          <w:kern w:val="0"/>
          <w:szCs w:val="20"/>
          <w:lang w:eastAsia="en-US"/>
        </w:rPr>
        <w:t>c</w:t>
      </w:r>
      <w:r w:rsidR="00825240">
        <w:rPr>
          <w:rFonts w:ascii="Open Sans" w:eastAsia="Arial" w:hAnsi="Open Sans" w:cs="Open Sans"/>
          <w:kern w:val="0"/>
          <w:szCs w:val="20"/>
          <w:lang w:eastAsia="en-US"/>
        </w:rPr>
        <w:t>u Starachowice Wschodnie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t xml:space="preserve"> oraz wykonywanych w ramach 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 xml:space="preserve">budowy przejścia </w:t>
      </w:r>
      <w:r w:rsidR="00DD49EE">
        <w:rPr>
          <w:rFonts w:ascii="Open Sans" w:eastAsia="Arial" w:hAnsi="Open Sans" w:cs="Open Sans"/>
          <w:kern w:val="0"/>
          <w:szCs w:val="20"/>
          <w:lang w:eastAsia="en-US"/>
        </w:rPr>
        <w:t>nad linią kolejową nr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="00DD49EE">
        <w:rPr>
          <w:rFonts w:ascii="Open Sans" w:eastAsia="Arial" w:hAnsi="Open Sans" w:cs="Open Sans"/>
          <w:kern w:val="0"/>
          <w:szCs w:val="20"/>
          <w:lang w:eastAsia="en-US"/>
        </w:rPr>
        <w:t>25 realizowanego przez Zarząd Dróg Powiatowych w</w:t>
      </w:r>
      <w:r w:rsidR="00212A1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="00DD49EE">
        <w:rPr>
          <w:rFonts w:ascii="Open Sans" w:eastAsia="Arial" w:hAnsi="Open Sans" w:cs="Open Sans"/>
          <w:kern w:val="0"/>
          <w:szCs w:val="20"/>
          <w:lang w:eastAsia="en-US"/>
        </w:rPr>
        <w:t>Starachowicach</w:t>
      </w:r>
      <w:r w:rsidR="000F1112">
        <w:rPr>
          <w:rFonts w:ascii="Open Sans" w:eastAsia="Arial" w:hAnsi="Open Sans" w:cs="Open Sans"/>
          <w:kern w:val="0"/>
          <w:szCs w:val="20"/>
          <w:lang w:eastAsia="en-US"/>
        </w:rPr>
        <w:t>.</w:t>
      </w:r>
    </w:p>
    <w:p w14:paraId="3144F179" w14:textId="10FDA7CD" w:rsidR="00A75874" w:rsidRDefault="00470065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Wszystkie drogi objęte opracowaniem są drogami powiatowymi. Wszelkie rozwiązania należy uzgadniać z Zarządem Dróg Powiatowych w Starachowicach.</w:t>
      </w:r>
    </w:p>
    <w:p w14:paraId="00AA4241" w14:textId="77777777" w:rsidR="00470065" w:rsidRPr="00C34379" w:rsidRDefault="00470065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73B6AF35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Wymagania ogólne:</w:t>
      </w:r>
    </w:p>
    <w:p w14:paraId="34F41329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Wykonawca - projektant zobowiązany będzie uzyskać w imieniu Zamawiającego wszelkie niezbędne warunki techniczne, uzgodnienia, opinie, decyzje i inne wymagane dokumenty, których potrzeba wyniknie w trakcie projektowania.</w:t>
      </w:r>
    </w:p>
    <w:p w14:paraId="690CC7DD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Dokumentacja projektowo – kosztorysowa winna być kompleksowym opracowaniem wykonanym zgodnie z obowiązującymi przepisami i normami, na podstawie, której możliwe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>będzie uzyskanie pozwolenia na budowę, m. in. zgodnie z:</w:t>
      </w:r>
    </w:p>
    <w:p w14:paraId="0637A557" w14:textId="2E18E4B9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Ustawą z dnia 10 kwietnia 2003 r. o szczególnych zasadach przygotowania i realizacji inwestycji w zakresie dróg publicznych (t.j. Dz.U. 202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r., poz 1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62 z późn. zm.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)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,</w:t>
      </w:r>
    </w:p>
    <w:p w14:paraId="3496B40F" w14:textId="3055434D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Ustawą z dnia 7 lipca 1994r.  Prawo budowlane (t.j. Dz. U. 202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poz.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682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z późn. zm.)</w:t>
      </w:r>
    </w:p>
    <w:p w14:paraId="2ECFBEB6" w14:textId="2C42A40D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Ustawą z dnia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11 września 2019 r.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Prawo zamówień publicznych (t.j. Dz. U. 2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023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poz.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1605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z późn. zm.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).</w:t>
      </w:r>
    </w:p>
    <w:p w14:paraId="5224A286" w14:textId="40A45BE3" w:rsidR="00D665D6" w:rsidRPr="00D665D6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Rozporządzeniem Ministra Rozwoju i Technologii z dnia 20 grudnia 2021 r. w</w:t>
      </w:r>
      <w:r w:rsidR="00560BC0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sprawie szczegółowego zakresu i formy dokumentacji projektowej, specyfikacji technicznych wykonania i odbioru robót budowlanych oraz programu funkcjonalno-użytkowego (Dz. U. 2021, poz. 2454).</w:t>
      </w:r>
    </w:p>
    <w:p w14:paraId="627BC8F7" w14:textId="6E618E97" w:rsidR="00D665D6" w:rsidRPr="00D665D6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 d) Rozporządzeniem Ministra Rozwoju i Technologii z dnia 20 grudnia 2021 r. w</w:t>
      </w:r>
      <w:r w:rsidR="00560BC0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sprawie określenia metod i podstaw sporządzania kosztorysu inwestorskiego, obliczania planowanych kosztów prac projektowych oraz planowanych kosztów robót budowlanych określonych w programie funkcjonalno-użytkowym (Dz. U. z 2021, poz. 2458),</w:t>
      </w:r>
    </w:p>
    <w:p w14:paraId="37FF82EB" w14:textId="41D9A736" w:rsidR="00362F03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 e) Rozporządzenie Ministra Rozwoju z dnia 11 września 2020 r. w sprawie szczegółowego zakresu i formy projektu budowlanego (Dz. U. z 2022 r., poz. 1679),</w:t>
      </w:r>
    </w:p>
    <w:p w14:paraId="29B61F56" w14:textId="090CD761" w:rsidR="00D665D6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R</w:t>
      </w: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ozporządzenie </w:t>
      </w:r>
      <w:r w:rsidR="00D656FA"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Ministra Infrastruktury 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z dnia 24 czerwca 2022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 xml:space="preserve">r. 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sprawie przepisów techniczno-budowlanych dotyczących dróg publicznych </w:t>
      </w:r>
      <w:r>
        <w:rPr>
          <w:rFonts w:ascii="Open Sans" w:eastAsia="Arial" w:hAnsi="Open Sans" w:cs="Open Sans"/>
          <w:kern w:val="0"/>
          <w:szCs w:val="20"/>
          <w:lang w:eastAsia="en-US"/>
        </w:rPr>
        <w:t>(Dz. U. 2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022, poz. 1518 z późn. zm.)</w:t>
      </w:r>
    </w:p>
    <w:p w14:paraId="1904AA41" w14:textId="6AE336B1" w:rsidR="00362F03" w:rsidRPr="00D665D6" w:rsidRDefault="00C34379" w:rsidP="00D665D6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Projektant wykona wszystkie (także niewyszczególnione wyżej) opracowania, które są niezbędne z punktu widzenia kompletności dokumentacji pod kątem uzyskania decyzji organów administracji państwowej lub samorządowej lub innych jednostek branżowych uzgadniających dokumentację.</w:t>
      </w:r>
    </w:p>
    <w:p w14:paraId="2557196F" w14:textId="197773C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podczas opracowania dokumentacji zobowiązany będzie na bieżąco uzgadniać z Zamawiającym szczegółowe rozwiązania techniczne. W szczególności Zamawiający wymaga przedstawienia mu do akceptacji projektu koncepcyjnego. Projekt koncepcyjny należy przedstawić Zamawiającemu w terminie do 30 dni od daty zawarcia umowy.</w:t>
      </w:r>
    </w:p>
    <w:p w14:paraId="296E0BD3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na bieżąco będzie informował Zamawiającego o postępie prac nad dokumentacją przekazując mu kopie wystąpień o warunki, uzgodnienia, opinie oraz kopie zgłoszenia zamiaru wykonania robót budowlanych czy wniosku o wydanie decyzji pozwolenia na budowę.</w:t>
      </w:r>
    </w:p>
    <w:p w14:paraId="30262D70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Wykonawca zobowiązany jest uzgodnić z Zamawiającym założenia wyjściowe do kosztorysowania.</w:t>
      </w:r>
    </w:p>
    <w:p w14:paraId="57A88DE9" w14:textId="7DB399ED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Zamawiający zastrzega sobie możliwość ustalenia nazwy dokumentacji, w uzgodnieniu z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Projektantem oraz właściwym organem zezwalającym na realizację robót.</w:t>
      </w:r>
    </w:p>
    <w:p w14:paraId="459116CE" w14:textId="1E2C0909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Zestawienie drzew i krzewów przewidzianych do wycinki, winno zawierać zestawienie drzew z podaniem ilości, gatunku i obwodu oraz krzewów z podaniem gatunków i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powierzchni.</w:t>
      </w:r>
    </w:p>
    <w:p w14:paraId="2AC7A540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Projekty wykonawcze powinny uzupełniać i uszczegóławiać projekt budowlany w zakresie i stopniu dokładności niezbędnym do sporządzenia przedmiaru robót, kosztorysu inwestorskiego, przygotowania oferty przez Wykonawcę i realizacji robót budowlanych.</w:t>
      </w:r>
    </w:p>
    <w:p w14:paraId="3CEDD9C4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 projektów należy załączyć:</w:t>
      </w:r>
    </w:p>
    <w:p w14:paraId="5D31FF5C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kserokopie (potwierdzone "za zgodność z oryginałem") uprawnień budowlanych (projektowych) oraz aktualnych zaświadczeń o przynależności do właściwej izby samorządu zawodowego,</w:t>
      </w:r>
    </w:p>
    <w:p w14:paraId="73EE9CEE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oświadczenie projektantów, a także sprawdzającego o sporządzeniu projektu budowlanego zgodnie z obowiązującymi przepisami i zasadami wiedzy technicznej.</w:t>
      </w:r>
    </w:p>
    <w:p w14:paraId="49F16256" w14:textId="716045BE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Dokumentacja powinna zawierać oświadczenie Projektanta o jej kompletności i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przydatności z punktu widzenia celu, któremu ma służyć.</w:t>
      </w:r>
    </w:p>
    <w:p w14:paraId="0E6E427B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Zamawiający wymaga przekazania dokumentacji w wersji papierowej w ilościach określonych w "Głównym zakresie rzeczowym". Egzemplarze dokumentacji, które są przekazywane instytucjom przy uzgodnieniu dokumentacji nie będą wliczone w tę ilość.</w:t>
      </w:r>
    </w:p>
    <w:p w14:paraId="40CF4A2D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Dokumentację należy przekazać w wersji elektronicznej na nośniku / -ach (pamięć masowa) w 2 kompletach, osobno dla każdego etapu:</w:t>
      </w:r>
    </w:p>
    <w:p w14:paraId="172C9A4B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 formacie pdf,</w:t>
      </w:r>
    </w:p>
    <w:p w14:paraId="3887FA8F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 formacie edytowalnym:</w:t>
      </w:r>
    </w:p>
    <w:p w14:paraId="209AFD91" w14:textId="77777777" w:rsidR="00362F03" w:rsidRDefault="00C34379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dokumenty tekstowe – doc lub odt,</w:t>
      </w:r>
    </w:p>
    <w:p w14:paraId="6D8C3952" w14:textId="77777777" w:rsidR="00362F03" w:rsidRDefault="00C34379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pliki graficzne – dwg lub dxf,</w:t>
      </w:r>
    </w:p>
    <w:p w14:paraId="566C6275" w14:textId="77777777" w:rsidR="00362F03" w:rsidRDefault="00C34379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kosztorysy i przedmiary – ath,</w:t>
      </w:r>
    </w:p>
    <w:p w14:paraId="54160E87" w14:textId="1709F527" w:rsidR="00C34379" w:rsidRPr="00362F03" w:rsidRDefault="00362F03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t</w:t>
      </w:r>
      <w:r w:rsidR="00C34379" w:rsidRPr="00362F03">
        <w:rPr>
          <w:rFonts w:ascii="Open Sans" w:eastAsia="Arial" w:hAnsi="Open Sans" w:cs="Open Sans"/>
          <w:kern w:val="0"/>
          <w:szCs w:val="20"/>
          <w:lang w:eastAsia="en-US"/>
        </w:rPr>
        <w:t>abele, zestawienia np. kosztorysów branżowych – xls lub ods.</w:t>
      </w:r>
    </w:p>
    <w:p w14:paraId="3F869656" w14:textId="15608249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Dokumentację projektową należy opracować w sposób umożliwiający Zamawiającemu                prawidłowe udzielenie zamówienia na realizację robót zgodnie z ustawą Prawo zamówień publicznych, a także na jej podstawie realizację pełnego zakresu robót budowlanych,      niezbędnych dla użytkowania obiektu zgodnie z przeznaczeniem.</w:t>
      </w:r>
    </w:p>
    <w:p w14:paraId="5B8396F0" w14:textId="46F687D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Dokumentacja projektowa w zakresie opisu proponowanych materiałów i urządzeń powinna być wykonana zgodnie z art.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99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ust. 1-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7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ustawy Prawo zamówień publicznych.</w:t>
      </w:r>
    </w:p>
    <w:p w14:paraId="35F0087B" w14:textId="308EBC9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W przypadku, gdy będzie to uzasadnione specyfiką przedmiotu zamówienia i Wykonawca powoła się na znak towarowy, patent lub pochodzenie (markę, producenta, dostawcę) materiałów oraz na normy, aprobaty, specyfikacje techniczne i systemy odniesienia, o których mowa w art.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99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ust. 1-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7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ustawy Prawo zamówień publicznych, wówczas jest obowiązany wskazać w dokumentacji, że dopuszcza oferowanie materiałów lub rozwiązań równoważnych oraz zobowiązany jest doprecyzować zakres dopuszczalnej równoważności.</w:t>
      </w:r>
    </w:p>
    <w:p w14:paraId="2E53752B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Wykonawca zobowiązany będzie do udzielenia odpowiedzi do opracowanej dokumentacji podczas prowadzonego postępowania o udzielenie zamówienia publicznego na wykonanie robót budowlanych.</w:t>
      </w:r>
    </w:p>
    <w:p w14:paraId="2DFBE69C" w14:textId="6A1CFDCF" w:rsidR="00C34379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Wykonawca zobowiązany będzie do wykonania jednorazowej aktualizacji kosztorysów inwestorskich (w ramach wynagrodzenia). Aktualizacja kosztorysów dokonana zostanie na pisemne zgłoszenie Zamawiającego, w przypadku, gdy Zamawiający będzie rozpoczynał postępowanie o udzielenie zamówienia na roboty budowlane po upływie 6 miesięcy od daty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 xml:space="preserve">ustalenia przez Wykonawcę wartości zamówienia lub w razie wystąpienia okoliczności mających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 xml:space="preserve">wpływ na dokonane ustalenia szacowania wartości zamówienia. Kosztorysy te niezbędne będą do przeprowadzenia procedury przetargowej wyłaniającej wykonawcę robót budowlanych w oparciu o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>wykonaną dokumentację projektową.</w:t>
      </w:r>
    </w:p>
    <w:p w14:paraId="3EC2ED8C" w14:textId="77777777" w:rsidR="00A75874" w:rsidRDefault="00A75874" w:rsidP="00A75874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7DF4A8F2" w14:textId="77777777" w:rsidR="00A75874" w:rsidRPr="00362F03" w:rsidRDefault="00A75874" w:rsidP="00A75874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357D37AB" w14:textId="77777777" w:rsidR="0052042E" w:rsidRPr="0052042E" w:rsidRDefault="0052042E" w:rsidP="0052042E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hAnsi="Open Sans" w:cs="Open Sans"/>
          <w:color w:val="000000"/>
          <w:szCs w:val="20"/>
        </w:rPr>
      </w:pPr>
    </w:p>
    <w:p w14:paraId="1FCD5A4A" w14:textId="77777777" w:rsidR="0052042E" w:rsidRPr="0052042E" w:rsidRDefault="0052042E" w:rsidP="0052042E">
      <w:pPr>
        <w:pStyle w:val="Textbody"/>
        <w:tabs>
          <w:tab w:val="left" w:pos="3056"/>
          <w:tab w:val="left" w:pos="3671"/>
        </w:tabs>
        <w:spacing w:before="57" w:line="25" w:lineRule="atLeast"/>
        <w:ind w:left="3071" w:hanging="125"/>
        <w:jc w:val="center"/>
        <w:rPr>
          <w:rFonts w:ascii="Open Sans" w:hAnsi="Open Sans" w:cs="Open Sans"/>
          <w:szCs w:val="20"/>
        </w:rPr>
      </w:pPr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>Kierownik Biura Architekta Miejskiego</w:t>
      </w:r>
    </w:p>
    <w:p w14:paraId="240D8115" w14:textId="77777777" w:rsidR="0052042E" w:rsidRPr="0052042E" w:rsidRDefault="0052042E" w:rsidP="0052042E">
      <w:pPr>
        <w:pStyle w:val="Textbody"/>
        <w:tabs>
          <w:tab w:val="left" w:pos="3056"/>
          <w:tab w:val="left" w:pos="3671"/>
        </w:tabs>
        <w:spacing w:before="57" w:line="25" w:lineRule="atLeast"/>
        <w:ind w:left="3071" w:hanging="125"/>
        <w:jc w:val="center"/>
        <w:rPr>
          <w:rFonts w:ascii="Open Sans" w:hAnsi="Open Sans" w:cs="Open Sans"/>
          <w:szCs w:val="20"/>
        </w:rPr>
      </w:pPr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>--------</w:t>
      </w:r>
    </w:p>
    <w:p w14:paraId="351DBEF2" w14:textId="77777777" w:rsidR="0052042E" w:rsidRPr="0052042E" w:rsidRDefault="0052042E" w:rsidP="0052042E">
      <w:pPr>
        <w:pStyle w:val="Textbody"/>
        <w:tabs>
          <w:tab w:val="left" w:pos="3056"/>
          <w:tab w:val="left" w:pos="3671"/>
        </w:tabs>
        <w:spacing w:before="57" w:line="25" w:lineRule="atLeast"/>
        <w:ind w:left="3071" w:hanging="125"/>
        <w:jc w:val="center"/>
        <w:rPr>
          <w:rFonts w:ascii="Open Sans" w:hAnsi="Open Sans" w:cs="Open Sans"/>
          <w:szCs w:val="20"/>
        </w:rPr>
      </w:pPr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>mgr inż arch. Marcin Bednarczyk</w:t>
      </w:r>
    </w:p>
    <w:p w14:paraId="63CF9FB3" w14:textId="77777777" w:rsidR="00C572F6" w:rsidRPr="0052042E" w:rsidRDefault="00C572F6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28BC2D51" w14:textId="77777777" w:rsidR="00C572F6" w:rsidRDefault="00C572F6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633E28C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38772438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ECE8C9A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6B6732CA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333596DA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448F9C9B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0EDE529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71399B6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3F75A67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542E287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8A6550E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617DA167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63A0F88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64D5EC9A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F444B66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39D01B1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4323B77A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30973675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B49E184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E9B4D86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367E6C6" w14:textId="77777777" w:rsidR="00560BC0" w:rsidRPr="0052042E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5C1CA648" w14:textId="77777777" w:rsidR="00C32D8C" w:rsidRPr="0052042E" w:rsidRDefault="00C32D8C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F5570CF" w14:textId="77777777" w:rsidR="00C32D8C" w:rsidRPr="0052042E" w:rsidRDefault="00C32D8C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919AA84" w14:textId="77777777" w:rsidR="00C572F6" w:rsidRPr="00D656FA" w:rsidRDefault="00C572F6" w:rsidP="0052042E">
      <w:pPr>
        <w:spacing w:line="25" w:lineRule="atLeast"/>
        <w:ind w:right="2"/>
        <w:rPr>
          <w:rFonts w:ascii="Open Sans" w:hAnsi="Open Sans" w:cs="Open Sans"/>
          <w:sz w:val="16"/>
          <w:szCs w:val="16"/>
        </w:rPr>
      </w:pPr>
    </w:p>
    <w:p w14:paraId="720E9DD2" w14:textId="20D4A70F" w:rsidR="00C572F6" w:rsidRPr="00D656FA" w:rsidRDefault="00C572F6" w:rsidP="0052042E">
      <w:pPr>
        <w:spacing w:line="25" w:lineRule="atLeast"/>
        <w:ind w:right="2"/>
        <w:rPr>
          <w:rFonts w:ascii="Open Sans" w:hAnsi="Open Sans" w:cs="Open Sans"/>
          <w:sz w:val="16"/>
          <w:szCs w:val="16"/>
        </w:rPr>
      </w:pPr>
      <w:r w:rsidRPr="00D656FA">
        <w:rPr>
          <w:rFonts w:ascii="Open Sans" w:hAnsi="Open Sans" w:cs="Open Sans"/>
          <w:sz w:val="16"/>
          <w:szCs w:val="16"/>
        </w:rPr>
        <w:t>Sporządził:</w:t>
      </w:r>
    </w:p>
    <w:p w14:paraId="35C97DE5" w14:textId="6B925339" w:rsidR="00C572F6" w:rsidRPr="00D656FA" w:rsidRDefault="00D656FA" w:rsidP="0052042E">
      <w:pPr>
        <w:spacing w:line="25" w:lineRule="atLeast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D656FA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020F2AD5" w:rsidR="00C572F6" w:rsidRPr="00D656FA" w:rsidRDefault="00D656FA" w:rsidP="0052042E">
      <w:pPr>
        <w:spacing w:line="25" w:lineRule="atLeast"/>
        <w:ind w:right="2"/>
        <w:rPr>
          <w:rFonts w:ascii="Open Sans" w:hAnsi="Open Sans" w:cs="Open Sans"/>
          <w:i/>
          <w:iCs/>
          <w:sz w:val="16"/>
          <w:szCs w:val="16"/>
        </w:rPr>
      </w:pPr>
      <w:r w:rsidRPr="00D656FA"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532DEBC5" w:rsidR="00C572F6" w:rsidRPr="00D656FA" w:rsidRDefault="00D656FA" w:rsidP="0052042E">
      <w:pPr>
        <w:pStyle w:val="Akapitzlist"/>
        <w:numPr>
          <w:ilvl w:val="0"/>
          <w:numId w:val="1"/>
        </w:numPr>
        <w:spacing w:line="25" w:lineRule="atLeast"/>
        <w:ind w:left="284" w:right="2" w:hanging="284"/>
        <w:rPr>
          <w:rFonts w:ascii="Open Sans" w:hAnsi="Open Sans" w:cs="Open Sans"/>
          <w:sz w:val="16"/>
          <w:szCs w:val="16"/>
        </w:rPr>
      </w:pPr>
      <w:r w:rsidRPr="00D656FA">
        <w:rPr>
          <w:rFonts w:ascii="Open Sans" w:hAnsi="Open Sans" w:cs="Open Sans"/>
          <w:sz w:val="16"/>
          <w:szCs w:val="16"/>
        </w:rPr>
        <w:t>malgorzata.turaj</w:t>
      </w:r>
      <w:r w:rsidR="00C572F6" w:rsidRPr="00D656FA">
        <w:rPr>
          <w:rFonts w:ascii="Open Sans" w:hAnsi="Open Sans" w:cs="Open Sans"/>
          <w:sz w:val="16"/>
          <w:szCs w:val="16"/>
        </w:rPr>
        <w:t>@starachowice.eu</w:t>
      </w:r>
    </w:p>
    <w:p w14:paraId="72138CE7" w14:textId="1EDB20F6" w:rsidR="00F866A0" w:rsidRPr="00D656FA" w:rsidRDefault="00C572F6" w:rsidP="0052042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5" w:lineRule="atLeast"/>
        <w:ind w:right="2" w:hanging="720"/>
        <w:rPr>
          <w:rFonts w:ascii="Open Sans" w:hAnsi="Open Sans" w:cs="Open Sans"/>
          <w:i/>
          <w:iCs/>
          <w:sz w:val="16"/>
          <w:szCs w:val="16"/>
        </w:rPr>
        <w:sectPr w:rsidR="00F866A0" w:rsidRPr="00D656FA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  <w:r w:rsidRPr="00D656FA">
        <w:rPr>
          <w:rFonts w:ascii="Open Sans" w:hAnsi="Open Sans" w:cs="Open Sans"/>
          <w:i/>
          <w:iCs/>
          <w:sz w:val="16"/>
          <w:szCs w:val="16"/>
        </w:rPr>
        <w:lastRenderedPageBreak/>
        <w:t>41</w:t>
      </w:r>
      <w:r w:rsidR="00D656FA" w:rsidRPr="00D656FA">
        <w:rPr>
          <w:rFonts w:ascii="Open Sans" w:hAnsi="Open Sans" w:cs="Open Sans"/>
          <w:i/>
          <w:iCs/>
          <w:sz w:val="16"/>
          <w:szCs w:val="16"/>
        </w:rPr>
        <w:t> 322 10 24</w:t>
      </w:r>
    </w:p>
    <w:p w14:paraId="61612D18" w14:textId="61732CB1" w:rsidR="00EA245D" w:rsidRPr="0052042E" w:rsidRDefault="00EA245D" w:rsidP="0052042E">
      <w:pPr>
        <w:pStyle w:val="Stopka"/>
        <w:spacing w:line="25" w:lineRule="atLeast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52042E" w:rsidRDefault="006C4DA6" w:rsidP="0052042E">
      <w:pPr>
        <w:spacing w:line="25" w:lineRule="atLeast"/>
        <w:rPr>
          <w:rFonts w:ascii="Open Sans" w:hAnsi="Open Sans" w:cs="Open Sans"/>
          <w:sz w:val="20"/>
          <w:szCs w:val="20"/>
        </w:rPr>
      </w:pPr>
    </w:p>
    <w:sectPr w:rsidR="006C4DA6" w:rsidRPr="0052042E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56C7" w14:textId="77777777" w:rsidR="00751C2F" w:rsidRDefault="00751C2F" w:rsidP="00F503BF">
      <w:r>
        <w:separator/>
      </w:r>
    </w:p>
  </w:endnote>
  <w:endnote w:type="continuationSeparator" w:id="0">
    <w:p w14:paraId="5BC3AEFB" w14:textId="77777777" w:rsidR="00751C2F" w:rsidRDefault="00751C2F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135361226" name="Obraz 135361226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DE15" w14:textId="77777777" w:rsidR="00751C2F" w:rsidRDefault="00751C2F" w:rsidP="00F503BF">
      <w:r>
        <w:separator/>
      </w:r>
    </w:p>
  </w:footnote>
  <w:footnote w:type="continuationSeparator" w:id="0">
    <w:p w14:paraId="72106B70" w14:textId="77777777" w:rsidR="00751C2F" w:rsidRDefault="00751C2F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470065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2118692050" name="Obraz 2118692050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470065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2E7CC983" w:rsidR="009D013B" w:rsidRDefault="00470065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230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25E79AF"/>
    <w:multiLevelType w:val="hybridMultilevel"/>
    <w:tmpl w:val="6E68E454"/>
    <w:lvl w:ilvl="0" w:tplc="EA5A37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6574E5"/>
    <w:multiLevelType w:val="hybridMultilevel"/>
    <w:tmpl w:val="7136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3" w15:restartNumberingAfterBreak="0">
    <w:nsid w:val="257B2797"/>
    <w:multiLevelType w:val="multilevel"/>
    <w:tmpl w:val="09460F3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567" w:hanging="284"/>
      </w:pPr>
    </w:lvl>
    <w:lvl w:ilvl="2">
      <w:numFmt w:val="bullet"/>
      <w:lvlText w:val="▪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BD415B1"/>
    <w:multiLevelType w:val="hybridMultilevel"/>
    <w:tmpl w:val="CD54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7308"/>
    <w:multiLevelType w:val="multilevel"/>
    <w:tmpl w:val="828A6652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7" w:hanging="283"/>
      </w:pPr>
    </w:lvl>
    <w:lvl w:ilvl="2">
      <w:numFmt w:val="bullet"/>
      <w:lvlText w:val="─"/>
      <w:lvlJc w:val="left"/>
      <w:pPr>
        <w:ind w:left="1020" w:hanging="283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6" w15:restartNumberingAfterBreak="0">
    <w:nsid w:val="524D0A27"/>
    <w:multiLevelType w:val="multilevel"/>
    <w:tmpl w:val="585C47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A437DD"/>
    <w:multiLevelType w:val="hybridMultilevel"/>
    <w:tmpl w:val="4EC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68BEAC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3104"/>
    <w:multiLevelType w:val="multilevel"/>
    <w:tmpl w:val="47D416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138A"/>
    <w:multiLevelType w:val="multilevel"/>
    <w:tmpl w:val="7DD616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2"/>
  </w:num>
  <w:num w:numId="2" w16cid:durableId="1978292390">
    <w:abstractNumId w:val="7"/>
  </w:num>
  <w:num w:numId="3" w16cid:durableId="1159033600">
    <w:abstractNumId w:val="9"/>
  </w:num>
  <w:num w:numId="4" w16cid:durableId="1695227981">
    <w:abstractNumId w:val="10"/>
  </w:num>
  <w:num w:numId="5" w16cid:durableId="90250140">
    <w:abstractNumId w:val="3"/>
  </w:num>
  <w:num w:numId="6" w16cid:durableId="1606113430">
    <w:abstractNumId w:val="6"/>
  </w:num>
  <w:num w:numId="7" w16cid:durableId="1866361368">
    <w:abstractNumId w:val="5"/>
  </w:num>
  <w:num w:numId="8" w16cid:durableId="1412922919">
    <w:abstractNumId w:val="0"/>
  </w:num>
  <w:num w:numId="9" w16cid:durableId="589390089">
    <w:abstractNumId w:val="4"/>
  </w:num>
  <w:num w:numId="10" w16cid:durableId="702562719">
    <w:abstractNumId w:val="1"/>
  </w:num>
  <w:num w:numId="11" w16cid:durableId="583607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0F1112"/>
    <w:rsid w:val="001145CC"/>
    <w:rsid w:val="0013658C"/>
    <w:rsid w:val="00193DC9"/>
    <w:rsid w:val="001A77D5"/>
    <w:rsid w:val="001B0AC8"/>
    <w:rsid w:val="001F505D"/>
    <w:rsid w:val="00212A1A"/>
    <w:rsid w:val="00267C5B"/>
    <w:rsid w:val="002B0F3C"/>
    <w:rsid w:val="002C1798"/>
    <w:rsid w:val="002E0CA8"/>
    <w:rsid w:val="002F34B5"/>
    <w:rsid w:val="00305F4A"/>
    <w:rsid w:val="00340F4B"/>
    <w:rsid w:val="00341B60"/>
    <w:rsid w:val="00346079"/>
    <w:rsid w:val="00362F03"/>
    <w:rsid w:val="003A7B02"/>
    <w:rsid w:val="00425011"/>
    <w:rsid w:val="00470065"/>
    <w:rsid w:val="0052042E"/>
    <w:rsid w:val="00547F9D"/>
    <w:rsid w:val="00560BC0"/>
    <w:rsid w:val="00570F44"/>
    <w:rsid w:val="00597B27"/>
    <w:rsid w:val="005B4352"/>
    <w:rsid w:val="005D1BF5"/>
    <w:rsid w:val="00606BE5"/>
    <w:rsid w:val="00614ED3"/>
    <w:rsid w:val="006434DF"/>
    <w:rsid w:val="00656CF1"/>
    <w:rsid w:val="006C4DA6"/>
    <w:rsid w:val="00715269"/>
    <w:rsid w:val="00751C2F"/>
    <w:rsid w:val="007A4F2F"/>
    <w:rsid w:val="007E15B8"/>
    <w:rsid w:val="00825240"/>
    <w:rsid w:val="00862A68"/>
    <w:rsid w:val="00866DC1"/>
    <w:rsid w:val="00936622"/>
    <w:rsid w:val="00973EE5"/>
    <w:rsid w:val="009850E5"/>
    <w:rsid w:val="00995D83"/>
    <w:rsid w:val="009A2111"/>
    <w:rsid w:val="009D013B"/>
    <w:rsid w:val="00A24347"/>
    <w:rsid w:val="00A263A6"/>
    <w:rsid w:val="00A7264D"/>
    <w:rsid w:val="00A75874"/>
    <w:rsid w:val="00A85E04"/>
    <w:rsid w:val="00AA7F7F"/>
    <w:rsid w:val="00AC322E"/>
    <w:rsid w:val="00B27C5F"/>
    <w:rsid w:val="00B31749"/>
    <w:rsid w:val="00B6072C"/>
    <w:rsid w:val="00C15E80"/>
    <w:rsid w:val="00C16289"/>
    <w:rsid w:val="00C31737"/>
    <w:rsid w:val="00C32690"/>
    <w:rsid w:val="00C32D8C"/>
    <w:rsid w:val="00C34379"/>
    <w:rsid w:val="00C572F6"/>
    <w:rsid w:val="00C736F6"/>
    <w:rsid w:val="00D54D75"/>
    <w:rsid w:val="00D656FA"/>
    <w:rsid w:val="00D665D6"/>
    <w:rsid w:val="00D72B93"/>
    <w:rsid w:val="00DB161B"/>
    <w:rsid w:val="00DC7DEF"/>
    <w:rsid w:val="00DD49EE"/>
    <w:rsid w:val="00E2744B"/>
    <w:rsid w:val="00E45656"/>
    <w:rsid w:val="00E55F5F"/>
    <w:rsid w:val="00EA245D"/>
    <w:rsid w:val="00F115A9"/>
    <w:rsid w:val="00F503BF"/>
    <w:rsid w:val="00F866A0"/>
    <w:rsid w:val="00F92F77"/>
    <w:rsid w:val="00F94761"/>
    <w:rsid w:val="00FD2ACF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52042E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2042E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val="pl-PL" w:eastAsia="zh-CN"/>
    </w:rPr>
  </w:style>
  <w:style w:type="paragraph" w:customStyle="1" w:styleId="Standard">
    <w:name w:val="Standard"/>
    <w:rsid w:val="0052042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paragraph" w:customStyle="1" w:styleId="Textbody">
    <w:name w:val="Text body"/>
    <w:basedOn w:val="Standard"/>
    <w:rsid w:val="0052042E"/>
    <w:rPr>
      <w:sz w:val="20"/>
    </w:rPr>
  </w:style>
  <w:style w:type="paragraph" w:styleId="Tytu">
    <w:name w:val="Title"/>
    <w:basedOn w:val="Normalny"/>
    <w:next w:val="Textbody"/>
    <w:link w:val="TytuZnak"/>
    <w:uiPriority w:val="10"/>
    <w:qFormat/>
    <w:rsid w:val="0052042E"/>
    <w:pPr>
      <w:widowControl/>
      <w:tabs>
        <w:tab w:val="center" w:pos="4536"/>
        <w:tab w:val="right" w:pos="9072"/>
      </w:tabs>
      <w:suppressAutoHyphens/>
      <w:autoSpaceDE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52042E"/>
    <w:rPr>
      <w:rFonts w:ascii="Times New Roman" w:eastAsia="Times New Roman" w:hAnsi="Times New Roman" w:cs="Times New Roman"/>
      <w:b/>
      <w:bCs/>
      <w:kern w:val="3"/>
      <w:sz w:val="56"/>
      <w:szCs w:val="56"/>
      <w:lang w:val="pl-PL" w:eastAsia="zh-C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52042E"/>
    <w:pPr>
      <w:widowControl/>
      <w:tabs>
        <w:tab w:val="center" w:pos="4536"/>
        <w:tab w:val="right" w:pos="9072"/>
      </w:tabs>
      <w:suppressAutoHyphens/>
      <w:autoSpaceDE/>
      <w:spacing w:before="170" w:after="170" w:line="276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52042E"/>
    <w:rPr>
      <w:rFonts w:ascii="Times New Roman" w:eastAsia="Times New Roman" w:hAnsi="Times New Roman" w:cs="Times New Roman"/>
      <w:kern w:val="3"/>
      <w:sz w:val="36"/>
      <w:szCs w:val="36"/>
      <w:lang w:val="pl-PL" w:eastAsia="zh-CN"/>
    </w:rPr>
  </w:style>
  <w:style w:type="character" w:customStyle="1" w:styleId="StrongEmphasis">
    <w:name w:val="Strong Emphasis"/>
    <w:rsid w:val="00520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12</cp:revision>
  <cp:lastPrinted>2024-02-02T07:46:00Z</cp:lastPrinted>
  <dcterms:created xsi:type="dcterms:W3CDTF">2024-01-22T13:48:00Z</dcterms:created>
  <dcterms:modified xsi:type="dcterms:W3CDTF">2024-02-05T11:46:00Z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