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bookmarkEnd w:id="0"/>
    <w:p w14:paraId="6B75DEFF" w14:textId="2044981F" w:rsidR="00BF28F4" w:rsidRPr="00E239A4" w:rsidRDefault="00F75063" w:rsidP="009834DD">
      <w:pPr>
        <w:spacing w:before="240" w:after="120" w:line="264" w:lineRule="auto"/>
        <w:jc w:val="center"/>
        <w:rPr>
          <w:rFonts w:asciiTheme="majorHAnsi" w:hAnsiTheme="majorHAnsi" w:cstheme="majorHAnsi"/>
        </w:rPr>
      </w:pPr>
      <w:r w:rsidRPr="00F75063">
        <w:rPr>
          <w:rFonts w:asciiTheme="majorHAnsi" w:hAnsiTheme="majorHAnsi" w:cstheme="majorHAnsi"/>
          <w:sz w:val="32"/>
          <w:szCs w:val="32"/>
        </w:rPr>
        <w:t>„Kompleksowa dostawa gazu ziemnego wysokometanowego (grupa E) dla Szkoły Podstawowej z Oddziałami Dwujęzycznymi im. A. i Wł. Niegolewskich  w Opalenicy</w:t>
      </w:r>
      <w:r w:rsidR="009834DD" w:rsidRPr="009834DD">
        <w:rPr>
          <w:rFonts w:asciiTheme="majorHAnsi" w:hAnsiTheme="majorHAnsi" w:cstheme="majorHAnsi"/>
          <w:sz w:val="32"/>
          <w:szCs w:val="32"/>
        </w:rPr>
        <w:t xml:space="preserve"> na okres od 01.01.2022 do 31.08.2022 r.”</w:t>
      </w:r>
    </w:p>
    <w:p w14:paraId="1854CE72" w14:textId="0880AA35" w:rsidR="00BF28F4" w:rsidRPr="00E239A4" w:rsidRDefault="00BF28F4"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47915EDA" w14:textId="61FAB473" w:rsidR="0073553C" w:rsidRDefault="00623FC7" w:rsidP="00425168">
      <w:pPr>
        <w:spacing w:after="120" w:line="240" w:lineRule="auto"/>
        <w:jc w:val="center"/>
        <w:rPr>
          <w:rFonts w:asciiTheme="majorHAnsi" w:hAnsiTheme="majorHAnsi" w:cstheme="majorHAnsi"/>
        </w:rPr>
      </w:pPr>
      <w:r>
        <w:rPr>
          <w:rFonts w:asciiTheme="majorHAnsi" w:hAnsiTheme="majorHAnsi" w:cstheme="majorHAnsi"/>
        </w:rPr>
        <w:t>Grażyna Szulc – Dyrektor Szkoły</w:t>
      </w:r>
    </w:p>
    <w:p w14:paraId="17EE3118" w14:textId="2A277A73" w:rsidR="00C4403C" w:rsidRDefault="00C4403C" w:rsidP="00425168">
      <w:pPr>
        <w:spacing w:after="120" w:line="240" w:lineRule="auto"/>
        <w:jc w:val="center"/>
        <w:rPr>
          <w:rFonts w:asciiTheme="majorHAnsi" w:hAnsiTheme="majorHAnsi" w:cstheme="majorHAnsi"/>
        </w:rPr>
      </w:pPr>
      <w:r>
        <w:rPr>
          <w:rFonts w:asciiTheme="majorHAnsi" w:hAnsiTheme="majorHAnsi" w:cstheme="majorHAnsi"/>
        </w:rPr>
        <w:t>/-/</w:t>
      </w:r>
    </w:p>
    <w:p w14:paraId="35F8E675" w14:textId="0DCB12B8" w:rsidR="00425168" w:rsidRDefault="00F75063" w:rsidP="00425168">
      <w:pPr>
        <w:spacing w:after="120" w:line="240" w:lineRule="auto"/>
        <w:jc w:val="center"/>
        <w:rPr>
          <w:rFonts w:asciiTheme="majorHAnsi" w:hAnsiTheme="majorHAnsi" w:cstheme="majorHAnsi"/>
        </w:rPr>
      </w:pPr>
      <w:r>
        <w:rPr>
          <w:rFonts w:asciiTheme="majorHAnsi" w:hAnsiTheme="majorHAnsi" w:cstheme="majorHAnsi"/>
        </w:rPr>
        <w:t>Opalenica</w:t>
      </w:r>
      <w:r w:rsidR="00425168">
        <w:rPr>
          <w:rFonts w:asciiTheme="majorHAnsi" w:hAnsiTheme="majorHAnsi" w:cstheme="majorHAnsi"/>
        </w:rPr>
        <w:t>, dnia</w:t>
      </w:r>
      <w:r w:rsidR="00623FC7">
        <w:rPr>
          <w:rFonts w:asciiTheme="majorHAnsi" w:hAnsiTheme="majorHAnsi" w:cstheme="majorHAnsi"/>
        </w:rPr>
        <w:t xml:space="preserve"> 05.11</w:t>
      </w:r>
      <w:r w:rsidR="008E6844">
        <w:rPr>
          <w:rFonts w:asciiTheme="majorHAnsi" w:hAnsiTheme="majorHAnsi" w:cstheme="majorHAnsi"/>
        </w:rPr>
        <w:t>.</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28C06130" w14:textId="77777777" w:rsidR="009834DD" w:rsidRPr="00E239A4"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0214AE69" w14:textId="6E7392BC" w:rsidR="00F75063" w:rsidRDefault="005979E5" w:rsidP="00425E3E">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1" w:name="_Hlk77677372"/>
      <w:r w:rsidRPr="00F75063">
        <w:rPr>
          <w:rFonts w:asciiTheme="majorHAnsi" w:hAnsiTheme="majorHAnsi" w:cstheme="majorHAnsi"/>
          <w:sz w:val="24"/>
          <w:szCs w:val="24"/>
          <w:lang w:eastAsia="pl-PL"/>
        </w:rPr>
        <w:t>Zamawiający</w:t>
      </w:r>
      <w:r w:rsidR="000B76BC" w:rsidRPr="00F75063">
        <w:rPr>
          <w:rFonts w:asciiTheme="majorHAnsi" w:hAnsiTheme="majorHAnsi" w:cstheme="majorHAnsi"/>
          <w:sz w:val="24"/>
          <w:szCs w:val="24"/>
          <w:lang w:eastAsia="pl-PL"/>
        </w:rPr>
        <w:t xml:space="preserve">: </w:t>
      </w:r>
    </w:p>
    <w:p w14:paraId="62D13706" w14:textId="05805FD4" w:rsidR="00F75063" w:rsidRPr="00F75063" w:rsidRDefault="00F75063" w:rsidP="00F75063">
      <w:pPr>
        <w:pStyle w:val="Akapitzlist"/>
        <w:spacing w:before="240" w:after="120"/>
        <w:ind w:left="1134"/>
        <w:jc w:val="both"/>
        <w:rPr>
          <w:rFonts w:asciiTheme="majorHAnsi" w:hAnsiTheme="majorHAnsi" w:cstheme="majorHAnsi"/>
          <w:b/>
          <w:bCs/>
          <w:sz w:val="24"/>
          <w:szCs w:val="24"/>
          <w:lang w:eastAsia="pl-PL"/>
        </w:rPr>
      </w:pPr>
      <w:r w:rsidRPr="00F75063">
        <w:rPr>
          <w:rFonts w:asciiTheme="majorHAnsi" w:hAnsiTheme="majorHAnsi" w:cstheme="majorHAnsi"/>
          <w:b/>
          <w:bCs/>
          <w:sz w:val="24"/>
          <w:szCs w:val="24"/>
          <w:lang w:eastAsia="pl-PL"/>
        </w:rPr>
        <w:t>Nabywca:</w:t>
      </w:r>
    </w:p>
    <w:p w14:paraId="1534B864" w14:textId="6BD91557" w:rsidR="00F75063" w:rsidRPr="00F75063" w:rsidRDefault="00F75063" w:rsidP="00F75063">
      <w:pPr>
        <w:pStyle w:val="Akapitzlist"/>
        <w:spacing w:before="240" w:after="120"/>
        <w:ind w:left="1134"/>
        <w:jc w:val="both"/>
        <w:rPr>
          <w:rFonts w:asciiTheme="majorHAnsi" w:hAnsiTheme="majorHAnsi" w:cstheme="majorHAnsi"/>
          <w:sz w:val="24"/>
          <w:szCs w:val="24"/>
          <w:lang w:eastAsia="pl-PL"/>
        </w:rPr>
      </w:pPr>
      <w:r w:rsidRPr="00F75063">
        <w:rPr>
          <w:rFonts w:asciiTheme="majorHAnsi" w:hAnsiTheme="majorHAnsi" w:cstheme="majorHAnsi"/>
          <w:sz w:val="24"/>
          <w:szCs w:val="24"/>
          <w:lang w:eastAsia="pl-PL"/>
        </w:rPr>
        <w:t xml:space="preserve">Gmina Opalenica </w:t>
      </w:r>
    </w:p>
    <w:p w14:paraId="25B1A35F" w14:textId="77777777" w:rsidR="00F75063" w:rsidRDefault="00F75063" w:rsidP="00F75063">
      <w:pPr>
        <w:pStyle w:val="Akapitzlist"/>
        <w:spacing w:before="240" w:after="120"/>
        <w:ind w:left="1134"/>
        <w:jc w:val="both"/>
        <w:rPr>
          <w:rFonts w:asciiTheme="majorHAnsi" w:hAnsiTheme="majorHAnsi" w:cstheme="majorHAnsi"/>
          <w:sz w:val="24"/>
          <w:szCs w:val="24"/>
          <w:lang w:eastAsia="pl-PL"/>
        </w:rPr>
      </w:pPr>
      <w:r w:rsidRPr="00F75063">
        <w:rPr>
          <w:rFonts w:asciiTheme="majorHAnsi" w:hAnsiTheme="majorHAnsi" w:cstheme="majorHAnsi"/>
          <w:sz w:val="24"/>
          <w:szCs w:val="24"/>
          <w:lang w:eastAsia="pl-PL"/>
        </w:rPr>
        <w:t>3 Maja 1</w:t>
      </w:r>
      <w:r>
        <w:rPr>
          <w:rFonts w:asciiTheme="majorHAnsi" w:hAnsiTheme="majorHAnsi" w:cstheme="majorHAnsi"/>
          <w:sz w:val="24"/>
          <w:szCs w:val="24"/>
          <w:lang w:eastAsia="pl-PL"/>
        </w:rPr>
        <w:t xml:space="preserve"> </w:t>
      </w:r>
    </w:p>
    <w:p w14:paraId="4E59A8AD" w14:textId="77777777" w:rsidR="00F75063" w:rsidRDefault="00F75063" w:rsidP="00F75063">
      <w:pPr>
        <w:pStyle w:val="Akapitzlist"/>
        <w:spacing w:before="240" w:after="120"/>
        <w:ind w:left="1134"/>
        <w:jc w:val="both"/>
        <w:rPr>
          <w:rFonts w:asciiTheme="majorHAnsi" w:hAnsiTheme="majorHAnsi" w:cstheme="majorHAnsi"/>
          <w:sz w:val="24"/>
          <w:szCs w:val="24"/>
          <w:lang w:eastAsia="pl-PL"/>
        </w:rPr>
      </w:pPr>
      <w:r w:rsidRPr="00F75063">
        <w:rPr>
          <w:rFonts w:asciiTheme="majorHAnsi" w:hAnsiTheme="majorHAnsi" w:cstheme="majorHAnsi"/>
          <w:sz w:val="24"/>
          <w:szCs w:val="24"/>
          <w:lang w:eastAsia="pl-PL"/>
        </w:rPr>
        <w:t xml:space="preserve">64-330 Opalenica </w:t>
      </w:r>
    </w:p>
    <w:p w14:paraId="4869D7F6" w14:textId="77777777" w:rsidR="00F75063" w:rsidRDefault="00F75063" w:rsidP="00F75063">
      <w:pPr>
        <w:pStyle w:val="Akapitzlist"/>
        <w:spacing w:before="240" w:after="120"/>
        <w:ind w:left="1134"/>
        <w:jc w:val="both"/>
        <w:rPr>
          <w:rFonts w:asciiTheme="majorHAnsi" w:hAnsiTheme="majorHAnsi" w:cstheme="majorHAnsi"/>
          <w:sz w:val="24"/>
          <w:szCs w:val="24"/>
          <w:lang w:eastAsia="pl-PL"/>
        </w:rPr>
      </w:pPr>
      <w:r w:rsidRPr="00F75063">
        <w:rPr>
          <w:rFonts w:asciiTheme="majorHAnsi" w:hAnsiTheme="majorHAnsi" w:cstheme="majorHAnsi"/>
          <w:sz w:val="24"/>
          <w:szCs w:val="24"/>
          <w:lang w:eastAsia="pl-PL"/>
        </w:rPr>
        <w:t xml:space="preserve">NIP: 7881916724 </w:t>
      </w:r>
    </w:p>
    <w:p w14:paraId="0E17D980" w14:textId="77777777" w:rsidR="00F75063" w:rsidRPr="00F75063" w:rsidRDefault="00F75063" w:rsidP="00F75063">
      <w:pPr>
        <w:pStyle w:val="Akapitzlist"/>
        <w:spacing w:before="240" w:after="120"/>
        <w:ind w:left="1134"/>
        <w:jc w:val="both"/>
        <w:rPr>
          <w:rFonts w:asciiTheme="majorHAnsi" w:hAnsiTheme="majorHAnsi" w:cstheme="majorHAnsi"/>
          <w:b/>
          <w:bCs/>
          <w:sz w:val="24"/>
          <w:szCs w:val="24"/>
          <w:u w:val="single"/>
          <w:lang w:eastAsia="pl-PL"/>
        </w:rPr>
      </w:pPr>
      <w:r w:rsidRPr="00F75063">
        <w:rPr>
          <w:rFonts w:asciiTheme="majorHAnsi" w:hAnsiTheme="majorHAnsi" w:cstheme="majorHAnsi"/>
          <w:b/>
          <w:bCs/>
          <w:sz w:val="24"/>
          <w:szCs w:val="24"/>
          <w:u w:val="single"/>
          <w:lang w:eastAsia="pl-PL"/>
        </w:rPr>
        <w:t>Odbiorca:</w:t>
      </w:r>
    </w:p>
    <w:p w14:paraId="15B00763" w14:textId="43FFAF2F" w:rsidR="008E6844" w:rsidRPr="00F75063" w:rsidRDefault="00F75063" w:rsidP="00F75063">
      <w:pPr>
        <w:pStyle w:val="Akapitzlist"/>
        <w:spacing w:before="240" w:after="120"/>
        <w:ind w:left="1134"/>
        <w:jc w:val="both"/>
        <w:rPr>
          <w:rFonts w:asciiTheme="majorHAnsi" w:hAnsiTheme="majorHAnsi" w:cstheme="majorHAnsi"/>
          <w:sz w:val="24"/>
          <w:szCs w:val="24"/>
          <w:u w:val="single"/>
          <w:lang w:eastAsia="pl-PL"/>
        </w:rPr>
      </w:pPr>
      <w:r w:rsidRPr="00F75063">
        <w:rPr>
          <w:rFonts w:asciiTheme="majorHAnsi" w:hAnsiTheme="majorHAnsi" w:cstheme="majorHAnsi"/>
          <w:sz w:val="24"/>
          <w:szCs w:val="24"/>
          <w:u w:val="single"/>
          <w:lang w:eastAsia="pl-PL"/>
        </w:rPr>
        <w:t xml:space="preserve">Szkoła Podstawowa z Oddziałami Dwujęzycznymi im. A. i Wł. Niegolewskich  w Opalenicy </w:t>
      </w:r>
    </w:p>
    <w:p w14:paraId="22652365" w14:textId="77777777" w:rsidR="00F75063" w:rsidRPr="00F75063" w:rsidRDefault="00F75063" w:rsidP="00F75063">
      <w:pPr>
        <w:pStyle w:val="Akapitzlist"/>
        <w:spacing w:before="240" w:after="120"/>
        <w:ind w:left="1134"/>
        <w:jc w:val="both"/>
        <w:rPr>
          <w:rFonts w:asciiTheme="majorHAnsi" w:hAnsiTheme="majorHAnsi" w:cstheme="majorHAnsi"/>
          <w:sz w:val="24"/>
          <w:szCs w:val="24"/>
          <w:u w:val="single"/>
          <w:lang w:eastAsia="pl-PL"/>
        </w:rPr>
      </w:pPr>
      <w:r w:rsidRPr="00F75063">
        <w:rPr>
          <w:rFonts w:asciiTheme="majorHAnsi" w:hAnsiTheme="majorHAnsi" w:cstheme="majorHAnsi"/>
          <w:sz w:val="24"/>
          <w:szCs w:val="24"/>
          <w:u w:val="single"/>
          <w:lang w:eastAsia="pl-PL"/>
        </w:rPr>
        <w:t>ul. Poznańska 37</w:t>
      </w:r>
    </w:p>
    <w:p w14:paraId="61FA2D89" w14:textId="1D0B8EAB" w:rsidR="00F75063" w:rsidRPr="00F75063" w:rsidRDefault="00F75063" w:rsidP="00F75063">
      <w:pPr>
        <w:pStyle w:val="Akapitzlist"/>
        <w:spacing w:before="240" w:after="120"/>
        <w:ind w:left="1134"/>
        <w:jc w:val="both"/>
        <w:rPr>
          <w:rFonts w:asciiTheme="majorHAnsi" w:hAnsiTheme="majorHAnsi" w:cstheme="majorHAnsi"/>
          <w:sz w:val="24"/>
          <w:szCs w:val="24"/>
          <w:lang w:eastAsia="pl-PL"/>
        </w:rPr>
      </w:pPr>
      <w:r w:rsidRPr="00F75063">
        <w:rPr>
          <w:rFonts w:asciiTheme="majorHAnsi" w:hAnsiTheme="majorHAnsi" w:cstheme="majorHAnsi"/>
          <w:sz w:val="24"/>
          <w:szCs w:val="24"/>
          <w:u w:val="single"/>
          <w:lang w:eastAsia="pl-PL"/>
        </w:rPr>
        <w:t>64-330 Opalenica</w:t>
      </w:r>
    </w:p>
    <w:p w14:paraId="2EE022DE" w14:textId="77777777" w:rsidR="00D61305" w:rsidRPr="00D61305" w:rsidRDefault="00D61305" w:rsidP="00D61305">
      <w:pPr>
        <w:pStyle w:val="Akapitzlist"/>
        <w:spacing w:before="240" w:after="120"/>
        <w:ind w:left="1134"/>
        <w:jc w:val="both"/>
        <w:rPr>
          <w:rFonts w:asciiTheme="majorHAnsi" w:hAnsiTheme="majorHAnsi" w:cstheme="majorHAnsi"/>
          <w:sz w:val="24"/>
          <w:szCs w:val="24"/>
          <w:u w:val="single"/>
          <w:lang w:eastAsia="pl-PL"/>
        </w:rPr>
      </w:pPr>
    </w:p>
    <w:bookmarkEnd w:id="1"/>
    <w:p w14:paraId="3304A099" w14:textId="2B48D71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782535EF"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9" w:history="1">
        <w:r w:rsidR="00C9543C" w:rsidRPr="009972D2">
          <w:rPr>
            <w:rStyle w:val="Hipercze"/>
            <w:rFonts w:asciiTheme="majorHAnsi" w:hAnsiTheme="majorHAnsi" w:cstheme="majorHAnsi"/>
            <w:sz w:val="24"/>
            <w:szCs w:val="24"/>
            <w:lang w:eastAsia="pl-PL"/>
          </w:rPr>
          <w:t>https://platformazakupowa.pl/transakcja/529620</w:t>
        </w:r>
      </w:hyperlink>
      <w:r w:rsidR="00C9543C">
        <w:rPr>
          <w:rFonts w:asciiTheme="majorHAnsi" w:hAnsiTheme="majorHAnsi" w:cstheme="majorHAnsi"/>
          <w:sz w:val="24"/>
          <w:szCs w:val="24"/>
          <w:lang w:eastAsia="pl-PL"/>
        </w:rPr>
        <w:t xml:space="preserve"> </w:t>
      </w:r>
      <w:r w:rsidR="000369E0">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25410CF7"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7250FF">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0F758A2B"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2"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w:t>
      </w:r>
      <w:r w:rsidRPr="00E239A4">
        <w:rPr>
          <w:rFonts w:asciiTheme="majorHAnsi" w:hAnsiTheme="majorHAnsi" w:cstheme="majorHAnsi"/>
          <w:sz w:val="24"/>
          <w:szCs w:val="24"/>
          <w:lang w:val="x-none" w:eastAsia="pl-PL"/>
        </w:rPr>
        <w:lastRenderedPageBreak/>
        <w:t xml:space="preserve">do obiektów Zamawiającego -  wynosząca dla zamówienia planowanego  </w:t>
      </w:r>
      <w:r w:rsidR="00C9543C">
        <w:rPr>
          <w:rFonts w:asciiTheme="majorHAnsi" w:hAnsiTheme="majorHAnsi" w:cstheme="majorHAnsi"/>
          <w:sz w:val="24"/>
          <w:szCs w:val="24"/>
          <w:lang w:eastAsia="pl-PL"/>
        </w:rPr>
        <w:t xml:space="preserve">476 423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 xml:space="preserve">01.01.2022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1CC9DCBF"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C9543C">
        <w:rPr>
          <w:rFonts w:asciiTheme="majorHAnsi" w:hAnsiTheme="majorHAnsi" w:cstheme="majorHAnsi"/>
          <w:sz w:val="24"/>
          <w:szCs w:val="24"/>
          <w:lang w:eastAsia="pl-PL"/>
        </w:rPr>
        <w:t>476 423</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9834DD">
        <w:rPr>
          <w:rFonts w:asciiTheme="majorHAnsi" w:hAnsiTheme="majorHAnsi" w:cstheme="majorHAnsi"/>
          <w:sz w:val="24"/>
          <w:szCs w:val="24"/>
          <w:lang w:eastAsia="pl-PL"/>
        </w:rPr>
        <w:t>8</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3"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3"/>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4" w:name="_Hlk500926869"/>
      <w:bookmarkStart w:id="5" w:name="_Hlk527266714"/>
    </w:p>
    <w:p w14:paraId="3EC7D60A" w14:textId="2444518A"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6"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7"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Pr="008C69F4">
        <w:rPr>
          <w:rFonts w:asciiTheme="majorHAnsi" w:hAnsiTheme="majorHAnsi" w:cstheme="majorHAnsi"/>
          <w:color w:val="000000" w:themeColor="text1"/>
          <w:sz w:val="24"/>
          <w:szCs w:val="24"/>
          <w:lang w:eastAsia="pl-PL"/>
        </w:rPr>
        <w:t>20%</w:t>
      </w:r>
      <w:r w:rsidR="004A3A46" w:rsidRPr="008C69F4">
        <w:rPr>
          <w:rFonts w:asciiTheme="majorHAnsi" w:hAnsiTheme="majorHAnsi" w:cstheme="majorHAnsi"/>
          <w:color w:val="000000" w:themeColor="text1"/>
          <w:sz w:val="24"/>
          <w:szCs w:val="24"/>
          <w:lang w:eastAsia="pl-PL"/>
        </w:rPr>
        <w:t xml:space="preserve">, dla zmniejszenia do </w:t>
      </w:r>
      <w:r w:rsidR="009834DD">
        <w:rPr>
          <w:rFonts w:asciiTheme="majorHAnsi" w:hAnsiTheme="majorHAnsi" w:cstheme="majorHAnsi"/>
          <w:color w:val="000000" w:themeColor="text1"/>
          <w:sz w:val="24"/>
          <w:szCs w:val="24"/>
          <w:lang w:eastAsia="pl-PL"/>
        </w:rPr>
        <w:t>2</w:t>
      </w:r>
      <w:r w:rsidR="004A3A46" w:rsidRPr="008C69F4">
        <w:rPr>
          <w:rFonts w:asciiTheme="majorHAnsi" w:hAnsiTheme="majorHAnsi" w:cstheme="majorHAnsi"/>
          <w:color w:val="000000" w:themeColor="text1"/>
          <w:sz w:val="24"/>
          <w:szCs w:val="24"/>
          <w:lang w:eastAsia="pl-PL"/>
        </w:rPr>
        <w:t>0%</w:t>
      </w:r>
      <w:bookmarkEnd w:id="7"/>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20%, dla zmniejszenia </w:t>
      </w:r>
      <w:r w:rsidR="00223EDC" w:rsidRPr="00223EDC">
        <w:rPr>
          <w:rFonts w:asciiTheme="majorHAnsi" w:hAnsiTheme="majorHAnsi" w:cstheme="majorHAnsi"/>
          <w:sz w:val="24"/>
          <w:szCs w:val="24"/>
          <w:lang w:eastAsia="pl-PL"/>
        </w:rPr>
        <w:lastRenderedPageBreak/>
        <w:t xml:space="preserve">do </w:t>
      </w:r>
      <w:r w:rsidR="009834DD">
        <w:rPr>
          <w:rFonts w:asciiTheme="majorHAnsi" w:hAnsiTheme="majorHAnsi" w:cstheme="majorHAnsi"/>
          <w:sz w:val="24"/>
          <w:szCs w:val="24"/>
          <w:lang w:eastAsia="pl-PL"/>
        </w:rPr>
        <w:t>2</w:t>
      </w:r>
      <w:r w:rsidR="00223EDC" w:rsidRPr="00223EDC">
        <w:rPr>
          <w:rFonts w:asciiTheme="majorHAnsi" w:hAnsiTheme="majorHAnsi" w:cstheme="majorHAnsi"/>
          <w:sz w:val="24"/>
          <w:szCs w:val="24"/>
          <w:lang w:eastAsia="pl-PL"/>
        </w:rPr>
        <w:t>0%</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4"/>
    <w:bookmarkEnd w:id="5"/>
    <w:bookmarkEnd w:id="6"/>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(IRiESD)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2"/>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lastRenderedPageBreak/>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3C3CF37E"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157D4D">
        <w:rPr>
          <w:rFonts w:asciiTheme="majorHAnsi" w:hAnsiTheme="majorHAnsi" w:cstheme="majorHAnsi"/>
          <w:sz w:val="24"/>
          <w:szCs w:val="24"/>
          <w:lang w:eastAsia="pl-PL"/>
        </w:rPr>
        <w:t>8</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 xml:space="preserve">01.01.2022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8"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9" w:name="_Hlk61958339"/>
      <w:bookmarkStart w:id="10" w:name="_Hlk62537937"/>
    </w:p>
    <w:p w14:paraId="568A82DC" w14:textId="78717C27" w:rsidR="00262CCE" w:rsidRPr="00262CCE"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bookmarkEnd w:id="8"/>
    <w:bookmarkEnd w:id="9"/>
    <w:bookmarkEnd w:id="10"/>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1"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1"/>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lastRenderedPageBreak/>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2" w:name="_Hlk62455871"/>
      <w:r w:rsidRPr="00B4785A">
        <w:rPr>
          <w:rFonts w:asciiTheme="majorHAnsi" w:hAnsiTheme="majorHAnsi" w:cstheme="majorHAnsi"/>
          <w:sz w:val="24"/>
          <w:szCs w:val="24"/>
          <w:lang w:eastAsia="pl-PL"/>
        </w:rPr>
        <w:lastRenderedPageBreak/>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2"/>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3"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3"/>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4"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4"/>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5"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5"/>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6"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7" w:name="_Hlk78790166"/>
      <w:bookmarkEnd w:id="16"/>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lastRenderedPageBreak/>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7"/>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18"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19" w:name="_Hlk78790326"/>
      <w:bookmarkEnd w:id="18"/>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73E7C74"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19"/>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0" w:name="_Hlk78790388"/>
      <w:r>
        <w:rPr>
          <w:rFonts w:asciiTheme="majorHAnsi" w:hAnsiTheme="majorHAnsi" w:cstheme="majorHAnsi"/>
          <w:sz w:val="24"/>
          <w:szCs w:val="24"/>
          <w:lang w:eastAsia="pl-PL"/>
        </w:rPr>
        <w:lastRenderedPageBreak/>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0"/>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74B7AD30" w:rsidR="001E20F7" w:rsidRPr="00977D39"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4"/>
          <w:szCs w:val="24"/>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C9543C" w:rsidRPr="00C9543C">
          <w:rPr>
            <w:rStyle w:val="Hipercze"/>
            <w:rFonts w:asciiTheme="majorHAnsi" w:hAnsiTheme="majorHAnsi" w:cstheme="majorHAnsi"/>
            <w:sz w:val="24"/>
            <w:szCs w:val="24"/>
          </w:rPr>
          <w:t>https://platformazakupowa.pl/transakcja/529620</w:t>
        </w:r>
      </w:hyperlink>
      <w:r w:rsidR="00C9543C">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poprzez </w:t>
      </w:r>
      <w:r w:rsidRPr="00E239A4">
        <w:rPr>
          <w:rFonts w:asciiTheme="majorHAnsi" w:hAnsiTheme="majorHAnsi" w:cstheme="majorHAnsi"/>
          <w:sz w:val="24"/>
          <w:szCs w:val="24"/>
          <w:lang w:eastAsia="pl-PL"/>
        </w:rPr>
        <w:lastRenderedPageBreak/>
        <w:t>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zainstalowany program Adobe Acrobat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(hh:mm:ss)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lastRenderedPageBreak/>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1"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2" w:name="_Hlk86160883"/>
      <w:bookmarkEnd w:id="21"/>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2"/>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t>
      </w:r>
      <w:r w:rsidRPr="00C73E46">
        <w:rPr>
          <w:rFonts w:asciiTheme="majorHAnsi" w:hAnsiTheme="majorHAnsi" w:cstheme="majorHAnsi"/>
          <w:sz w:val="24"/>
          <w:szCs w:val="24"/>
          <w:lang w:eastAsia="pl-PL"/>
        </w:rPr>
        <w:lastRenderedPageBreak/>
        <w:t>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lastRenderedPageBreak/>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wykorzystania formatu podpisu XAdES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w:t>
      </w:r>
      <w:r w:rsidR="00A13F6A" w:rsidRPr="00E239A4">
        <w:rPr>
          <w:rFonts w:asciiTheme="majorHAnsi" w:hAnsiTheme="majorHAnsi" w:cstheme="majorHAnsi"/>
          <w:sz w:val="24"/>
          <w:szCs w:val="24"/>
          <w:lang w:eastAsia="pl-PL"/>
        </w:rPr>
        <w:lastRenderedPageBreak/>
        <w:t>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7F91EC19"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C9543C" w:rsidRPr="00E35942">
          <w:rPr>
            <w:rStyle w:val="Hipercze"/>
            <w:rFonts w:asciiTheme="majorHAnsi" w:hAnsiTheme="majorHAnsi" w:cstheme="majorHAnsi"/>
            <w:sz w:val="24"/>
            <w:szCs w:val="24"/>
          </w:rPr>
          <w:t>https://platformazakupowa.pl/transakcja/</w:t>
        </w:r>
        <w:r w:rsidR="00C9543C" w:rsidRPr="00C9543C">
          <w:rPr>
            <w:rStyle w:val="Hipercze"/>
            <w:rFonts w:asciiTheme="majorHAnsi" w:hAnsiTheme="majorHAnsi" w:cstheme="majorHAnsi"/>
            <w:sz w:val="24"/>
            <w:szCs w:val="24"/>
          </w:rPr>
          <w:t>529620</w:t>
        </w:r>
      </w:hyperlink>
      <w:r w:rsidR="00D03245" w:rsidRPr="00977D39">
        <w:rPr>
          <w:rFonts w:asciiTheme="majorHAnsi" w:hAnsiTheme="majorHAnsi" w:cstheme="majorHAnsi"/>
          <w:sz w:val="24"/>
          <w:szCs w:val="24"/>
        </w:rPr>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60A57D33"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C9543C">
        <w:rPr>
          <w:rFonts w:asciiTheme="majorHAnsi" w:hAnsiTheme="majorHAnsi" w:cstheme="majorHAnsi"/>
          <w:sz w:val="24"/>
          <w:szCs w:val="24"/>
          <w:lang w:eastAsia="pl-PL"/>
        </w:rPr>
        <w:t>6</w:t>
      </w:r>
      <w:r w:rsidR="00E7525B">
        <w:rPr>
          <w:rFonts w:asciiTheme="majorHAnsi" w:hAnsiTheme="majorHAnsi" w:cstheme="majorHAnsi"/>
          <w:sz w:val="24"/>
          <w:szCs w:val="24"/>
          <w:lang w:eastAsia="pl-PL"/>
        </w:rPr>
        <w:t>.11</w:t>
      </w:r>
      <w:r w:rsidR="006927A4">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2021</w:t>
      </w:r>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4E7E9290"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C9543C">
        <w:rPr>
          <w:rFonts w:asciiTheme="majorHAnsi" w:hAnsiTheme="majorHAnsi" w:cstheme="majorHAnsi"/>
          <w:sz w:val="24"/>
          <w:szCs w:val="24"/>
          <w:lang w:eastAsia="pl-PL"/>
        </w:rPr>
        <w:t>6</w:t>
      </w:r>
      <w:r w:rsidR="00E7525B">
        <w:rPr>
          <w:rFonts w:asciiTheme="majorHAnsi" w:hAnsiTheme="majorHAnsi" w:cstheme="majorHAnsi"/>
          <w:sz w:val="24"/>
          <w:szCs w:val="24"/>
          <w:lang w:eastAsia="pl-PL"/>
        </w:rPr>
        <w:t>.11</w:t>
      </w:r>
      <w:r w:rsidR="004B58AF">
        <w:rPr>
          <w:rFonts w:asciiTheme="majorHAnsi" w:hAnsiTheme="majorHAnsi" w:cstheme="majorHAnsi"/>
          <w:sz w:val="24"/>
          <w:szCs w:val="24"/>
          <w:lang w:eastAsia="pl-PL"/>
        </w:rPr>
        <w:t>.</w:t>
      </w:r>
      <w:r w:rsidR="00C96B1E">
        <w:rPr>
          <w:rFonts w:asciiTheme="majorHAnsi" w:hAnsiTheme="majorHAnsi" w:cstheme="majorHAnsi"/>
          <w:sz w:val="24"/>
          <w:szCs w:val="24"/>
          <w:lang w:eastAsia="pl-PL"/>
        </w:rPr>
        <w:t xml:space="preserve">2021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lastRenderedPageBreak/>
        <w:t>Termin związania ofertą</w:t>
      </w:r>
    </w:p>
    <w:p w14:paraId="7FD0E424" w14:textId="77777777" w:rsidR="00825B0D" w:rsidRPr="00825B0D" w:rsidRDefault="00825B0D" w:rsidP="00825B0D">
      <w:pPr>
        <w:spacing w:after="0"/>
        <w:rPr>
          <w:lang w:eastAsia="pl-PL"/>
        </w:rPr>
      </w:pPr>
    </w:p>
    <w:p w14:paraId="0009FF81" w14:textId="12C5D0D8"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881321">
        <w:rPr>
          <w:rFonts w:asciiTheme="majorHAnsi" w:hAnsiTheme="majorHAnsi" w:cstheme="majorHAnsi"/>
          <w:sz w:val="24"/>
          <w:szCs w:val="24"/>
          <w:lang w:eastAsia="pl-PL"/>
        </w:rPr>
        <w:t>1</w:t>
      </w:r>
      <w:r w:rsidR="00C9543C">
        <w:rPr>
          <w:rFonts w:asciiTheme="majorHAnsi" w:hAnsiTheme="majorHAnsi" w:cstheme="majorHAnsi"/>
          <w:sz w:val="24"/>
          <w:szCs w:val="24"/>
          <w:lang w:eastAsia="pl-PL"/>
        </w:rPr>
        <w:t>5</w:t>
      </w:r>
      <w:r w:rsidR="00E7525B">
        <w:rPr>
          <w:rFonts w:asciiTheme="majorHAnsi" w:hAnsiTheme="majorHAnsi" w:cstheme="majorHAnsi"/>
          <w:sz w:val="24"/>
          <w:szCs w:val="24"/>
          <w:lang w:eastAsia="pl-PL"/>
        </w:rPr>
        <w:t>.12.</w:t>
      </w:r>
      <w:r w:rsidR="00C96B1E">
        <w:rPr>
          <w:rFonts w:asciiTheme="majorHAnsi" w:hAnsiTheme="majorHAnsi" w:cstheme="majorHAnsi"/>
          <w:sz w:val="24"/>
          <w:szCs w:val="24"/>
          <w:lang w:eastAsia="pl-PL"/>
        </w:rPr>
        <w:t>2021</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32BD8F7F"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3"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20%.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3"/>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4"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lastRenderedPageBreak/>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4"/>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r w:rsidRPr="00E239A4">
        <w:rPr>
          <w:rFonts w:asciiTheme="majorHAnsi" w:hAnsiTheme="majorHAnsi" w:cstheme="majorHAnsi"/>
          <w:sz w:val="24"/>
          <w:szCs w:val="24"/>
          <w:lang w:val="x-none" w:eastAsia="pl-PL"/>
        </w:rPr>
        <w:t>= C</w:t>
      </w:r>
      <w:r w:rsidRPr="00E239A4">
        <w:rPr>
          <w:rFonts w:asciiTheme="majorHAnsi" w:hAnsiTheme="majorHAnsi" w:cstheme="majorHAnsi"/>
          <w:sz w:val="24"/>
          <w:szCs w:val="24"/>
          <w:vertAlign w:val="subscript"/>
          <w:lang w:val="x-none" w:eastAsia="pl-PL"/>
        </w:rPr>
        <w:t>pg</w:t>
      </w:r>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OP</w:t>
      </w:r>
      <w:r w:rsidRPr="00E239A4">
        <w:rPr>
          <w:rFonts w:asciiTheme="majorHAnsi" w:hAnsiTheme="majorHAnsi" w:cstheme="majorHAnsi"/>
          <w:sz w:val="24"/>
          <w:szCs w:val="24"/>
          <w:vertAlign w:val="subscript"/>
          <w:lang w:val="x-none" w:eastAsia="pl-PL"/>
        </w:rPr>
        <w:t>abon</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zm</w:t>
      </w:r>
      <w:r w:rsidRPr="00E239A4">
        <w:rPr>
          <w:rFonts w:asciiTheme="majorHAnsi" w:hAnsiTheme="majorHAnsi" w:cstheme="majorHAnsi"/>
          <w:sz w:val="24"/>
          <w:szCs w:val="24"/>
          <w:lang w:val="x-none" w:eastAsia="pl-PL"/>
        </w:rPr>
        <w:t xml:space="preserve"> + OP</w:t>
      </w:r>
      <w:r w:rsidRPr="00E239A4">
        <w:rPr>
          <w:rFonts w:asciiTheme="majorHAnsi" w:hAnsiTheme="majorHAnsi" w:cstheme="majorHAnsi"/>
          <w:sz w:val="24"/>
          <w:szCs w:val="24"/>
          <w:vertAlign w:val="subscript"/>
          <w:lang w:val="x-none" w:eastAsia="pl-PL"/>
        </w:rPr>
        <w:t>st</w:t>
      </w:r>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 xml:space="preserve">pg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abon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zm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 xml:space="preserve">st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5" w:name="_Hlk1727516"/>
    </w:p>
    <w:bookmarkEnd w:id="25"/>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6" w:name="_Hlk61954191"/>
    </w:p>
    <w:bookmarkEnd w:id="26"/>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B66CA">
        <w:trPr>
          <w:trHeight w:val="959"/>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lastRenderedPageBreak/>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7"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7"/>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545F62"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sz w:val="24"/>
          <w:szCs w:val="24"/>
          <w:vertAlign w:val="subscript"/>
          <w:lang w:eastAsia="zh-CN"/>
        </w:rPr>
      </w:pPr>
      <w:r w:rsidRPr="00545F62">
        <w:rPr>
          <w:rFonts w:asciiTheme="majorHAnsi" w:eastAsia="Times New Roman" w:hAnsiTheme="majorHAnsi" w:cstheme="majorHAnsi"/>
          <w:sz w:val="24"/>
          <w:szCs w:val="24"/>
          <w:lang w:eastAsia="zh-CN"/>
        </w:rPr>
        <w:t>C =</w:t>
      </w:r>
      <w:r w:rsidRPr="00545F62">
        <w:rPr>
          <w:rFonts w:asciiTheme="majorHAnsi" w:eastAsia="Times New Roman" w:hAnsiTheme="majorHAnsi" w:cstheme="majorHAnsi"/>
          <w:sz w:val="24"/>
          <w:szCs w:val="24"/>
          <w:vertAlign w:val="subscript"/>
          <w:lang w:eastAsia="zh-CN"/>
        </w:rPr>
        <w:t xml:space="preserve">   </w:t>
      </w:r>
      <w:r w:rsidRPr="00545F62">
        <w:rPr>
          <w:rFonts w:asciiTheme="majorHAnsi" w:eastAsia="Calibri" w:hAnsiTheme="majorHAnsi" w:cstheme="majorHAnsi"/>
          <w:noProof/>
          <w:position w:val="-8"/>
          <w:sz w:val="24"/>
          <w:szCs w:val="24"/>
          <w:lang w:eastAsia="zh-CN"/>
        </w:rPr>
        <w:drawing>
          <wp:inline distT="0" distB="0" distL="0" distR="0" wp14:anchorId="774EA026" wp14:editId="6D8D0C4B">
            <wp:extent cx="654050" cy="4818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169" cy="484127"/>
                    </a:xfrm>
                    <a:prstGeom prst="rect">
                      <a:avLst/>
                    </a:prstGeom>
                    <a:solidFill>
                      <a:srgbClr val="FFFFFF">
                        <a:alpha val="0"/>
                      </a:srgbClr>
                    </a:solidFill>
                    <a:ln>
                      <a:noFill/>
                    </a:ln>
                  </pic:spPr>
                </pic:pic>
              </a:graphicData>
            </a:graphic>
          </wp:inline>
        </w:drawing>
      </w:r>
      <w:r w:rsidRPr="00545F62">
        <w:rPr>
          <w:rFonts w:asciiTheme="majorHAnsi" w:eastAsia="Times New Roman" w:hAnsiTheme="majorHAnsi" w:cstheme="majorHAnsi"/>
          <w:sz w:val="24"/>
          <w:szCs w:val="24"/>
          <w:vertAlign w:val="subscript"/>
          <w:lang w:eastAsia="zh-CN"/>
        </w:rPr>
        <w:t xml:space="preserve">   </w:t>
      </w:r>
      <w:r w:rsidRPr="00545F62">
        <w:rPr>
          <w:rFonts w:asciiTheme="majorHAnsi" w:eastAsia="Times New Roman" w:hAnsiTheme="majorHAnsi" w:cstheme="majorHAnsi"/>
          <w:sz w:val="24"/>
          <w:szCs w:val="24"/>
          <w:lang w:eastAsia="zh-CN"/>
        </w:rPr>
        <w:t>x 100</w:t>
      </w:r>
      <w:r w:rsidR="0095125A" w:rsidRPr="00545F62">
        <w:rPr>
          <w:rFonts w:asciiTheme="majorHAnsi" w:eastAsia="Times New Roman" w:hAnsiTheme="majorHAnsi" w:cstheme="majorHAnsi"/>
          <w:sz w:val="24"/>
          <w:szCs w:val="24"/>
          <w:lang w:eastAsia="zh-CN"/>
        </w:rPr>
        <w:t>,00</w:t>
      </w:r>
      <w:r w:rsidRPr="00545F62">
        <w:rPr>
          <w:rFonts w:asciiTheme="majorHAnsi" w:eastAsia="Times New Roman" w:hAnsiTheme="majorHAnsi" w:cstheme="majorHAnsi"/>
          <w:sz w:val="24"/>
          <w:szCs w:val="24"/>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28" w:name="_Hlk498447420"/>
      <w:r w:rsidRPr="00E239A4">
        <w:rPr>
          <w:rFonts w:asciiTheme="majorHAnsi" w:hAnsiTheme="majorHAnsi" w:cstheme="majorHAnsi"/>
          <w:sz w:val="24"/>
          <w:szCs w:val="24"/>
          <w:lang w:eastAsia="pl-PL"/>
        </w:rPr>
        <w:t xml:space="preserve">najniższa cena  </w:t>
      </w:r>
      <w:bookmarkEnd w:id="28"/>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of.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Jeżeli termin związania ofertą upłynął przed wyborem najkorzystniejszej oferty, zamawiający wzywa wykonawcę, którego oferta otrzymała najwyższą ocenę, do </w:t>
      </w:r>
      <w:r w:rsidRPr="00E239A4">
        <w:rPr>
          <w:rFonts w:asciiTheme="majorHAnsi" w:hAnsiTheme="majorHAnsi" w:cstheme="majorHAnsi"/>
          <w:sz w:val="24"/>
          <w:szCs w:val="24"/>
          <w:lang w:eastAsia="pl-PL"/>
        </w:rPr>
        <w:lastRenderedPageBreak/>
        <w:t>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29"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9"/>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lastRenderedPageBreak/>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0"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0"/>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1"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w:t>
      </w:r>
      <w:r w:rsidRPr="005C497B">
        <w:rPr>
          <w:rFonts w:asciiTheme="majorHAnsi" w:hAnsiTheme="majorHAnsi" w:cstheme="majorHAnsi"/>
          <w:sz w:val="24"/>
          <w:szCs w:val="24"/>
        </w:rPr>
        <w:lastRenderedPageBreak/>
        <w:t xml:space="preserve">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 xml:space="preserve">numer Powszechnego Elektronicznego Systemu Ewidencji Ludności (PESEL) lub NIP odwołującego będącego osobą fizyczną, jeżeli jest on </w:t>
      </w:r>
      <w:r w:rsidRPr="00521B3B">
        <w:rPr>
          <w:rFonts w:asciiTheme="majorHAnsi" w:hAnsiTheme="majorHAnsi" w:cstheme="majorHAnsi"/>
          <w:sz w:val="24"/>
          <w:szCs w:val="24"/>
        </w:rPr>
        <w:lastRenderedPageBreak/>
        <w:t>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1"/>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2" w:name="_Hlk62731667"/>
      <w:bookmarkStart w:id="33"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2"/>
      <w:r w:rsidRPr="005D649F">
        <w:rPr>
          <w:rFonts w:asciiTheme="majorHAnsi" w:hAnsiTheme="majorHAnsi" w:cstheme="majorHAnsi"/>
          <w:sz w:val="24"/>
          <w:szCs w:val="24"/>
        </w:rPr>
        <w:t xml:space="preserve">/46/WE (ogólne rozporządzenie o ochronie danych) (Dz. Urz. UE L 119 z 04.05.2016, str. 1), dalej „RODO”, informuję, że: </w:t>
      </w:r>
    </w:p>
    <w:bookmarkEnd w:id="33"/>
    <w:p w14:paraId="50987619" w14:textId="6A4401AB"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4" w:name="_Hlk78791688"/>
      <w:r w:rsidR="00FA6DF5" w:rsidRPr="00FA6DF5">
        <w:rPr>
          <w:rFonts w:asciiTheme="majorHAnsi" w:hAnsiTheme="majorHAnsi" w:cstheme="majorHAnsi"/>
          <w:sz w:val="24"/>
          <w:szCs w:val="24"/>
        </w:rPr>
        <w:t>Szkoła Podstawowa z Oddziałami Dwujęzycznymi im. A. i Wł. Niegolewskich w Opalenicy, Adres: ul. Poznańska 37, 64-330 Opalenica</w:t>
      </w:r>
    </w:p>
    <w:p w14:paraId="1A152D01" w14:textId="4ACB6E02" w:rsidR="00583BBF" w:rsidRPr="00FA6DF5" w:rsidRDefault="00583BBF" w:rsidP="00FA6DF5">
      <w:pPr>
        <w:pStyle w:val="Akapitzlist"/>
        <w:numPr>
          <w:ilvl w:val="2"/>
          <w:numId w:val="21"/>
        </w:numPr>
        <w:spacing w:before="240" w:after="120"/>
        <w:ind w:left="1843" w:hanging="850"/>
        <w:rPr>
          <w:rFonts w:asciiTheme="majorHAnsi" w:hAnsiTheme="majorHAnsi" w:cstheme="majorHAnsi"/>
          <w:iCs/>
          <w:sz w:val="24"/>
          <w:szCs w:val="24"/>
        </w:rPr>
      </w:pPr>
      <w:r w:rsidRPr="00A20487">
        <w:rPr>
          <w:rFonts w:asciiTheme="majorHAnsi" w:hAnsiTheme="majorHAnsi" w:cstheme="majorHAnsi"/>
          <w:iCs/>
          <w:sz w:val="24"/>
          <w:szCs w:val="24"/>
        </w:rPr>
        <w:lastRenderedPageBreak/>
        <w:t>W sprawie ochrony swoich danych osobowych może Pan/Pani kontaktować się z wyznaczonym Inspektorem Ochrony Danych Osobowych</w:t>
      </w:r>
      <w:r w:rsidR="00A20487" w:rsidRPr="00A20487">
        <w:rPr>
          <w:rFonts w:asciiTheme="majorHAnsi" w:hAnsiTheme="majorHAnsi" w:cstheme="majorHAnsi"/>
          <w:iCs/>
          <w:sz w:val="24"/>
          <w:szCs w:val="24"/>
        </w:rPr>
        <w:t xml:space="preserve">: </w:t>
      </w:r>
      <w:r w:rsidR="00FA6DF5" w:rsidRPr="00FA6DF5">
        <w:rPr>
          <w:rFonts w:asciiTheme="majorHAnsi" w:hAnsiTheme="majorHAnsi" w:cstheme="majorHAnsi"/>
          <w:iCs/>
          <w:sz w:val="24"/>
          <w:szCs w:val="24"/>
        </w:rPr>
        <w:t xml:space="preserve">tel.: 61 44 77 415, Faks: 61 44 77 415, e-mail: </w:t>
      </w:r>
      <w:hyperlink r:id="rId19" w:history="1">
        <w:r w:rsidR="00FA6DF5" w:rsidRPr="00FA6DF5">
          <w:rPr>
            <w:rStyle w:val="Hipercze"/>
            <w:rFonts w:asciiTheme="majorHAnsi" w:hAnsiTheme="majorHAnsi" w:cstheme="majorHAnsi"/>
            <w:iCs/>
            <w:sz w:val="24"/>
            <w:szCs w:val="24"/>
          </w:rPr>
          <w:t>kontakt@spopalenica.pl</w:t>
        </w:r>
      </w:hyperlink>
      <w:r w:rsidR="00FA6DF5">
        <w:rPr>
          <w:rFonts w:asciiTheme="majorHAnsi" w:hAnsiTheme="majorHAnsi" w:cstheme="majorHAnsi"/>
          <w:iCs/>
          <w:sz w:val="24"/>
          <w:szCs w:val="24"/>
        </w:rPr>
        <w:t xml:space="preserve"> </w:t>
      </w:r>
      <w:r w:rsidR="00A20487" w:rsidRPr="00FA6DF5">
        <w:rPr>
          <w:rFonts w:asciiTheme="majorHAnsi" w:hAnsiTheme="majorHAnsi" w:cstheme="majorHAnsi"/>
          <w:iCs/>
          <w:sz w:val="24"/>
          <w:szCs w:val="24"/>
        </w:rPr>
        <w:t>N</w:t>
      </w:r>
      <w:r w:rsidR="00807AED" w:rsidRPr="00FA6DF5">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34"/>
    <w:p w14:paraId="2BDAC7AA" w14:textId="1F266DC0"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FA6DF5" w:rsidRPr="00FA6DF5">
        <w:rPr>
          <w:rFonts w:asciiTheme="majorHAnsi" w:hAnsiTheme="majorHAnsi" w:cstheme="majorHAnsi"/>
          <w:iCs/>
          <w:sz w:val="24"/>
          <w:szCs w:val="24"/>
        </w:rPr>
        <w:t>„Kompleksowa dostawa gazu ziemnego wysokometanowego (grupa E) dla Szkoły Podstawowej z Oddziałami Dwujęzycznymi im. A. i Wł. Niegolewskich  w Opalenicy” na okres od 01.01.2022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lastRenderedPageBreak/>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85F3" w14:textId="77777777" w:rsidR="00357CC5" w:rsidRDefault="00357CC5" w:rsidP="00C24B45">
      <w:pPr>
        <w:spacing w:after="0" w:line="240" w:lineRule="auto"/>
      </w:pPr>
      <w:r>
        <w:separator/>
      </w:r>
    </w:p>
  </w:endnote>
  <w:endnote w:type="continuationSeparator" w:id="0">
    <w:p w14:paraId="76D5FE8E" w14:textId="77777777" w:rsidR="00357CC5" w:rsidRDefault="00357CC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C731" w14:textId="77777777" w:rsidR="00357CC5" w:rsidRDefault="00357CC5" w:rsidP="00C24B45">
      <w:pPr>
        <w:spacing w:after="0" w:line="240" w:lineRule="auto"/>
      </w:pPr>
      <w:r>
        <w:separator/>
      </w:r>
    </w:p>
  </w:footnote>
  <w:footnote w:type="continuationSeparator" w:id="0">
    <w:p w14:paraId="74483D97" w14:textId="77777777" w:rsidR="00357CC5" w:rsidRDefault="00357CC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3E49" w14:textId="400D9590" w:rsidR="007525ED" w:rsidRDefault="007525ED">
    <w:pPr>
      <w:pStyle w:val="Nagwek"/>
    </w:pPr>
    <w:r>
      <w:t xml:space="preserve">Nr sprawy: </w:t>
    </w:r>
    <w:r w:rsidR="002F0942" w:rsidRPr="002F0942">
      <w:t>SP.O-ca.231.01.2021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 w:numId="2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3FDF"/>
    <w:rsid w:val="00022EEF"/>
    <w:rsid w:val="00024858"/>
    <w:rsid w:val="000369E0"/>
    <w:rsid w:val="00040D9E"/>
    <w:rsid w:val="0004431D"/>
    <w:rsid w:val="000513CC"/>
    <w:rsid w:val="00072750"/>
    <w:rsid w:val="000776D4"/>
    <w:rsid w:val="00083F1A"/>
    <w:rsid w:val="00095CF2"/>
    <w:rsid w:val="000A5558"/>
    <w:rsid w:val="000B530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54DD3"/>
    <w:rsid w:val="00157D4D"/>
    <w:rsid w:val="00175AAC"/>
    <w:rsid w:val="001927C9"/>
    <w:rsid w:val="001A24F8"/>
    <w:rsid w:val="001A2A20"/>
    <w:rsid w:val="001C0B70"/>
    <w:rsid w:val="001D1A0C"/>
    <w:rsid w:val="001D45BA"/>
    <w:rsid w:val="001E20F7"/>
    <w:rsid w:val="001E3455"/>
    <w:rsid w:val="001F1697"/>
    <w:rsid w:val="002012F3"/>
    <w:rsid w:val="00217A09"/>
    <w:rsid w:val="00222302"/>
    <w:rsid w:val="002231FE"/>
    <w:rsid w:val="00223EDC"/>
    <w:rsid w:val="002273E8"/>
    <w:rsid w:val="002411D9"/>
    <w:rsid w:val="0024235E"/>
    <w:rsid w:val="00262CCE"/>
    <w:rsid w:val="00264F39"/>
    <w:rsid w:val="002659AE"/>
    <w:rsid w:val="002722DF"/>
    <w:rsid w:val="0027318B"/>
    <w:rsid w:val="00285A89"/>
    <w:rsid w:val="00290AE5"/>
    <w:rsid w:val="0029494A"/>
    <w:rsid w:val="002A1444"/>
    <w:rsid w:val="002A35A6"/>
    <w:rsid w:val="002E5D79"/>
    <w:rsid w:val="002E7727"/>
    <w:rsid w:val="002F0942"/>
    <w:rsid w:val="002F255A"/>
    <w:rsid w:val="002F6019"/>
    <w:rsid w:val="00302067"/>
    <w:rsid w:val="003074A5"/>
    <w:rsid w:val="00312851"/>
    <w:rsid w:val="00321918"/>
    <w:rsid w:val="00325F7E"/>
    <w:rsid w:val="003277C0"/>
    <w:rsid w:val="003464B3"/>
    <w:rsid w:val="0035405E"/>
    <w:rsid w:val="00355A88"/>
    <w:rsid w:val="0035786D"/>
    <w:rsid w:val="00357CC5"/>
    <w:rsid w:val="00370FA8"/>
    <w:rsid w:val="00372AF4"/>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7FFB"/>
    <w:rsid w:val="005133AA"/>
    <w:rsid w:val="005142AC"/>
    <w:rsid w:val="0051547C"/>
    <w:rsid w:val="00521B3B"/>
    <w:rsid w:val="00527ADA"/>
    <w:rsid w:val="00531DAE"/>
    <w:rsid w:val="00531DCB"/>
    <w:rsid w:val="00532BB4"/>
    <w:rsid w:val="00545F62"/>
    <w:rsid w:val="005567F0"/>
    <w:rsid w:val="00560E54"/>
    <w:rsid w:val="00561CD0"/>
    <w:rsid w:val="0057068C"/>
    <w:rsid w:val="00576A56"/>
    <w:rsid w:val="00583BBF"/>
    <w:rsid w:val="00586378"/>
    <w:rsid w:val="005869F6"/>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3FC7"/>
    <w:rsid w:val="0062574F"/>
    <w:rsid w:val="00636E04"/>
    <w:rsid w:val="00645C4C"/>
    <w:rsid w:val="00655541"/>
    <w:rsid w:val="006647D2"/>
    <w:rsid w:val="00664EB5"/>
    <w:rsid w:val="00667BD4"/>
    <w:rsid w:val="00684110"/>
    <w:rsid w:val="00684BCA"/>
    <w:rsid w:val="006862BC"/>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4ED8"/>
    <w:rsid w:val="007250FF"/>
    <w:rsid w:val="00726504"/>
    <w:rsid w:val="00733471"/>
    <w:rsid w:val="0073553C"/>
    <w:rsid w:val="007361A3"/>
    <w:rsid w:val="00747B5A"/>
    <w:rsid w:val="007501F8"/>
    <w:rsid w:val="007525ED"/>
    <w:rsid w:val="00754684"/>
    <w:rsid w:val="00770F06"/>
    <w:rsid w:val="00774E46"/>
    <w:rsid w:val="0079293F"/>
    <w:rsid w:val="00795EC4"/>
    <w:rsid w:val="007A6696"/>
    <w:rsid w:val="007B0A47"/>
    <w:rsid w:val="007B124F"/>
    <w:rsid w:val="007B360D"/>
    <w:rsid w:val="007B6573"/>
    <w:rsid w:val="007E5BB9"/>
    <w:rsid w:val="007F086D"/>
    <w:rsid w:val="008022E9"/>
    <w:rsid w:val="00803BF6"/>
    <w:rsid w:val="00807AED"/>
    <w:rsid w:val="00811403"/>
    <w:rsid w:val="00811F9E"/>
    <w:rsid w:val="00820AB3"/>
    <w:rsid w:val="00822529"/>
    <w:rsid w:val="00825B0D"/>
    <w:rsid w:val="00832C56"/>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9026D2"/>
    <w:rsid w:val="009063E6"/>
    <w:rsid w:val="00921068"/>
    <w:rsid w:val="00923AA8"/>
    <w:rsid w:val="009333D0"/>
    <w:rsid w:val="00936672"/>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6808"/>
    <w:rsid w:val="009A6FD7"/>
    <w:rsid w:val="009A7667"/>
    <w:rsid w:val="009A7ED0"/>
    <w:rsid w:val="009B3F2C"/>
    <w:rsid w:val="009D02EF"/>
    <w:rsid w:val="009D4850"/>
    <w:rsid w:val="009F77B6"/>
    <w:rsid w:val="00A0570B"/>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6D5A"/>
    <w:rsid w:val="00B8069C"/>
    <w:rsid w:val="00B87FA2"/>
    <w:rsid w:val="00B9639D"/>
    <w:rsid w:val="00BA4FD7"/>
    <w:rsid w:val="00BA4FEA"/>
    <w:rsid w:val="00BA7B22"/>
    <w:rsid w:val="00BB0E03"/>
    <w:rsid w:val="00BB7EF0"/>
    <w:rsid w:val="00BC415C"/>
    <w:rsid w:val="00BE50EE"/>
    <w:rsid w:val="00BF28F4"/>
    <w:rsid w:val="00BF6B84"/>
    <w:rsid w:val="00C24B45"/>
    <w:rsid w:val="00C34F5B"/>
    <w:rsid w:val="00C37813"/>
    <w:rsid w:val="00C4403C"/>
    <w:rsid w:val="00C67C59"/>
    <w:rsid w:val="00C73E46"/>
    <w:rsid w:val="00C810DD"/>
    <w:rsid w:val="00C90139"/>
    <w:rsid w:val="00C9543C"/>
    <w:rsid w:val="00C96AB2"/>
    <w:rsid w:val="00C96B1E"/>
    <w:rsid w:val="00CA3BF9"/>
    <w:rsid w:val="00CA6EA6"/>
    <w:rsid w:val="00CB0635"/>
    <w:rsid w:val="00CB2F18"/>
    <w:rsid w:val="00CC428C"/>
    <w:rsid w:val="00CC4621"/>
    <w:rsid w:val="00CC4F65"/>
    <w:rsid w:val="00CC533C"/>
    <w:rsid w:val="00CE0E07"/>
    <w:rsid w:val="00CE1E63"/>
    <w:rsid w:val="00CE3DFF"/>
    <w:rsid w:val="00CE4C17"/>
    <w:rsid w:val="00CF44C5"/>
    <w:rsid w:val="00CF4CCA"/>
    <w:rsid w:val="00CF5A3A"/>
    <w:rsid w:val="00D03245"/>
    <w:rsid w:val="00D1134E"/>
    <w:rsid w:val="00D13EA2"/>
    <w:rsid w:val="00D154C5"/>
    <w:rsid w:val="00D15D68"/>
    <w:rsid w:val="00D178C7"/>
    <w:rsid w:val="00D17CD2"/>
    <w:rsid w:val="00D240BD"/>
    <w:rsid w:val="00D35592"/>
    <w:rsid w:val="00D572C4"/>
    <w:rsid w:val="00D61305"/>
    <w:rsid w:val="00D61922"/>
    <w:rsid w:val="00D812FB"/>
    <w:rsid w:val="00D82B58"/>
    <w:rsid w:val="00D849D6"/>
    <w:rsid w:val="00DB1816"/>
    <w:rsid w:val="00DC40BE"/>
    <w:rsid w:val="00DC41D9"/>
    <w:rsid w:val="00DD497B"/>
    <w:rsid w:val="00DD6201"/>
    <w:rsid w:val="00DE4EB4"/>
    <w:rsid w:val="00DE7214"/>
    <w:rsid w:val="00E00B71"/>
    <w:rsid w:val="00E06F50"/>
    <w:rsid w:val="00E071CC"/>
    <w:rsid w:val="00E073B8"/>
    <w:rsid w:val="00E13768"/>
    <w:rsid w:val="00E20E24"/>
    <w:rsid w:val="00E239A4"/>
    <w:rsid w:val="00E3184A"/>
    <w:rsid w:val="00E31FDA"/>
    <w:rsid w:val="00E45C21"/>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54576"/>
    <w:rsid w:val="00F5720A"/>
    <w:rsid w:val="00F60178"/>
    <w:rsid w:val="00F61485"/>
    <w:rsid w:val="00F647D8"/>
    <w:rsid w:val="00F65587"/>
    <w:rsid w:val="00F657D6"/>
    <w:rsid w:val="00F67906"/>
    <w:rsid w:val="00F75063"/>
    <w:rsid w:val="00F826B0"/>
    <w:rsid w:val="00F82844"/>
    <w:rsid w:val="00F8461C"/>
    <w:rsid w:val="00F9529A"/>
    <w:rsid w:val="00FA6DF5"/>
    <w:rsid w:val="00FB21AC"/>
    <w:rsid w:val="00FC0D34"/>
    <w:rsid w:val="00FC13A2"/>
    <w:rsid w:val="00FC36A3"/>
    <w:rsid w:val="00FD0A3A"/>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281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529620" TargetMode="External"/><Relationship Id="rId19" Type="http://schemas.openxmlformats.org/officeDocument/2006/relationships/hyperlink" Target="mailto:kontakt@spopalenica.pl" TargetMode="External"/><Relationship Id="rId4" Type="http://schemas.openxmlformats.org/officeDocument/2006/relationships/settings" Target="settings.xml"/><Relationship Id="rId9" Type="http://schemas.openxmlformats.org/officeDocument/2006/relationships/hyperlink" Target="https://platformazakupowa.pl/transakcja/529620" TargetMode="External"/><Relationship Id="rId14" Type="http://schemas.openxmlformats.org/officeDocument/2006/relationships/hyperlink" Target="mailto:a.adamska@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9493</Words>
  <Characters>56960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18</cp:revision>
  <cp:lastPrinted>2021-07-26T09:15:00Z</cp:lastPrinted>
  <dcterms:created xsi:type="dcterms:W3CDTF">2021-10-27T11:02:00Z</dcterms:created>
  <dcterms:modified xsi:type="dcterms:W3CDTF">2021-11-05T09:11:00Z</dcterms:modified>
</cp:coreProperties>
</file>