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347A" w14:textId="09BD7C4A" w:rsidR="005F6926" w:rsidRPr="001C4FB2" w:rsidRDefault="005F6926" w:rsidP="001C4FB2">
      <w:pPr>
        <w:jc w:val="center"/>
        <w:rPr>
          <w:rFonts w:cs="Calibri"/>
          <w:b/>
          <w:bCs/>
          <w:i/>
          <w:iCs/>
          <w:sz w:val="22"/>
          <w:szCs w:val="22"/>
        </w:rPr>
      </w:pPr>
      <w:bookmarkStart w:id="0" w:name="_Hlk152161703"/>
      <w:bookmarkStart w:id="1" w:name="_Hlk135298991"/>
      <w:r w:rsidRPr="001C4FB2">
        <w:rPr>
          <w:rFonts w:cs="Calibri"/>
          <w:b/>
          <w:bCs/>
          <w:i/>
          <w:iCs/>
          <w:sz w:val="22"/>
          <w:szCs w:val="22"/>
        </w:rPr>
        <w:t>Realizacja projektu pn. „Podniesienie jakości usług zdrowotnych oraz zwiększenie dostępu do usług medycznych  w Wojewódzkim Szpitalu Specjalistycznym im. Błogosławionego księdza Jerzego Popiełuszki we Włocławku-zakup sprzętu i wyposażenia.”</w:t>
      </w:r>
    </w:p>
    <w:bookmarkEnd w:id="0"/>
    <w:bookmarkEnd w:id="1"/>
    <w:p w14:paraId="7B3D81BF" w14:textId="77777777" w:rsidR="001C4FB2" w:rsidRDefault="001C4FB2" w:rsidP="00C122CE">
      <w:pPr>
        <w:jc w:val="right"/>
        <w:rPr>
          <w:rFonts w:cs="Calibri"/>
          <w:szCs w:val="20"/>
        </w:rPr>
      </w:pPr>
    </w:p>
    <w:p w14:paraId="590FBB08" w14:textId="501CC850" w:rsidR="00C122CE" w:rsidRPr="00A22928" w:rsidRDefault="00C122CE" w:rsidP="00C122CE">
      <w:pPr>
        <w:jc w:val="right"/>
        <w:rPr>
          <w:rFonts w:cs="Calibri"/>
          <w:szCs w:val="20"/>
        </w:rPr>
      </w:pPr>
      <w:r w:rsidRPr="00A22928">
        <w:rPr>
          <w:rFonts w:cs="Calibri"/>
          <w:szCs w:val="20"/>
        </w:rPr>
        <w:t>Załącznik nr 3 do zaproszenia składania ofert</w:t>
      </w:r>
    </w:p>
    <w:p w14:paraId="4B870E53" w14:textId="5A18F009" w:rsidR="00C122CE" w:rsidRDefault="00C122CE" w:rsidP="00C122CE">
      <w:pPr>
        <w:jc w:val="right"/>
        <w:rPr>
          <w:rFonts w:cs="Calibri"/>
          <w:b/>
          <w:bCs/>
          <w:szCs w:val="20"/>
        </w:rPr>
      </w:pPr>
      <w:r w:rsidRPr="00A22928">
        <w:rPr>
          <w:rFonts w:cs="Calibri"/>
          <w:szCs w:val="20"/>
        </w:rPr>
        <w:t xml:space="preserve">    </w:t>
      </w:r>
      <w:r w:rsidRPr="00A22928">
        <w:rPr>
          <w:rFonts w:cs="Calibri"/>
          <w:b/>
          <w:bCs/>
          <w:szCs w:val="20"/>
        </w:rPr>
        <w:t>DZP/</w:t>
      </w:r>
      <w:r w:rsidR="00716566">
        <w:rPr>
          <w:rFonts w:cs="Calibri"/>
          <w:b/>
          <w:bCs/>
          <w:szCs w:val="20"/>
        </w:rPr>
        <w:t>109</w:t>
      </w:r>
      <w:r w:rsidRPr="00A22928">
        <w:rPr>
          <w:rFonts w:cs="Calibri"/>
          <w:b/>
          <w:bCs/>
          <w:szCs w:val="20"/>
        </w:rPr>
        <w:t>/202</w:t>
      </w:r>
      <w:r>
        <w:rPr>
          <w:rFonts w:cs="Calibri"/>
          <w:b/>
          <w:bCs/>
          <w:szCs w:val="20"/>
        </w:rPr>
        <w:t>3</w:t>
      </w:r>
    </w:p>
    <w:p w14:paraId="258DE10E" w14:textId="77777777" w:rsidR="005F6926" w:rsidRPr="00AF13EE" w:rsidRDefault="005F6926" w:rsidP="005F6926">
      <w:pPr>
        <w:tabs>
          <w:tab w:val="left" w:pos="4080"/>
        </w:tabs>
        <w:spacing w:after="160" w:line="25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  <w:r w:rsidRPr="00AF13EE">
        <w:rPr>
          <w:rFonts w:asciiTheme="minorHAnsi" w:eastAsia="Calibri" w:hAnsiTheme="minorHAnsi" w:cstheme="minorHAnsi"/>
          <w:b/>
          <w:sz w:val="28"/>
          <w:szCs w:val="28"/>
          <w:lang w:eastAsia="ar-SA"/>
        </w:rPr>
        <w:t xml:space="preserve">Formularz parametrów techniczno-użytkowych przedmiotu zamówienia </w:t>
      </w:r>
    </w:p>
    <w:p w14:paraId="4EFFAA88" w14:textId="77777777" w:rsidR="005F6926" w:rsidRPr="00AF13EE" w:rsidRDefault="005F6926" w:rsidP="005F6926">
      <w:pPr>
        <w:tabs>
          <w:tab w:val="left" w:pos="4080"/>
        </w:tabs>
        <w:spacing w:after="160" w:line="256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ar-SA"/>
        </w:rPr>
      </w:pPr>
    </w:p>
    <w:p w14:paraId="413DF215" w14:textId="77777777" w:rsidR="005F6926" w:rsidRPr="00AF13EE" w:rsidRDefault="005F6926" w:rsidP="005F6926">
      <w:pPr>
        <w:tabs>
          <w:tab w:val="left" w:pos="4080"/>
        </w:tabs>
        <w:spacing w:after="160"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F13EE">
        <w:rPr>
          <w:rFonts w:asciiTheme="minorHAnsi" w:hAnsiTheme="minorHAnsi" w:cstheme="minorHAnsi"/>
        </w:rPr>
        <w:t xml:space="preserve">Pełna nazwa urządzenia: </w:t>
      </w:r>
      <w:r w:rsidRPr="00AF13EE">
        <w:rPr>
          <w:rFonts w:asciiTheme="minorHAnsi" w:hAnsiTheme="minorHAnsi" w:cstheme="minorHAnsi"/>
          <w:b/>
          <w:bCs/>
          <w:sz w:val="28"/>
          <w:szCs w:val="28"/>
        </w:rPr>
        <w:t>- System do naświetlania stóp, dłoni i podudzi -  1 zestaw</w:t>
      </w:r>
    </w:p>
    <w:p w14:paraId="007CDED5" w14:textId="77777777" w:rsidR="005F6926" w:rsidRPr="00AF13EE" w:rsidRDefault="005F6926" w:rsidP="005F6926">
      <w:pPr>
        <w:spacing w:line="276" w:lineRule="auto"/>
        <w:rPr>
          <w:rFonts w:asciiTheme="minorHAnsi" w:hAnsiTheme="minorHAnsi" w:cstheme="minorHAnsi"/>
        </w:rPr>
      </w:pPr>
      <w:r w:rsidRPr="00AF13EE">
        <w:rPr>
          <w:rFonts w:asciiTheme="minorHAnsi" w:hAnsiTheme="minorHAnsi" w:cstheme="minorHAnsi"/>
        </w:rPr>
        <w:t>Typ/Model (podać):  ………………………………………………………………………..</w:t>
      </w:r>
    </w:p>
    <w:p w14:paraId="517D44A1" w14:textId="77777777" w:rsidR="005F6926" w:rsidRPr="00AF13EE" w:rsidRDefault="005F6926" w:rsidP="005F6926">
      <w:pPr>
        <w:spacing w:line="276" w:lineRule="auto"/>
        <w:rPr>
          <w:rFonts w:asciiTheme="minorHAnsi" w:hAnsiTheme="minorHAnsi" w:cstheme="minorHAnsi"/>
        </w:rPr>
      </w:pPr>
      <w:r w:rsidRPr="00AF13EE">
        <w:rPr>
          <w:rFonts w:asciiTheme="minorHAnsi" w:hAnsiTheme="minorHAnsi" w:cstheme="minorHAnsi"/>
        </w:rPr>
        <w:t>Producent (podać):  …………………………………………………………………………</w:t>
      </w:r>
    </w:p>
    <w:p w14:paraId="4DBEB79E" w14:textId="77777777" w:rsidR="005F6926" w:rsidRPr="00AF13EE" w:rsidRDefault="005F6926" w:rsidP="005F6926">
      <w:pPr>
        <w:spacing w:line="276" w:lineRule="auto"/>
        <w:rPr>
          <w:rFonts w:asciiTheme="minorHAnsi" w:hAnsiTheme="minorHAnsi" w:cstheme="minorHAnsi"/>
        </w:rPr>
      </w:pPr>
      <w:r w:rsidRPr="00AF13EE">
        <w:rPr>
          <w:rFonts w:asciiTheme="minorHAnsi" w:hAnsiTheme="minorHAnsi" w:cstheme="minorHAnsi"/>
        </w:rPr>
        <w:t>Dostawca (podać):  …………………………………………………………………………</w:t>
      </w:r>
    </w:p>
    <w:p w14:paraId="2897199E" w14:textId="77777777" w:rsidR="005F6926" w:rsidRPr="00AF13EE" w:rsidRDefault="005F6926" w:rsidP="005F6926">
      <w:pPr>
        <w:spacing w:line="276" w:lineRule="auto"/>
        <w:rPr>
          <w:rFonts w:asciiTheme="minorHAnsi" w:eastAsia="Batang" w:hAnsiTheme="minorHAnsi" w:cstheme="minorHAnsi"/>
          <w:bCs/>
          <w:lang w:eastAsia="ar-SA"/>
        </w:rPr>
      </w:pPr>
      <w:r w:rsidRPr="00AF13EE">
        <w:rPr>
          <w:rFonts w:asciiTheme="minorHAnsi" w:hAnsiTheme="minorHAnsi" w:cstheme="minorHAnsi"/>
        </w:rPr>
        <w:t xml:space="preserve">Rok produkcji: </w:t>
      </w:r>
      <w:r w:rsidRPr="00AF13EE">
        <w:rPr>
          <w:rFonts w:asciiTheme="minorHAnsi" w:hAnsiTheme="minorHAnsi" w:cstheme="minorHAnsi"/>
          <w:b/>
        </w:rPr>
        <w:t>2023</w:t>
      </w:r>
    </w:p>
    <w:p w14:paraId="47BE877B" w14:textId="77777777" w:rsidR="005F6926" w:rsidRPr="00AF13EE" w:rsidRDefault="005F6926" w:rsidP="005F6926">
      <w:pPr>
        <w:spacing w:line="360" w:lineRule="auto"/>
        <w:ind w:right="467"/>
        <w:jc w:val="both"/>
        <w:rPr>
          <w:rFonts w:asciiTheme="minorHAnsi" w:eastAsia="Batang" w:hAnsiTheme="minorHAnsi" w:cstheme="minorHAnsi"/>
          <w:bCs/>
          <w:sz w:val="20"/>
          <w:szCs w:val="20"/>
          <w:lang w:eastAsia="ar-SA"/>
        </w:rPr>
      </w:pPr>
    </w:p>
    <w:tbl>
      <w:tblPr>
        <w:tblW w:w="9905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13"/>
        <w:gridCol w:w="6520"/>
        <w:gridCol w:w="993"/>
        <w:gridCol w:w="1479"/>
      </w:tblGrid>
      <w:tr w:rsidR="005F6926" w:rsidRPr="00AF13EE" w14:paraId="269EEF6B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6065A7" w14:textId="77777777" w:rsidR="005F6926" w:rsidRPr="00AF13EE" w:rsidRDefault="005F6926" w:rsidP="00B1226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F13EE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28AE0E" w14:textId="77777777" w:rsidR="005F6926" w:rsidRPr="00AF13EE" w:rsidRDefault="005F6926" w:rsidP="00B1226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F13EE">
              <w:rPr>
                <w:rFonts w:asciiTheme="minorHAnsi" w:hAnsiTheme="minorHAnsi" w:cstheme="minorHAnsi"/>
                <w:b/>
                <w:sz w:val="20"/>
              </w:rPr>
              <w:t>Opis wymaganych parametrów technicznych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AA28A0" w14:textId="77777777" w:rsidR="005F6926" w:rsidRPr="00AF13EE" w:rsidRDefault="005F6926" w:rsidP="00B1226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F13EE">
              <w:rPr>
                <w:rFonts w:asciiTheme="minorHAnsi" w:hAnsiTheme="minorHAnsi" w:cstheme="minorHAnsi"/>
                <w:b/>
                <w:sz w:val="20"/>
              </w:rPr>
              <w:t>Parametry wymagane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E55E4A" w14:textId="77777777" w:rsidR="005F6926" w:rsidRPr="00AF13EE" w:rsidRDefault="005F6926" w:rsidP="00B1226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F13EE">
              <w:rPr>
                <w:rFonts w:asciiTheme="minorHAnsi" w:hAnsiTheme="minorHAnsi" w:cstheme="minorHAnsi"/>
                <w:b/>
                <w:sz w:val="20"/>
              </w:rPr>
              <w:t xml:space="preserve">Parametry oferowane Tak/Nie </w:t>
            </w:r>
          </w:p>
          <w:p w14:paraId="1B5F0065" w14:textId="77777777" w:rsidR="005F6926" w:rsidRPr="00AF13EE" w:rsidRDefault="005F6926" w:rsidP="00B1226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F13EE">
              <w:rPr>
                <w:rFonts w:asciiTheme="minorHAnsi" w:hAnsiTheme="minorHAnsi" w:cstheme="minorHAnsi"/>
                <w:b/>
                <w:sz w:val="20"/>
              </w:rPr>
              <w:t>Podać/opisać</w:t>
            </w:r>
          </w:p>
        </w:tc>
      </w:tr>
      <w:tr w:rsidR="005F6926" w:rsidRPr="00AF13EE" w14:paraId="0E87E249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53B5B6" w14:textId="77777777" w:rsidR="005F6926" w:rsidRPr="005F6926" w:rsidRDefault="005F6926" w:rsidP="00B1226E">
            <w:pPr>
              <w:spacing w:line="36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5F6926">
              <w:rPr>
                <w:rFonts w:cs="Calibri"/>
                <w:b/>
                <w:sz w:val="32"/>
                <w:szCs w:val="32"/>
              </w:rPr>
              <w:t>I</w:t>
            </w:r>
          </w:p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C7F828" w14:textId="7F3C7C37" w:rsidR="005F6926" w:rsidRPr="005F6926" w:rsidRDefault="005F6926" w:rsidP="00B1226E">
            <w:pPr>
              <w:spacing w:line="36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5F6926">
              <w:rPr>
                <w:rFonts w:cs="Calibri"/>
                <w:b/>
                <w:sz w:val="32"/>
                <w:szCs w:val="32"/>
              </w:rPr>
              <w:t>PARAMETRY OGÓLNE</w:t>
            </w:r>
          </w:p>
        </w:tc>
      </w:tr>
      <w:tr w:rsidR="005F6926" w:rsidRPr="00AF13EE" w14:paraId="7A341E9D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00D680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A705" w14:textId="77777777" w:rsidR="005F6926" w:rsidRPr="005F6926" w:rsidRDefault="005F6926" w:rsidP="00B1226E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 xml:space="preserve">Sprzęt  fabrycznie nowy, </w:t>
            </w:r>
            <w:proofErr w:type="spellStart"/>
            <w:r w:rsidRPr="005F6926">
              <w:rPr>
                <w:rFonts w:cs="Calibri"/>
                <w:sz w:val="24"/>
                <w:szCs w:val="24"/>
              </w:rPr>
              <w:t>niepodemonstracyjny</w:t>
            </w:r>
            <w:proofErr w:type="spellEnd"/>
            <w:r w:rsidRPr="005F6926">
              <w:rPr>
                <w:rFonts w:cs="Calibri"/>
                <w:sz w:val="24"/>
                <w:szCs w:val="24"/>
              </w:rPr>
              <w:t>, wyprodukowany nie później niż w 2023 roku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13F55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9BE2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05951C21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87746E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A827E" w14:textId="77777777" w:rsidR="005F6926" w:rsidRPr="005F6926" w:rsidRDefault="005F6926" w:rsidP="00B1226E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Ukierunkowane leczenie rąk i stóp w tym samym czasie promieniami UV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CF024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 xml:space="preserve">TAK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58325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644376E5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64D0DD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D94EF" w14:textId="77777777" w:rsidR="005F6926" w:rsidRPr="005F6926" w:rsidRDefault="005F6926" w:rsidP="00B1226E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4 moduły UVB (2 na dłonie, 2 na stopy), łącznie min. 36 lamp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78F2F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CC94E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6935DFFA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352CED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2BA2" w14:textId="77777777" w:rsidR="005F6926" w:rsidRPr="005F6926" w:rsidRDefault="005F6926" w:rsidP="00B1226E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Niezależne programowanie limitów dawek dla modułów górnych i dolnych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ADC9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B9E1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3B3DC40B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DE61BF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B3C1" w14:textId="77777777" w:rsidR="005F6926" w:rsidRPr="005F6926" w:rsidRDefault="005F6926" w:rsidP="00B1226E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Automatyczne wyłączenie po zakończeniu ekspozycji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4C503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6CC05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7A6A66CF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96A6F2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F80A8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Sterowanie ekranem dotykowym lub elektronicznym kontrolerem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98B4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A0BFB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38E0E2C1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F7101A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ADDB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Regulacja dawki w jednostkach J/cm2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7806D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6B594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008D96B9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67E6D9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FD969" w14:textId="77777777" w:rsidR="005F6926" w:rsidRPr="005F6926" w:rsidRDefault="005F6926" w:rsidP="00B1226E">
            <w:pPr>
              <w:rPr>
                <w:rFonts w:cs="Calibri"/>
                <w:bCs/>
                <w:sz w:val="24"/>
                <w:szCs w:val="24"/>
              </w:rPr>
            </w:pPr>
            <w:r w:rsidRPr="005F6926">
              <w:rPr>
                <w:rFonts w:cs="Calibri"/>
                <w:bCs/>
                <w:sz w:val="24"/>
                <w:szCs w:val="24"/>
              </w:rPr>
              <w:t>System czujników UV do monitorowania natężenia promieniowania w trakcie naświetlania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49565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40E18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4C7313FB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DBEF2D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857D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Licznik czasu pracy promienników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E02F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92166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670BEDAA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D25A6C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3E410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Akrylowe panele ochronne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0F2FC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677BA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5F54D0A1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FA97D74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BE28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Solidna metalowa obudowa z powłoką z tworzywa sztucznego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1D766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16036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5ED4EA59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D4A899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4D5F1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Urządzenie mobilne wyposażone w kółka z hamulcem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048A7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02129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4A826FC2" w14:textId="77777777" w:rsidTr="005F6926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2F4AF9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C08DA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Okulary ochronne UV dla pacjenta min. 2 pary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C573A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B4994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420955AC" w14:textId="77777777" w:rsidTr="004C496D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0639C6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77912D" w14:textId="4BBCA023" w:rsidR="005F6926" w:rsidRPr="005F6926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F6926">
              <w:rPr>
                <w:rFonts w:cs="Calibri"/>
                <w:b/>
                <w:sz w:val="32"/>
                <w:szCs w:val="32"/>
              </w:rPr>
              <w:t>POZOSTAŁE WYMAGANIA</w:t>
            </w:r>
          </w:p>
        </w:tc>
      </w:tr>
      <w:tr w:rsidR="005F6926" w:rsidRPr="00AF13EE" w14:paraId="206F6D03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2877BB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2F60" w14:textId="77777777" w:rsidR="005F6926" w:rsidRPr="005F6926" w:rsidRDefault="005F6926" w:rsidP="00B1226E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Okres gwarancji min. 36 m-</w:t>
            </w:r>
            <w:proofErr w:type="spellStart"/>
            <w:r w:rsidRPr="005F6926">
              <w:rPr>
                <w:rFonts w:cs="Calibri"/>
                <w:sz w:val="24"/>
                <w:szCs w:val="24"/>
              </w:rPr>
              <w:t>cy</w:t>
            </w:r>
            <w:proofErr w:type="spellEnd"/>
            <w:r w:rsidRPr="005F6926">
              <w:rPr>
                <w:rFonts w:cs="Calibri"/>
                <w:sz w:val="24"/>
                <w:szCs w:val="24"/>
              </w:rPr>
              <w:t>;  obejmuje również akumulatory (jeśli dotyczy).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46C2F" w14:textId="77777777" w:rsidR="005F6926" w:rsidRPr="005F6926" w:rsidRDefault="005F6926" w:rsidP="00B1226E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F6926">
              <w:rPr>
                <w:rFonts w:cs="Calibri"/>
                <w:sz w:val="24"/>
                <w:szCs w:val="24"/>
              </w:rPr>
              <w:t>TAK  (podać)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4002" w14:textId="77777777" w:rsidR="005F6926" w:rsidRPr="00AF13EE" w:rsidRDefault="005F6926" w:rsidP="00B1226E">
            <w:pPr>
              <w:spacing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7C022908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B5CF39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BB451" w14:textId="77777777" w:rsidR="005F6926" w:rsidRPr="005F6926" w:rsidRDefault="005F6926" w:rsidP="00B1226E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Czas reakcji od przyjęcia zgłoszenia – podjęta naprawa nie dłużej jak:</w:t>
            </w:r>
            <w:r w:rsidRPr="005F6926">
              <w:rPr>
                <w:rFonts w:cs="Calibri"/>
                <w:sz w:val="24"/>
                <w:szCs w:val="24"/>
              </w:rPr>
              <w:br/>
              <w:t>- 24 h (dni pracujące) dla zgłoszenia w czasie trwania gwarancji;</w:t>
            </w:r>
            <w:r w:rsidRPr="005F6926">
              <w:rPr>
                <w:rFonts w:cs="Calibri"/>
                <w:sz w:val="24"/>
                <w:szCs w:val="24"/>
              </w:rPr>
              <w:br/>
              <w:t xml:space="preserve">- 48 h (dni pracujące) dla zgłoszenia pogwarancyjnego.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75F1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69BC1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2471A01F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ED03A6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1FF4D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 xml:space="preserve">W okresie gwarancji bezpłatne przeglądy (min. 1 x w roku chyba, że producent urządzeń lub/i ich podzespołów lub/i elementów wymaga </w:t>
            </w:r>
            <w:r w:rsidRPr="005F6926">
              <w:rPr>
                <w:rFonts w:cs="Calibri"/>
                <w:sz w:val="24"/>
                <w:szCs w:val="24"/>
                <w:u w:val="single"/>
              </w:rPr>
              <w:t>częstszych niż 1 x w roku</w:t>
            </w:r>
            <w:r w:rsidRPr="005F6926">
              <w:rPr>
                <w:rFonts w:cs="Calibri"/>
                <w:sz w:val="24"/>
                <w:szCs w:val="24"/>
              </w:rPr>
              <w:t xml:space="preserve"> przeglądów - wówczas ilość tych przeglądów winna być zgodna z wytycznymi producenta) łącznie z wymianą części zalecanych przez producenta (w ilości, zakresie – zgodnie z wymaganiami producenta); dotyczy również akumulatorów.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BFA87" w14:textId="77777777" w:rsidR="005F6926" w:rsidRPr="005F6926" w:rsidRDefault="005F6926" w:rsidP="00B1226E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F6926">
              <w:rPr>
                <w:rFonts w:cs="Calibri"/>
                <w:sz w:val="24"/>
                <w:szCs w:val="24"/>
              </w:rPr>
              <w:t>TAK (podać)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6C071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1C6CFC73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187C7C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C75DD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Dostępność części zamiennych po okresie gwarancji oraz serwisu pogwarancyjnego min. 8 lat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290CE" w14:textId="77777777" w:rsidR="005F6926" w:rsidRPr="005F6926" w:rsidRDefault="005F6926" w:rsidP="00B1226E">
            <w:pPr>
              <w:spacing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F6926">
              <w:rPr>
                <w:rFonts w:cs="Calibri"/>
                <w:sz w:val="24"/>
                <w:szCs w:val="24"/>
              </w:rPr>
              <w:t>TAK (podać)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E96F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738E70BB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1D994D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EEA6D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 xml:space="preserve">Szkolenie z obsługi aparatu/urządzenia w, tym sposobu mycia i dezynfekcji, dla personelu medycznego oraz technicznego wskazanego przez Zamawiającego jest bezpłatne, ilość osób do przeszkolenia określa Zamawiający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2E11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80D2E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4DDA75FF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8799AA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DF9A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 xml:space="preserve">Dostawa, montaż i uruchomienie w wyznaczonym przez Zamawiającego miejscu funkcjonowania urządzenia i w obecności osoby/osób wyznaczonych przez Zamawiającego – bezpłatne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516C5" w14:textId="77777777" w:rsidR="005F6926" w:rsidRPr="005F6926" w:rsidRDefault="005F6926" w:rsidP="00B1226E">
            <w:pPr>
              <w:spacing w:line="36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7F46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638AED37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EDA21C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0EA48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Wypełniony paszport techniczny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8AB64" w14:textId="77777777" w:rsidR="005F6926" w:rsidRPr="005F6926" w:rsidRDefault="005F6926" w:rsidP="00B1226E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3F000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581445B8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BB402E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lastRenderedPageBreak/>
              <w:t>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A0DD6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 xml:space="preserve">Instrukcje obsługi, </w:t>
            </w:r>
            <w:r w:rsidRPr="005F6926">
              <w:rPr>
                <w:rFonts w:cs="Calibri"/>
                <w:sz w:val="24"/>
                <w:szCs w:val="24"/>
                <w:u w:val="single"/>
              </w:rPr>
              <w:t>w tym sposobu mycia i dezynfekcji</w:t>
            </w:r>
            <w:r w:rsidRPr="005F6926">
              <w:rPr>
                <w:rFonts w:cs="Calibri"/>
                <w:sz w:val="24"/>
                <w:szCs w:val="24"/>
              </w:rPr>
              <w:t xml:space="preserve">, w języku polskim w wersji papierowej i elektronicznej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19E83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AE446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926" w:rsidRPr="00AF13EE" w14:paraId="7AB6F1DB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C37A17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F7A75" w14:textId="77777777" w:rsidR="005F6926" w:rsidRPr="005F6926" w:rsidRDefault="005F6926" w:rsidP="00B1226E">
            <w:pPr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Dane teleadresowe i kontaktowe do najbliższych dla siedziby Zamawiającego autoryzowanych punktów serwisowych na terenie Polski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9386" w14:textId="77777777" w:rsidR="005F6926" w:rsidRPr="005F6926" w:rsidRDefault="005F6926" w:rsidP="00B1226E">
            <w:pPr>
              <w:jc w:val="center"/>
              <w:rPr>
                <w:rFonts w:cs="Calibri"/>
                <w:sz w:val="24"/>
                <w:szCs w:val="24"/>
              </w:rPr>
            </w:pPr>
            <w:r w:rsidRPr="005F6926">
              <w:rPr>
                <w:rFonts w:cs="Calibri"/>
                <w:sz w:val="24"/>
                <w:szCs w:val="24"/>
              </w:rPr>
              <w:t>TAK (podać)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D5E49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3A5FA474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694882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7711" w14:textId="77777777" w:rsidR="005F6926" w:rsidRPr="002F5F17" w:rsidRDefault="005F6926" w:rsidP="00B1226E">
            <w:pPr>
              <w:rPr>
                <w:rFonts w:cs="Calibri"/>
                <w:sz w:val="24"/>
                <w:szCs w:val="24"/>
              </w:rPr>
            </w:pPr>
            <w:r w:rsidRPr="002F5F17">
              <w:rPr>
                <w:rFonts w:cs="Calibri"/>
                <w:sz w:val="24"/>
                <w:szCs w:val="24"/>
              </w:rPr>
              <w:t>Przewidywany roczny koszt brutto okresowego przeglądu aparatu/urządzenia wykonywanego zgodnie z zaleceniem producenta po upływie okresu gwarancji jakości udzielonej przez Wykonawcę zgodnie z postanowieniami SWZ. (szacunkowa kalkulacja sporządzona w dniu składania oferty, uwzględniająca wymianę części zużywalnych lub zamiennych w trakcie przeglądu wraz z opisem)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7D131" w14:textId="77777777" w:rsidR="005F6926" w:rsidRPr="002F5F17" w:rsidRDefault="005F6926" w:rsidP="00B1226E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2F5F17">
              <w:rPr>
                <w:rFonts w:cs="Calibri"/>
                <w:sz w:val="24"/>
                <w:szCs w:val="24"/>
              </w:rPr>
              <w:t>TAK (podać)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1351F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F6926" w:rsidRPr="00AF13EE" w14:paraId="0CCBECE6" w14:textId="77777777" w:rsidTr="005F6926">
        <w:trPr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34C6D8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F13EE">
              <w:rPr>
                <w:rFonts w:asciiTheme="minorHAnsi" w:hAnsiTheme="minorHAnsi" w:cstheme="minorHAnsi"/>
                <w:b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CF1A2" w14:textId="77777777" w:rsidR="005F6926" w:rsidRPr="002F5F17" w:rsidRDefault="005F6926" w:rsidP="00B1226E">
            <w:pPr>
              <w:rPr>
                <w:rFonts w:cs="Calibri"/>
                <w:sz w:val="24"/>
                <w:szCs w:val="24"/>
              </w:rPr>
            </w:pPr>
            <w:r w:rsidRPr="002F5F17">
              <w:rPr>
                <w:rFonts w:cs="Calibri"/>
                <w:sz w:val="24"/>
                <w:szCs w:val="24"/>
              </w:rPr>
              <w:t>Wszystkie oferowane w ramach zestawu produkty tworzą w pełni kompatybilny zestaw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EB14B" w14:textId="77777777" w:rsidR="005F6926" w:rsidRPr="002F5F17" w:rsidRDefault="005F6926" w:rsidP="00B1226E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2F5F17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441C5" w14:textId="77777777" w:rsidR="005F6926" w:rsidRPr="00AF13EE" w:rsidRDefault="005F6926" w:rsidP="00B1226E">
            <w:pPr>
              <w:spacing w:line="36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3EED9A5" w14:textId="77777777" w:rsidR="002A4EC6" w:rsidRDefault="002A4EC6"/>
    <w:p w14:paraId="09216EB0" w14:textId="77777777" w:rsidR="001C4FB2" w:rsidRDefault="001C4FB2"/>
    <w:p w14:paraId="08166C7F" w14:textId="77777777" w:rsidR="001C4FB2" w:rsidRPr="00180809" w:rsidRDefault="001C4FB2" w:rsidP="001C4FB2">
      <w:pPr>
        <w:pStyle w:val="Domylnie"/>
        <w:tabs>
          <w:tab w:val="left" w:pos="5265"/>
        </w:tabs>
        <w:jc w:val="right"/>
        <w:rPr>
          <w:rFonts w:ascii="Calibri" w:hAnsi="Calibri"/>
          <w:i/>
          <w:sz w:val="16"/>
        </w:rPr>
      </w:pPr>
      <w:r w:rsidRPr="00180809">
        <w:rPr>
          <w:rFonts w:ascii="Calibri" w:hAnsi="Calibri"/>
          <w:i/>
          <w:sz w:val="16"/>
        </w:rPr>
        <w:t xml:space="preserve">  Kwalifikowany podpis elektroniczny lub postać elektroniczna opatrzona podpisem zaufanym lub elektronicznym podpisem osobistym</w:t>
      </w:r>
    </w:p>
    <w:p w14:paraId="2FDB3895" w14:textId="77777777" w:rsidR="001C4FB2" w:rsidRDefault="001C4FB2"/>
    <w:sectPr w:rsidR="001C4F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A076" w14:textId="77777777" w:rsidR="00A12C71" w:rsidRDefault="00A12C71" w:rsidP="005F6926">
      <w:pPr>
        <w:spacing w:after="0" w:line="240" w:lineRule="auto"/>
      </w:pPr>
      <w:r>
        <w:separator/>
      </w:r>
    </w:p>
  </w:endnote>
  <w:endnote w:type="continuationSeparator" w:id="0">
    <w:p w14:paraId="38A8A880" w14:textId="77777777" w:rsidR="00A12C71" w:rsidRDefault="00A12C71" w:rsidP="005F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DDE2" w14:textId="19A9E7D8" w:rsidR="005F6926" w:rsidRPr="005F6926" w:rsidRDefault="005F6926" w:rsidP="005F692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4889E7" wp14:editId="1B92EF3B">
              <wp:simplePos x="0" y="0"/>
              <wp:positionH relativeFrom="page">
                <wp:posOffset>6841490</wp:posOffset>
              </wp:positionH>
              <wp:positionV relativeFrom="page">
                <wp:posOffset>7450455</wp:posOffset>
              </wp:positionV>
              <wp:extent cx="643890" cy="2183130"/>
              <wp:effectExtent l="2540" t="1905" r="0" b="0"/>
              <wp:wrapNone/>
              <wp:docPr id="154423454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AD581" w14:textId="77777777" w:rsidR="005F6926" w:rsidRPr="00D448A0" w:rsidRDefault="005F6926" w:rsidP="005F692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889E7" id="Prostokąt 4" o:spid="_x0000_s1027" style="position:absolute;margin-left:538.7pt;margin-top:586.65pt;width:50.7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7C7AD581" w14:textId="77777777" w:rsidR="005F6926" w:rsidRPr="00D448A0" w:rsidRDefault="005F6926" w:rsidP="005F692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7DF4C31" wp14:editId="27FB797E">
          <wp:extent cx="5753100" cy="609600"/>
          <wp:effectExtent l="0" t="0" r="0" b="0"/>
          <wp:docPr id="83792000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22FA" w14:textId="77777777" w:rsidR="00A12C71" w:rsidRDefault="00A12C71" w:rsidP="005F6926">
      <w:pPr>
        <w:spacing w:after="0" w:line="240" w:lineRule="auto"/>
      </w:pPr>
      <w:r>
        <w:separator/>
      </w:r>
    </w:p>
  </w:footnote>
  <w:footnote w:type="continuationSeparator" w:id="0">
    <w:p w14:paraId="1AEB0C5F" w14:textId="77777777" w:rsidR="00A12C71" w:rsidRDefault="00A12C71" w:rsidP="005F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D143" w14:textId="769ED46E" w:rsidR="005F6926" w:rsidRPr="001649A5" w:rsidRDefault="005F6926" w:rsidP="005F692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FEB63C" wp14:editId="03C9FA95">
              <wp:simplePos x="0" y="0"/>
              <wp:positionH relativeFrom="page">
                <wp:posOffset>6841490</wp:posOffset>
              </wp:positionH>
              <wp:positionV relativeFrom="page">
                <wp:posOffset>7450455</wp:posOffset>
              </wp:positionV>
              <wp:extent cx="643890" cy="2183130"/>
              <wp:effectExtent l="2540" t="1905" r="0" b="0"/>
              <wp:wrapNone/>
              <wp:docPr id="158124622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6A055" w14:textId="77777777" w:rsidR="005F6926" w:rsidRPr="00D448A0" w:rsidRDefault="005F6926" w:rsidP="005F692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EB63C" id="Prostokąt 2" o:spid="_x0000_s1026" style="position:absolute;margin-left:538.7pt;margin-top:586.65pt;width:50.7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5716A055" w14:textId="77777777" w:rsidR="005F6926" w:rsidRPr="00D448A0" w:rsidRDefault="005F6926" w:rsidP="005F692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04A207EC" wp14:editId="3D3FE965">
          <wp:extent cx="5753100" cy="609600"/>
          <wp:effectExtent l="0" t="0" r="0" b="0"/>
          <wp:docPr id="725693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02C517" w14:textId="77777777" w:rsidR="005F6926" w:rsidRPr="005F6926" w:rsidRDefault="005F6926" w:rsidP="005F6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26"/>
    <w:rsid w:val="001C4FB2"/>
    <w:rsid w:val="002A4EC6"/>
    <w:rsid w:val="002F5F17"/>
    <w:rsid w:val="003B5727"/>
    <w:rsid w:val="005F6926"/>
    <w:rsid w:val="0064123F"/>
    <w:rsid w:val="00716566"/>
    <w:rsid w:val="00A12C71"/>
    <w:rsid w:val="00B53B56"/>
    <w:rsid w:val="00C122CE"/>
    <w:rsid w:val="00D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C969"/>
  <w15:chartTrackingRefBased/>
  <w15:docId w15:val="{AE6CE01A-C087-4167-9911-3B328A91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26"/>
    <w:pPr>
      <w:spacing w:after="120" w:line="264" w:lineRule="auto"/>
    </w:pPr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926"/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paragraph" w:styleId="Stopka">
    <w:name w:val="footer"/>
    <w:aliases w:val="Znak7"/>
    <w:basedOn w:val="Normalny"/>
    <w:link w:val="StopkaZnak"/>
    <w:unhideWhenUsed/>
    <w:rsid w:val="005F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7 Znak"/>
    <w:basedOn w:val="Domylnaczcionkaakapitu"/>
    <w:link w:val="Stopka"/>
    <w:rsid w:val="005F6926"/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paragraph" w:customStyle="1" w:styleId="Domylnie">
    <w:name w:val="Domyślnie"/>
    <w:rsid w:val="001C4FB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Wiśniewski</dc:creator>
  <cp:keywords/>
  <dc:description/>
  <cp:lastModifiedBy>Paweł Wiśniewski</cp:lastModifiedBy>
  <cp:revision>6</cp:revision>
  <cp:lastPrinted>2023-11-30T09:24:00Z</cp:lastPrinted>
  <dcterms:created xsi:type="dcterms:W3CDTF">2023-11-29T13:37:00Z</dcterms:created>
  <dcterms:modified xsi:type="dcterms:W3CDTF">2023-11-30T09:24:00Z</dcterms:modified>
</cp:coreProperties>
</file>