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Pr="00990BF8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0"/>
        </w:rPr>
      </w:pPr>
    </w:p>
    <w:p w14:paraId="22E0A6ED" w14:textId="3EDCF69D" w:rsidR="007028AC" w:rsidRPr="007028AC" w:rsidRDefault="006842B4" w:rsidP="007028AC">
      <w:pPr>
        <w:tabs>
          <w:tab w:val="left" w:pos="7665"/>
        </w:tabs>
        <w:jc w:val="center"/>
        <w:rPr>
          <w:rFonts w:eastAsia="NSimSun"/>
          <w:b/>
          <w:bCs/>
          <w:kern w:val="1"/>
          <w:sz w:val="22"/>
          <w:szCs w:val="22"/>
          <w:lang w:eastAsia="hi-IN" w:bidi="hi-IN"/>
        </w:rPr>
      </w:pPr>
      <w:r w:rsidRPr="00990BF8">
        <w:rPr>
          <w:b/>
          <w:kern w:val="144"/>
          <w:sz w:val="20"/>
          <w:szCs w:val="20"/>
        </w:rPr>
        <w:t xml:space="preserve">Dotyczy : </w:t>
      </w:r>
      <w:r w:rsidR="008409FF" w:rsidRPr="00990BF8">
        <w:rPr>
          <w:b/>
          <w:bCs/>
          <w:sz w:val="20"/>
          <w:szCs w:val="20"/>
        </w:rPr>
        <w:t xml:space="preserve">POSTĘPOWANIA PROWADZONEGO W TRYBIE PRZETARGU NIEOGRANICZONEGO </w:t>
      </w:r>
      <w:r w:rsidR="00990BF8" w:rsidRPr="00990BF8">
        <w:rPr>
          <w:rFonts w:eastAsia="NSimSun"/>
          <w:b/>
          <w:kern w:val="1"/>
          <w:sz w:val="20"/>
          <w:szCs w:val="20"/>
          <w:lang w:eastAsia="hi-IN" w:bidi="hi-IN"/>
        </w:rPr>
        <w:t xml:space="preserve">NA </w:t>
      </w:r>
      <w:bookmarkStart w:id="0" w:name="_Hlk89843380"/>
      <w:r w:rsidR="00990BF8" w:rsidRPr="00990BF8">
        <w:rPr>
          <w:rFonts w:eastAsia="NSimSun"/>
          <w:b/>
          <w:kern w:val="1"/>
          <w:sz w:val="20"/>
          <w:szCs w:val="20"/>
          <w:lang w:eastAsia="hi-IN" w:bidi="hi-IN"/>
        </w:rPr>
        <w:t xml:space="preserve">DOSTAWY </w:t>
      </w:r>
      <w:bookmarkStart w:id="1" w:name="_Hlk100559538"/>
      <w:bookmarkEnd w:id="0"/>
      <w:r w:rsidR="007028AC" w:rsidRPr="007028AC">
        <w:rPr>
          <w:rFonts w:eastAsia="ヒラギノ角ゴ Pro W3"/>
          <w:b/>
          <w:bCs/>
          <w:kern w:val="1"/>
          <w:sz w:val="22"/>
          <w:szCs w:val="22"/>
          <w:lang w:eastAsia="hi-IN" w:bidi="hi-IN"/>
        </w:rPr>
        <w:t>SZCZEPIONKI PRZECIW GRYPIE</w:t>
      </w:r>
      <w:bookmarkEnd w:id="1"/>
    </w:p>
    <w:p w14:paraId="6A1E1C42" w14:textId="1F7086C6" w:rsidR="008409FF" w:rsidRPr="00990BF8" w:rsidRDefault="008409FF" w:rsidP="00472C9C">
      <w:pPr>
        <w:tabs>
          <w:tab w:val="left" w:pos="7665"/>
        </w:tabs>
        <w:jc w:val="center"/>
        <w:rPr>
          <w:sz w:val="20"/>
          <w:szCs w:val="20"/>
        </w:rPr>
      </w:pPr>
    </w:p>
    <w:p w14:paraId="202F0CBC" w14:textId="3BAC9D0F" w:rsidR="008409FF" w:rsidRPr="00990BF8" w:rsidRDefault="008409FF" w:rsidP="008409FF">
      <w:pPr>
        <w:tabs>
          <w:tab w:val="left" w:pos="7665"/>
        </w:tabs>
        <w:suppressAutoHyphens/>
        <w:jc w:val="center"/>
        <w:rPr>
          <w:rFonts w:eastAsia="NSimSun"/>
          <w:kern w:val="2"/>
          <w:sz w:val="20"/>
          <w:szCs w:val="20"/>
          <w:lang w:eastAsia="zh-CN" w:bidi="hi-IN"/>
        </w:rPr>
      </w:pPr>
      <w:r w:rsidRPr="00990BF8">
        <w:rPr>
          <w:rFonts w:eastAsia="NSimSun"/>
          <w:b/>
          <w:bCs/>
          <w:kern w:val="2"/>
          <w:sz w:val="20"/>
          <w:szCs w:val="20"/>
          <w:lang w:eastAsia="zh-CN" w:bidi="hi-IN"/>
        </w:rPr>
        <w:t xml:space="preserve">znak sprawy </w:t>
      </w:r>
      <w:proofErr w:type="spellStart"/>
      <w:r w:rsidRPr="00990BF8">
        <w:rPr>
          <w:rFonts w:eastAsia="NSimSun"/>
          <w:b/>
          <w:bCs/>
          <w:kern w:val="2"/>
          <w:sz w:val="20"/>
          <w:szCs w:val="20"/>
          <w:lang w:eastAsia="zh-CN" w:bidi="hi-IN"/>
        </w:rPr>
        <w:t>WSzSL</w:t>
      </w:r>
      <w:proofErr w:type="spellEnd"/>
      <w:r w:rsidRPr="00990BF8">
        <w:rPr>
          <w:rFonts w:eastAsia="NSimSun"/>
          <w:b/>
          <w:bCs/>
          <w:kern w:val="2"/>
          <w:sz w:val="20"/>
          <w:szCs w:val="20"/>
          <w:lang w:eastAsia="zh-CN" w:bidi="hi-IN"/>
        </w:rPr>
        <w:t>/FZ-</w:t>
      </w:r>
      <w:r w:rsidR="007028AC">
        <w:rPr>
          <w:rFonts w:eastAsia="NSimSun"/>
          <w:b/>
          <w:bCs/>
          <w:kern w:val="2"/>
          <w:sz w:val="20"/>
          <w:szCs w:val="20"/>
          <w:lang w:eastAsia="zh-CN" w:bidi="hi-IN"/>
        </w:rPr>
        <w:t>37A</w:t>
      </w:r>
      <w:r w:rsidRPr="00990BF8">
        <w:rPr>
          <w:rFonts w:eastAsia="NSimSun"/>
          <w:b/>
          <w:bCs/>
          <w:kern w:val="2"/>
          <w:sz w:val="20"/>
          <w:szCs w:val="20"/>
          <w:lang w:eastAsia="zh-CN" w:bidi="hi-IN"/>
        </w:rPr>
        <w:t>/22</w:t>
      </w:r>
    </w:p>
    <w:p w14:paraId="317AE457" w14:textId="48084C55" w:rsidR="006842B4" w:rsidRPr="00990BF8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7856811F" w14:textId="29A479A0" w:rsidR="006842B4" w:rsidRPr="00990BF8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0"/>
        </w:rPr>
      </w:pPr>
    </w:p>
    <w:p w14:paraId="0F8D26A0" w14:textId="77777777" w:rsidR="006842B4" w:rsidRPr="00990BF8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  <w:u w:val="single"/>
        </w:rPr>
      </w:pPr>
      <w:r w:rsidRPr="00990BF8">
        <w:rPr>
          <w:b/>
          <w:bCs/>
          <w:caps/>
          <w:kern w:val="144"/>
          <w:sz w:val="20"/>
          <w:szCs w:val="20"/>
          <w:u w:val="single"/>
        </w:rPr>
        <w:t>oświadczenie  wykonawcy</w:t>
      </w:r>
    </w:p>
    <w:p w14:paraId="350F8544" w14:textId="77777777" w:rsidR="006842B4" w:rsidRPr="00990BF8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990BF8">
        <w:rPr>
          <w:b/>
          <w:bCs/>
          <w:caps/>
          <w:kern w:val="144"/>
          <w:sz w:val="20"/>
          <w:szCs w:val="20"/>
        </w:rPr>
        <w:t>O AKTUALNOŚCI INFORMACJI ZAWARTYCH W OŚWIADCZENIU O KTÓRYM MOWA</w:t>
      </w:r>
    </w:p>
    <w:p w14:paraId="2F7863EF" w14:textId="77777777" w:rsidR="006842B4" w:rsidRPr="00990BF8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990BF8">
        <w:rPr>
          <w:b/>
          <w:bCs/>
          <w:caps/>
          <w:kern w:val="144"/>
          <w:sz w:val="20"/>
          <w:szCs w:val="20"/>
        </w:rPr>
        <w:t xml:space="preserve"> </w:t>
      </w:r>
      <w:r w:rsidRPr="00990BF8">
        <w:rPr>
          <w:b/>
          <w:smallCaps/>
          <w:color w:val="0000FF"/>
          <w:kern w:val="144"/>
          <w:sz w:val="20"/>
          <w:szCs w:val="20"/>
        </w:rPr>
        <w:t>W ART. 125 UST. 1 USTAWY PZP</w:t>
      </w:r>
      <w:r w:rsidRPr="00990BF8">
        <w:rPr>
          <w:b/>
          <w:bCs/>
          <w:caps/>
          <w:kern w:val="144"/>
          <w:sz w:val="20"/>
          <w:szCs w:val="20"/>
        </w:rPr>
        <w:t xml:space="preserve"> oraz W ZAKRESIE PODSTAW WYKLUCZENIA WSKAZANYCH</w:t>
      </w:r>
    </w:p>
    <w:p w14:paraId="389EA6AF" w14:textId="77777777" w:rsidR="006842B4" w:rsidRPr="00990BF8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990BF8">
        <w:rPr>
          <w:b/>
          <w:bCs/>
          <w:caps/>
          <w:kern w:val="144"/>
          <w:sz w:val="20"/>
          <w:szCs w:val="20"/>
        </w:rPr>
        <w:t xml:space="preserve">PRZEZ ZAMAWIAJĄCEGO </w:t>
      </w:r>
    </w:p>
    <w:p w14:paraId="25DAB03D" w14:textId="51A7E814" w:rsidR="006842B4" w:rsidRPr="00990BF8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317F31E4" w14:textId="77A9BD82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1BB45739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69A9F106" w14:textId="77777777" w:rsidR="006842B4" w:rsidRP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kern w:val="144"/>
          <w:sz w:val="20"/>
          <w:szCs w:val="20"/>
        </w:rPr>
      </w:pPr>
      <w:r w:rsidRPr="006842B4">
        <w:rPr>
          <w:b/>
          <w:color w:val="000000" w:themeColor="text1"/>
          <w:kern w:val="144"/>
          <w:sz w:val="20"/>
          <w:szCs w:val="20"/>
        </w:rPr>
        <w:t>Oświadczam, że wobec ww. Wykonawcy, którego reprezentuję, nie zachodzą przesłanki wykluczenia z postępowania:</w:t>
      </w:r>
    </w:p>
    <w:p w14:paraId="3A9354B0" w14:textId="77777777" w:rsidR="006842B4" w:rsidRPr="006842B4" w:rsidRDefault="006842B4" w:rsidP="006842B4">
      <w:pPr>
        <w:pStyle w:val="Akapitzlist"/>
        <w:numPr>
          <w:ilvl w:val="0"/>
          <w:numId w:val="3"/>
        </w:numPr>
        <w:spacing w:line="360" w:lineRule="auto"/>
        <w:jc w:val="center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 xml:space="preserve">w zakresie art. 108 ust. 1 pkt 3, 4, 5 i 6 ustawy </w:t>
      </w:r>
      <w:proofErr w:type="spellStart"/>
      <w:r w:rsidRPr="006842B4">
        <w:rPr>
          <w:b/>
          <w:kern w:val="144"/>
          <w:sz w:val="20"/>
          <w:szCs w:val="20"/>
        </w:rPr>
        <w:t>Pzp</w:t>
      </w:r>
      <w:proofErr w:type="spellEnd"/>
      <w:r w:rsidRPr="006842B4">
        <w:rPr>
          <w:b/>
          <w:kern w:val="144"/>
          <w:sz w:val="20"/>
          <w:szCs w:val="20"/>
        </w:rPr>
        <w:t>:</w:t>
      </w:r>
    </w:p>
    <w:p w14:paraId="4124C951" w14:textId="77777777" w:rsidR="006842B4" w:rsidRPr="006842B4" w:rsidRDefault="006842B4" w:rsidP="006842B4">
      <w:pPr>
        <w:numPr>
          <w:ilvl w:val="0"/>
          <w:numId w:val="1"/>
        </w:numPr>
        <w:spacing w:line="360" w:lineRule="auto"/>
        <w:jc w:val="both"/>
        <w:rPr>
          <w:b/>
          <w:bCs/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 xml:space="preserve">nie wydano prawomocnego wyroku sądu ani ostatecznej decyzji administracyjnej o zaleganiu z uiszczaniem podatków, opłat lub składek na ubezpieczenia społeczne lub zdrowotne </w:t>
      </w:r>
      <w:r w:rsidRPr="006842B4">
        <w:rPr>
          <w:b/>
          <w:bCs/>
          <w:kern w:val="144"/>
          <w:sz w:val="20"/>
          <w:szCs w:val="20"/>
        </w:rPr>
        <w:t xml:space="preserve">(art. 108 ust. 1 pkt 3 ustawy </w:t>
      </w:r>
      <w:proofErr w:type="spellStart"/>
      <w:r w:rsidRPr="006842B4">
        <w:rPr>
          <w:b/>
          <w:bCs/>
          <w:kern w:val="144"/>
          <w:sz w:val="20"/>
          <w:szCs w:val="20"/>
        </w:rPr>
        <w:t>Pzp</w:t>
      </w:r>
      <w:proofErr w:type="spellEnd"/>
      <w:r w:rsidRPr="006842B4">
        <w:rPr>
          <w:b/>
          <w:bCs/>
          <w:kern w:val="144"/>
          <w:sz w:val="20"/>
          <w:szCs w:val="20"/>
        </w:rPr>
        <w:t>),</w:t>
      </w:r>
    </w:p>
    <w:p w14:paraId="3B4BF90D" w14:textId="023C19BC" w:rsidR="006842B4" w:rsidRPr="006842B4" w:rsidRDefault="006842B4" w:rsidP="006842B4">
      <w:pPr>
        <w:numPr>
          <w:ilvl w:val="0"/>
          <w:numId w:val="1"/>
        </w:numPr>
        <w:spacing w:line="360" w:lineRule="auto"/>
        <w:jc w:val="both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 xml:space="preserve">nie orzeczono prawomocnie zakazu ubiegania się o zamówienia publiczne, tytułem środka zapobiegawczego </w:t>
      </w:r>
      <w:r w:rsidRPr="006842B4">
        <w:rPr>
          <w:b/>
          <w:bCs/>
          <w:kern w:val="144"/>
          <w:sz w:val="20"/>
          <w:szCs w:val="20"/>
        </w:rPr>
        <w:t xml:space="preserve">(art. 108 ust. 1 pkt 4 </w:t>
      </w:r>
      <w:proofErr w:type="spellStart"/>
      <w:r w:rsidRPr="006842B4">
        <w:rPr>
          <w:b/>
          <w:bCs/>
          <w:kern w:val="144"/>
          <w:sz w:val="20"/>
          <w:szCs w:val="20"/>
        </w:rPr>
        <w:t>uPzp</w:t>
      </w:r>
      <w:proofErr w:type="spellEnd"/>
      <w:r w:rsidRPr="006842B4">
        <w:rPr>
          <w:b/>
          <w:bCs/>
          <w:kern w:val="144"/>
          <w:sz w:val="20"/>
          <w:szCs w:val="20"/>
        </w:rPr>
        <w:t>),</w:t>
      </w:r>
    </w:p>
    <w:p w14:paraId="6C9E2C48" w14:textId="76ED9FBC" w:rsidR="006842B4" w:rsidRPr="006842B4" w:rsidRDefault="006842B4" w:rsidP="006842B4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kern w:val="144"/>
          <w:sz w:val="20"/>
          <w:szCs w:val="20"/>
        </w:rPr>
      </w:pPr>
      <w:r w:rsidRPr="006842B4">
        <w:rPr>
          <w:color w:val="000000" w:themeColor="text1"/>
          <w:kern w:val="144"/>
          <w:sz w:val="20"/>
          <w:szCs w:val="20"/>
        </w:rPr>
        <w:t>Wykonawca nie zawarł z innymi Wykonawcami porozumienia mającego na celu zakłócenia konkurencji,</w:t>
      </w:r>
      <w:r w:rsidRPr="006842B4">
        <w:rPr>
          <w:color w:val="000000" w:themeColor="text1"/>
          <w:sz w:val="20"/>
          <w:szCs w:val="20"/>
        </w:rPr>
        <w:t xml:space="preserve"> </w:t>
      </w:r>
      <w:r w:rsidRPr="006842B4">
        <w:rPr>
          <w:b/>
          <w:color w:val="000000" w:themeColor="text1"/>
          <w:kern w:val="144"/>
          <w:sz w:val="20"/>
          <w:szCs w:val="20"/>
        </w:rPr>
        <w:t xml:space="preserve">(art. 108 ust. 1 pkt 5 </w:t>
      </w:r>
      <w:proofErr w:type="spellStart"/>
      <w:r w:rsidRPr="006842B4">
        <w:rPr>
          <w:b/>
          <w:color w:val="000000" w:themeColor="text1"/>
          <w:kern w:val="144"/>
          <w:sz w:val="20"/>
          <w:szCs w:val="20"/>
        </w:rPr>
        <w:t>uPzp</w:t>
      </w:r>
      <w:proofErr w:type="spellEnd"/>
      <w:r w:rsidRPr="006842B4">
        <w:rPr>
          <w:b/>
          <w:color w:val="000000" w:themeColor="text1"/>
          <w:kern w:val="144"/>
          <w:sz w:val="20"/>
          <w:szCs w:val="20"/>
        </w:rPr>
        <w:t>),</w:t>
      </w:r>
    </w:p>
    <w:p w14:paraId="0B15A7B7" w14:textId="274E039F" w:rsidR="006842B4" w:rsidRPr="006842B4" w:rsidRDefault="006842B4" w:rsidP="006842B4">
      <w:pPr>
        <w:numPr>
          <w:ilvl w:val="0"/>
          <w:numId w:val="1"/>
        </w:numPr>
        <w:spacing w:line="360" w:lineRule="auto"/>
        <w:jc w:val="both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 xml:space="preserve">nie doszło do zakłócenia konkurencji wynikającej z wcześniejszego zaangażowania tego Wykonawcy lub podmiotu, który należy z Wykonawcą do tej samej grupy kapitałowej w rozumieniu ustawy z dnia 16 lutego 2007 r. </w:t>
      </w:r>
      <w:r w:rsidRPr="006842B4">
        <w:rPr>
          <w:i/>
          <w:iCs/>
          <w:kern w:val="144"/>
          <w:sz w:val="20"/>
          <w:szCs w:val="20"/>
        </w:rPr>
        <w:t>o ochronie konkurencji i konsumentów</w:t>
      </w:r>
      <w:r w:rsidRPr="006842B4">
        <w:rPr>
          <w:kern w:val="144"/>
          <w:sz w:val="20"/>
          <w:szCs w:val="20"/>
        </w:rPr>
        <w:t xml:space="preserve">, w przypadkach, o których mowa w art. 85 ust. 1 ustawy </w:t>
      </w:r>
      <w:proofErr w:type="spellStart"/>
      <w:r w:rsidRPr="006842B4">
        <w:rPr>
          <w:kern w:val="144"/>
          <w:sz w:val="20"/>
          <w:szCs w:val="20"/>
        </w:rPr>
        <w:t>Pzp</w:t>
      </w:r>
      <w:proofErr w:type="spellEnd"/>
      <w:r w:rsidRPr="006842B4">
        <w:rPr>
          <w:kern w:val="144"/>
          <w:sz w:val="20"/>
          <w:szCs w:val="20"/>
        </w:rPr>
        <w:t xml:space="preserve">, chyba że spowodowane tym zakłócenie konkurencji może być wyeliminowane w inny sposób niż przez wykluczenie Wykonawcy z udziału w postępowaniu o udzielenie zamówienia </w:t>
      </w:r>
      <w:r w:rsidRPr="006842B4">
        <w:rPr>
          <w:b/>
          <w:bCs/>
          <w:kern w:val="144"/>
          <w:sz w:val="20"/>
          <w:szCs w:val="20"/>
        </w:rPr>
        <w:t xml:space="preserve">(art. 108 ust. 1 pkt 6 </w:t>
      </w:r>
      <w:proofErr w:type="spellStart"/>
      <w:r w:rsidRPr="006842B4">
        <w:rPr>
          <w:b/>
          <w:bCs/>
          <w:kern w:val="144"/>
          <w:sz w:val="20"/>
          <w:szCs w:val="20"/>
        </w:rPr>
        <w:t>uPzp</w:t>
      </w:r>
      <w:proofErr w:type="spellEnd"/>
      <w:r w:rsidRPr="006842B4">
        <w:rPr>
          <w:b/>
          <w:bCs/>
          <w:kern w:val="144"/>
          <w:sz w:val="20"/>
          <w:szCs w:val="20"/>
        </w:rPr>
        <w:t>).</w:t>
      </w:r>
    </w:p>
    <w:p w14:paraId="3C8FADF2" w14:textId="77777777" w:rsidR="006842B4" w:rsidRPr="006842B4" w:rsidRDefault="006842B4" w:rsidP="006842B4">
      <w:pPr>
        <w:spacing w:line="360" w:lineRule="auto"/>
        <w:rPr>
          <w:b/>
          <w:kern w:val="144"/>
          <w:sz w:val="20"/>
          <w:szCs w:val="20"/>
        </w:rPr>
      </w:pPr>
    </w:p>
    <w:p w14:paraId="6F10F195" w14:textId="70772EDF" w:rsidR="006842B4" w:rsidRP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color w:val="000000" w:themeColor="text1"/>
          <w:kern w:val="144"/>
          <w:sz w:val="20"/>
          <w:szCs w:val="20"/>
        </w:rPr>
        <w:t xml:space="preserve">W nawiązaniu do powyższego, </w:t>
      </w:r>
      <w:r w:rsidRPr="006842B4">
        <w:rPr>
          <w:b/>
          <w:kern w:val="144"/>
          <w:sz w:val="20"/>
          <w:szCs w:val="20"/>
        </w:rPr>
        <w:t xml:space="preserve">oświadczam, że aktualna pozostaje informacja zawarta w JEDZ, w zakresie podstawy wykluczenia z postępowania Wykonawcy, o której mowa w art. 108 ust. 1 pkt 3, 4, 5, 6  </w:t>
      </w:r>
      <w:proofErr w:type="spellStart"/>
      <w:r>
        <w:rPr>
          <w:b/>
          <w:kern w:val="144"/>
          <w:sz w:val="20"/>
          <w:szCs w:val="20"/>
        </w:rPr>
        <w:t>u</w:t>
      </w:r>
      <w:r w:rsidRPr="006842B4">
        <w:rPr>
          <w:b/>
          <w:kern w:val="144"/>
          <w:sz w:val="20"/>
          <w:szCs w:val="20"/>
        </w:rPr>
        <w:t>Pzp</w:t>
      </w:r>
      <w:proofErr w:type="spellEnd"/>
      <w:r w:rsidRPr="006842B4">
        <w:rPr>
          <w:b/>
          <w:kern w:val="144"/>
          <w:sz w:val="20"/>
          <w:szCs w:val="20"/>
        </w:rPr>
        <w:t>.</w:t>
      </w:r>
    </w:p>
    <w:p w14:paraId="36573D07" w14:textId="77777777" w:rsidR="006842B4" w:rsidRP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nie jestem Wykonawcą, który podlega wykluczeniu na podstawie art. 7 ust. 1  ustawy z dnia 13 kwietnia 2022 r</w:t>
      </w:r>
      <w:r w:rsidRPr="006842B4">
        <w:rPr>
          <w:b/>
          <w:i/>
          <w:iCs/>
          <w:kern w:val="144"/>
          <w:sz w:val="20"/>
          <w:szCs w:val="20"/>
        </w:rPr>
        <w:t>. o szczególnych rozwiązaniach w zakresie przeciwdziałania wspieraniu agresji na Ukrainę oraz służących ochronie bezpieczeństwa narodowego</w:t>
      </w:r>
      <w:r w:rsidRPr="006842B4">
        <w:rPr>
          <w:b/>
          <w:kern w:val="144"/>
          <w:sz w:val="20"/>
          <w:szCs w:val="20"/>
        </w:rPr>
        <w:t xml:space="preserve"> (Dz. U. 2022 poz. 835), zwanej dalej „ustawą”, to jest:</w:t>
      </w:r>
    </w:p>
    <w:p w14:paraId="4BCD1753" w14:textId="77777777" w:rsidR="006842B4" w:rsidRPr="006842B4" w:rsidRDefault="006842B4" w:rsidP="006842B4">
      <w:pPr>
        <w:pStyle w:val="Akapitzlist"/>
        <w:spacing w:line="360" w:lineRule="auto"/>
        <w:jc w:val="both"/>
        <w:rPr>
          <w:bCs/>
          <w:kern w:val="144"/>
          <w:sz w:val="20"/>
          <w:szCs w:val="20"/>
        </w:rPr>
      </w:pPr>
      <w:r w:rsidRPr="006842B4">
        <w:rPr>
          <w:bCs/>
          <w:kern w:val="144"/>
          <w:sz w:val="20"/>
          <w:szCs w:val="20"/>
        </w:rPr>
        <w:lastRenderedPageBreak/>
        <w:t>-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1604A691" w14:textId="77777777" w:rsidR="006842B4" w:rsidRPr="006842B4" w:rsidRDefault="006842B4" w:rsidP="006842B4">
      <w:pPr>
        <w:pStyle w:val="Akapitzlist"/>
        <w:spacing w:line="360" w:lineRule="auto"/>
        <w:jc w:val="both"/>
        <w:rPr>
          <w:bCs/>
          <w:kern w:val="144"/>
          <w:sz w:val="20"/>
          <w:szCs w:val="20"/>
        </w:rPr>
      </w:pPr>
      <w:r w:rsidRPr="006842B4">
        <w:rPr>
          <w:bCs/>
          <w:kern w:val="144"/>
          <w:sz w:val="20"/>
          <w:szCs w:val="20"/>
        </w:rPr>
        <w:t xml:space="preserve">- Wykonawcą, którego beneficjentem rzeczywistym w rozumieniu ustawy z dnia 1 marca 2018 r. </w:t>
      </w:r>
      <w:r w:rsidRPr="006842B4">
        <w:rPr>
          <w:bCs/>
          <w:i/>
          <w:iCs/>
          <w:kern w:val="144"/>
          <w:sz w:val="20"/>
          <w:szCs w:val="20"/>
        </w:rPr>
        <w:t>o przeciwdziałaniu praniu pieniędzy oraz finansowaniu terroryzmu</w:t>
      </w:r>
      <w:r w:rsidRPr="006842B4">
        <w:rPr>
          <w:bCs/>
          <w:kern w:val="144"/>
          <w:sz w:val="20"/>
          <w:szCs w:val="20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76D33B" w14:textId="33BAB3B2" w:rsidR="006842B4" w:rsidRDefault="006842B4" w:rsidP="006842B4">
      <w:pPr>
        <w:pStyle w:val="Akapitzlist"/>
        <w:spacing w:line="360" w:lineRule="auto"/>
        <w:jc w:val="both"/>
        <w:rPr>
          <w:bCs/>
          <w:kern w:val="144"/>
          <w:sz w:val="20"/>
          <w:szCs w:val="20"/>
        </w:rPr>
      </w:pPr>
      <w:r w:rsidRPr="006842B4">
        <w:rPr>
          <w:bCs/>
          <w:kern w:val="144"/>
          <w:sz w:val="20"/>
          <w:szCs w:val="20"/>
        </w:rPr>
        <w:t xml:space="preserve">- Wykonawcą, którego jednostką dominującą w rozumieniu art. 3 ust. 1 pkt 37 ustawy z dnia 29 września 1994 r. </w:t>
      </w:r>
      <w:r w:rsidRPr="006842B4">
        <w:rPr>
          <w:bCs/>
          <w:i/>
          <w:iCs/>
          <w:kern w:val="144"/>
          <w:sz w:val="20"/>
          <w:szCs w:val="20"/>
        </w:rPr>
        <w:t>o rachunkowości</w:t>
      </w:r>
      <w:r w:rsidRPr="006842B4">
        <w:rPr>
          <w:bCs/>
          <w:kern w:val="144"/>
          <w:sz w:val="20"/>
          <w:szCs w:val="20"/>
        </w:rPr>
        <w:t xml:space="preserve">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22E12D7" w14:textId="77777777" w:rsidR="009E369A" w:rsidRDefault="009E369A" w:rsidP="009E369A">
      <w:pPr>
        <w:spacing w:line="360" w:lineRule="auto"/>
        <w:jc w:val="both"/>
        <w:rPr>
          <w:bCs/>
          <w:kern w:val="144"/>
          <w:sz w:val="20"/>
          <w:szCs w:val="20"/>
        </w:rPr>
      </w:pPr>
    </w:p>
    <w:p w14:paraId="7891A552" w14:textId="77777777" w:rsidR="00C82104" w:rsidRPr="009E369A" w:rsidRDefault="00C82104" w:rsidP="00C82104">
      <w:pPr>
        <w:spacing w:line="360" w:lineRule="auto"/>
        <w:jc w:val="both"/>
        <w:rPr>
          <w:b/>
          <w:color w:val="00B050"/>
          <w:kern w:val="144"/>
          <w:sz w:val="20"/>
          <w:szCs w:val="20"/>
        </w:rPr>
      </w:pPr>
      <w:r w:rsidRPr="009E369A">
        <w:rPr>
          <w:b/>
          <w:color w:val="00B050"/>
          <w:kern w:val="144"/>
          <w:sz w:val="20"/>
          <w:szCs w:val="20"/>
        </w:rPr>
        <w:t>4. Oświadczam, że aktualne pozostaje oświadczenie</w:t>
      </w:r>
      <w:r w:rsidRPr="009E369A">
        <w:rPr>
          <w:b/>
          <w:color w:val="00B050"/>
          <w:kern w:val="1"/>
          <w:sz w:val="20"/>
          <w:szCs w:val="20"/>
          <w:lang w:eastAsia="hi-IN"/>
        </w:rPr>
        <w:t xml:space="preserve"> w zakresie podstaw wykluczenia przewidzianych w art. 5k rozporządzenia 833/2014 dotyczącego środków ograniczających w związku z działaniami Rosji  destabilizującymi sytuację na Ukrainie w brzmieniu nadanym rozporządzeniem 2022/576</w:t>
      </w:r>
      <w:r w:rsidRPr="009E369A">
        <w:rPr>
          <w:b/>
          <w:color w:val="00B050"/>
          <w:kern w:val="144"/>
          <w:sz w:val="20"/>
          <w:szCs w:val="20"/>
        </w:rPr>
        <w:t xml:space="preserve"> </w:t>
      </w:r>
    </w:p>
    <w:p w14:paraId="0680451C" w14:textId="77777777" w:rsidR="00C82104" w:rsidRPr="006842B4" w:rsidRDefault="00C82104" w:rsidP="00C8210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01E802A4" w14:textId="77777777" w:rsidR="00C82104" w:rsidRPr="009E369A" w:rsidRDefault="00C82104" w:rsidP="00C82104">
      <w:pPr>
        <w:spacing w:line="360" w:lineRule="auto"/>
        <w:jc w:val="both"/>
        <w:rPr>
          <w:b/>
          <w:kern w:val="144"/>
          <w:sz w:val="20"/>
          <w:szCs w:val="20"/>
        </w:rPr>
      </w:pPr>
      <w:r>
        <w:rPr>
          <w:b/>
          <w:kern w:val="144"/>
          <w:sz w:val="20"/>
          <w:szCs w:val="20"/>
        </w:rPr>
        <w:t xml:space="preserve">5. </w:t>
      </w:r>
      <w:r w:rsidRPr="009E369A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77777777" w:rsidR="006842B4" w:rsidRPr="006842B4" w:rsidRDefault="006842B4" w:rsidP="006842B4">
      <w:pPr>
        <w:spacing w:line="360" w:lineRule="auto"/>
        <w:ind w:left="720" w:right="282"/>
        <w:jc w:val="right"/>
        <w:rPr>
          <w:kern w:val="144"/>
          <w:sz w:val="20"/>
          <w:szCs w:val="20"/>
        </w:rPr>
      </w:pPr>
      <w:r w:rsidRPr="006842B4">
        <w:rPr>
          <w:kern w:val="144"/>
          <w:sz w:val="20"/>
          <w:szCs w:val="20"/>
        </w:rPr>
        <w:t>_____________________________</w:t>
      </w:r>
    </w:p>
    <w:p w14:paraId="3E601BD0" w14:textId="55A7F8A9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(</w:t>
      </w:r>
      <w:r w:rsidR="008409FF">
        <w:rPr>
          <w:i/>
          <w:kern w:val="144"/>
          <w:sz w:val="20"/>
          <w:szCs w:val="20"/>
        </w:rPr>
        <w:t xml:space="preserve">kwalifikowany </w:t>
      </w:r>
      <w:r w:rsidRPr="006842B4">
        <w:rPr>
          <w:i/>
          <w:kern w:val="144"/>
          <w:sz w:val="20"/>
          <w:szCs w:val="20"/>
        </w:rPr>
        <w:t>podpis elektroniczny)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7CC5" w14:textId="77777777" w:rsidR="006842B4" w:rsidRDefault="006842B4" w:rsidP="006842B4">
      <w:r>
        <w:separator/>
      </w:r>
    </w:p>
  </w:endnote>
  <w:endnote w:type="continuationSeparator" w:id="0">
    <w:p w14:paraId="4CE5EDAA" w14:textId="77777777" w:rsidR="006842B4" w:rsidRDefault="006842B4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7200D4" w:rsidRDefault="007028AC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7200D4" w:rsidRDefault="007028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B2B13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7200D4" w:rsidRPr="00AA36EE" w:rsidRDefault="007028AC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1E2747" w:rsidRDefault="007028AC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2745C9" w:rsidRPr="002745C9" w:rsidRDefault="007028AC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E2F2" w14:textId="77777777" w:rsidR="006842B4" w:rsidRDefault="006842B4" w:rsidP="006842B4">
      <w:r>
        <w:separator/>
      </w:r>
    </w:p>
  </w:footnote>
  <w:footnote w:type="continuationSeparator" w:id="0">
    <w:p w14:paraId="4B9AF1C7" w14:textId="77777777" w:rsidR="006842B4" w:rsidRDefault="006842B4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7200D4" w:rsidRPr="00D16A71" w:rsidRDefault="007028AC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77777777" w:rsidR="00E70DE8" w:rsidRPr="00533AAD" w:rsidRDefault="006842B4" w:rsidP="00E70DE8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>załącznik do SWZ</w:t>
    </w:r>
  </w:p>
  <w:p w14:paraId="15C1B54A" w14:textId="77777777" w:rsidR="007200D4" w:rsidRPr="00E70DE8" w:rsidRDefault="007028AC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4BD5"/>
    <w:multiLevelType w:val="hybridMultilevel"/>
    <w:tmpl w:val="33D033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1338BD"/>
    <w:rsid w:val="00472C9C"/>
    <w:rsid w:val="006842B4"/>
    <w:rsid w:val="007028AC"/>
    <w:rsid w:val="008409FF"/>
    <w:rsid w:val="008B431B"/>
    <w:rsid w:val="00990BF8"/>
    <w:rsid w:val="009E369A"/>
    <w:rsid w:val="00C8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Normalny2">
    <w:name w:val="Normalny2"/>
    <w:next w:val="Normalny"/>
    <w:rsid w:val="008409FF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Cs w:val="20"/>
      <w:lang w:eastAsia="zh-CN"/>
    </w:rPr>
  </w:style>
  <w:style w:type="character" w:customStyle="1" w:styleId="WW8Num1z6">
    <w:name w:val="WW8Num1z6"/>
    <w:rsid w:val="0099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553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Barbara Stokłosa</cp:lastModifiedBy>
  <cp:revision>9</cp:revision>
  <dcterms:created xsi:type="dcterms:W3CDTF">2022-04-27T06:53:00Z</dcterms:created>
  <dcterms:modified xsi:type="dcterms:W3CDTF">2022-05-19T09:34:00Z</dcterms:modified>
</cp:coreProperties>
</file>