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D5" w:rsidRPr="001D1E45" w:rsidRDefault="001D1E45" w:rsidP="001D1E45">
      <w:pPr>
        <w:jc w:val="center"/>
        <w:rPr>
          <w:b/>
        </w:rPr>
      </w:pPr>
      <w:r w:rsidRPr="001D1E45">
        <w:rPr>
          <w:b/>
        </w:rPr>
        <w:t>WYKAZ SPRZĘTÓW I POMOCY DYDAKTYCZNYCH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599"/>
        <w:gridCol w:w="9392"/>
        <w:gridCol w:w="1510"/>
      </w:tblGrid>
      <w:tr w:rsidR="001D1E45" w:rsidTr="00DA340F">
        <w:tc>
          <w:tcPr>
            <w:tcW w:w="485" w:type="dxa"/>
          </w:tcPr>
          <w:p w:rsidR="001D1E45" w:rsidRPr="00465569" w:rsidRDefault="001D1E45" w:rsidP="00DA340F">
            <w:pPr>
              <w:jc w:val="center"/>
              <w:rPr>
                <w:b/>
              </w:rPr>
            </w:pPr>
            <w:r w:rsidRPr="00465569">
              <w:rPr>
                <w:b/>
              </w:rPr>
              <w:t>LP.</w:t>
            </w:r>
          </w:p>
        </w:tc>
        <w:tc>
          <w:tcPr>
            <w:tcW w:w="2599" w:type="dxa"/>
          </w:tcPr>
          <w:p w:rsidR="001D1E45" w:rsidRPr="00465569" w:rsidRDefault="001D1E45" w:rsidP="00DA340F">
            <w:pPr>
              <w:jc w:val="center"/>
              <w:rPr>
                <w:b/>
              </w:rPr>
            </w:pPr>
            <w:r w:rsidRPr="00465569">
              <w:rPr>
                <w:b/>
              </w:rPr>
              <w:t>NAZWA</w:t>
            </w:r>
          </w:p>
        </w:tc>
        <w:tc>
          <w:tcPr>
            <w:tcW w:w="9392" w:type="dxa"/>
          </w:tcPr>
          <w:p w:rsidR="001D1E45" w:rsidRPr="00465569" w:rsidRDefault="001D1E45" w:rsidP="00DA340F">
            <w:pPr>
              <w:jc w:val="center"/>
              <w:rPr>
                <w:b/>
              </w:rPr>
            </w:pPr>
            <w:r w:rsidRPr="00465569">
              <w:rPr>
                <w:b/>
              </w:rPr>
              <w:t>OPIS</w:t>
            </w:r>
          </w:p>
        </w:tc>
        <w:tc>
          <w:tcPr>
            <w:tcW w:w="1510" w:type="dxa"/>
          </w:tcPr>
          <w:p w:rsidR="001D1E45" w:rsidRPr="00465569" w:rsidRDefault="001D1E45" w:rsidP="00DA340F">
            <w:pPr>
              <w:jc w:val="center"/>
              <w:rPr>
                <w:b/>
              </w:rPr>
            </w:pPr>
            <w:r w:rsidRPr="00465569">
              <w:rPr>
                <w:b/>
              </w:rPr>
              <w:t>ILOŚĆ</w:t>
            </w:r>
          </w:p>
        </w:tc>
      </w:tr>
      <w:tr w:rsidR="001D1E45" w:rsidTr="00DA340F">
        <w:tc>
          <w:tcPr>
            <w:tcW w:w="485" w:type="dxa"/>
          </w:tcPr>
          <w:p w:rsidR="001D1E45" w:rsidRDefault="001D1E45" w:rsidP="00DA340F">
            <w:r>
              <w:t>1</w:t>
            </w:r>
          </w:p>
        </w:tc>
        <w:tc>
          <w:tcPr>
            <w:tcW w:w="2599" w:type="dxa"/>
          </w:tcPr>
          <w:p w:rsidR="001D1E45" w:rsidRPr="00932AE9" w:rsidRDefault="001D1E45" w:rsidP="00DA340F">
            <w:r w:rsidRPr="00932AE9">
              <w:t>Pakiet Matematyczno-przyrodniczy kl. 4-8 (matematyka, biologia, chemia, fizyka)</w:t>
            </w:r>
          </w:p>
        </w:tc>
        <w:tc>
          <w:tcPr>
            <w:tcW w:w="9392" w:type="dxa"/>
          </w:tcPr>
          <w:p w:rsidR="001D1E45" w:rsidRDefault="001D1E45" w:rsidP="00DA340F">
            <w:r>
              <w:t>Pakiet zawierający następujące elementy:</w:t>
            </w:r>
          </w:p>
          <w:p w:rsidR="001D1E45" w:rsidRDefault="001D1E45" w:rsidP="00DA340F">
            <w:r>
              <w:t>MATEMATYKA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1"/>
              </w:numPr>
            </w:pPr>
            <w:r>
              <w:t>22 zagadnienia: Liczby naturalne, Rachunki pisemne, Liczby dodatnie i ujemne, Liczby całkowite, Ułamki zwykłe, Ułamki dziesiętne, Liczby naturalne i ułamki, Liczby wymierne, Procenty, Potęgi, Pierwiastki, Wyrażenia algebraiczne, Figury geometryczne, Pola figur, Równania liniowe, Prędkość, droga i czas, Wielokąty, Prostopadłościany i sześciany, Figury przystające i symetrie, Graniastosłupy, Ostrosłupy, Statystyka i prawdopodobieństwo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1"/>
              </w:numPr>
            </w:pPr>
            <w:r>
              <w:t>93 lekcje (po 31 lekcji "Powtórz wiedzę", "Czas na test" i "Sprawdź się")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1"/>
              </w:numPr>
            </w:pPr>
            <w:r>
              <w:t>1500 ekranów, 1066 zadań, 38 filmów, 111 symulacji, 22 obiekty 3D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1"/>
              </w:numPr>
            </w:pPr>
            <w:r>
              <w:t>31 gier dydaktycznych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1"/>
              </w:numPr>
            </w:pPr>
            <w:r>
              <w:t>3 plansze interaktywne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1"/>
              </w:numPr>
            </w:pPr>
            <w:r>
              <w:t>zestaw plansz wraz z przewodnikiem do aktywizacji klasy przy tablicy interaktywnej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1"/>
              </w:numPr>
            </w:pPr>
            <w:r>
              <w:t>wersja online &amp; offline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1"/>
              </w:numPr>
            </w:pPr>
            <w:r>
              <w:t>bezterminowa licencja dla 3 nauczycieli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1"/>
              </w:numPr>
            </w:pPr>
            <w:r>
              <w:t>możliwość pobrania i instalacji na 6 urządzeniach (komputer, tablet)</w:t>
            </w:r>
          </w:p>
          <w:p w:rsidR="001D1E45" w:rsidRDefault="001D1E45" w:rsidP="00DA340F"/>
          <w:p w:rsidR="001D1E45" w:rsidRDefault="001D1E45" w:rsidP="00DA340F">
            <w:r>
              <w:t>BIOLOGIA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2"/>
              </w:numPr>
            </w:pPr>
            <w:r>
              <w:t>14 zagadnień: Biologia jako nauka, Ekologia i ochrona środowiska, Budowa i funkcjonowanie komórki, Chemizm życia, Ewolucja życia, Funkcjonowanie organizmów, Królestwo roślin, Królestwo zwierząt. Bezkręgowce, Królestwo zwierząt. Kręgowce, Organizm człowieka. Część 1, Organizm człowieka. Część 2, Genetyka, Bakterie i wirusy, Stan zdrowia i choroby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2"/>
              </w:numPr>
            </w:pPr>
            <w:r>
              <w:t>42 lekcje (po 14 lekcji "Powtórz wiedzę", "Czas na test" i "Sprawdź się")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2"/>
              </w:numPr>
            </w:pPr>
            <w:r>
              <w:t>787 ekranów, 531 zadań, 16 filmów, 1 symulacja, 71 interaktywnych obiektów (pokaz slajdów, interaktywne ilustracje)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2"/>
              </w:numPr>
            </w:pPr>
            <w:r>
              <w:t>14 gier dydaktycznych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2"/>
              </w:numPr>
            </w:pPr>
            <w:r>
              <w:t>3 plansze interaktywne zestaw plansz wraz z przewodnikiem do aktywizacji klasy przy tablicy interaktywnej wersja online &amp; offline bezterminowa licencja dla 3 nauczycieli instalacji na 6 urządzeniach (komputer, tablet)</w:t>
            </w:r>
          </w:p>
          <w:p w:rsidR="001D1E45" w:rsidRDefault="001D1E45" w:rsidP="00DA340F"/>
          <w:p w:rsidR="001D1E45" w:rsidRDefault="001D1E45" w:rsidP="00DA340F">
            <w:r>
              <w:t>CHEMIA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3"/>
              </w:numPr>
            </w:pPr>
            <w:r>
              <w:t>11 zagadnień: Materia, Wewnętrzna budowa materii, Reakcje chemiczne, Gazy, Roztwory wodne, Kwasy, Wodorotlenki, Sole, Węglowodory, Pochodne węglowodorów, Organiczne związki chemiczne o znaczeniu biologicznym (białka, cukry, tłuszcze)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3"/>
              </w:numPr>
            </w:pPr>
            <w:r>
              <w:t>233 lekcje (po 11 lekcji "Powtórz wiedzę", "Czas na test" i "Sprawdź się")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3"/>
              </w:numPr>
            </w:pPr>
            <w:r>
              <w:t>696 ekranów, 481 zadań, 17 filmów, 69 symulacji, 27 obiektów 3D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3"/>
              </w:numPr>
            </w:pPr>
            <w:r>
              <w:t>11 gier dydaktycznych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3"/>
              </w:numPr>
            </w:pPr>
            <w:r>
              <w:t>4 plansze interaktywne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3"/>
              </w:numPr>
            </w:pPr>
            <w:r>
              <w:t>zestaw plansz do aktywizacji klasy przy tablicy interaktywnej wraz z przewodnikiem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3"/>
              </w:numPr>
            </w:pPr>
            <w:r>
              <w:t>bezterminowa licencja dla 3 nauczycieli</w:t>
            </w:r>
          </w:p>
          <w:p w:rsidR="001D1E45" w:rsidRDefault="001D1E45" w:rsidP="00DA340F"/>
          <w:p w:rsidR="001D1E45" w:rsidRDefault="001D1E45" w:rsidP="00DA340F">
            <w:r>
              <w:t>FIZYKA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4"/>
              </w:numPr>
            </w:pPr>
            <w:r>
              <w:t>13 zagadnień: Zjawiska cieplne, Ruch drgający i fale, Elektrostatyka, Energia, Fale elektromagnetyczne, Hydrostatyka i aerostatyka, Magnetyzm, Optyka, Prąd elektryczny, Ruch, Siły, Właściwości materii, Świat fizyki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4"/>
              </w:numPr>
            </w:pPr>
            <w:r>
              <w:t>39 lekcji (po 13 lekcji "Powtórz wiedzę", "Czas na test" i "Sprawdź się")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4"/>
              </w:numPr>
            </w:pPr>
            <w:r>
              <w:t>592 ekrany, 373 zadania, 10 filmów, 12 symulacji, 52 zasoby interaktywne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4"/>
              </w:numPr>
            </w:pPr>
            <w:r>
              <w:t>13 gier dydaktycznych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4"/>
              </w:numPr>
            </w:pPr>
            <w:r>
              <w:t>3 plansze interaktywne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4"/>
              </w:numPr>
            </w:pPr>
            <w:r>
              <w:t>zestaw plansz wraz z przewodnikiem do aktywizacji klasy przy tablicy interaktywnej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4"/>
              </w:numPr>
            </w:pPr>
            <w:r>
              <w:t xml:space="preserve"> wersja online &amp; offline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4"/>
              </w:numPr>
            </w:pPr>
            <w:r>
              <w:t>bezterminowa licencja dla 3 nauczycieli</w:t>
            </w:r>
          </w:p>
          <w:p w:rsidR="001D1E45" w:rsidRDefault="001D1E45" w:rsidP="00DA340F">
            <w:pPr>
              <w:pStyle w:val="Akapitzlist"/>
              <w:numPr>
                <w:ilvl w:val="0"/>
                <w:numId w:val="4"/>
              </w:numPr>
            </w:pPr>
            <w:r>
              <w:t>możliwość pobrania i instalacji na 6 urządzeniach (komputer, tablet)</w:t>
            </w:r>
          </w:p>
          <w:p w:rsidR="001D1E45" w:rsidRDefault="001D1E45" w:rsidP="00DA340F"/>
        </w:tc>
        <w:tc>
          <w:tcPr>
            <w:tcW w:w="1510" w:type="dxa"/>
          </w:tcPr>
          <w:p w:rsidR="001D1E45" w:rsidRDefault="001D1E45" w:rsidP="00DA340F">
            <w:r>
              <w:lastRenderedPageBreak/>
              <w:t>1 szt.</w:t>
            </w:r>
          </w:p>
        </w:tc>
      </w:tr>
      <w:tr w:rsidR="001D1E45" w:rsidTr="00DA340F">
        <w:tc>
          <w:tcPr>
            <w:tcW w:w="485" w:type="dxa"/>
          </w:tcPr>
          <w:p w:rsidR="001D1E45" w:rsidRDefault="001D1E45" w:rsidP="00DA340F">
            <w:r>
              <w:t>2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45" w:rsidRDefault="001D1E45" w:rsidP="00DA340F">
            <w:proofErr w:type="spellStart"/>
            <w:r w:rsidRPr="007C5E52">
              <w:t>Photon</w:t>
            </w:r>
            <w:proofErr w:type="spellEnd"/>
            <w:r w:rsidRPr="007C5E52">
              <w:t xml:space="preserve"> Moduł Ekologia </w:t>
            </w:r>
            <w:r w:rsidR="00DA340F">
              <w:t>lub równoważny zestaw</w:t>
            </w:r>
          </w:p>
          <w:p w:rsidR="00A31531" w:rsidRDefault="00A31531" w:rsidP="00DA340F"/>
          <w:p w:rsidR="00A31531" w:rsidRDefault="00A31531" w:rsidP="00A31531">
            <w:pPr>
              <w:jc w:val="both"/>
            </w:pPr>
            <w:r w:rsidRPr="00A31531">
              <w:t>Zamawiający dopuszcza możliwość zaoferowania materiałów, urządzeń, wyrobów, produktów lub rozwiązań równoważnych pod warunkiem zachowania parametrów technicznych, jakościowych i użytkowych nie gorszych niż wskazane oraz nieprowadzących do zmiany technologii. Zwrot „równoważne” oznacza możliwość uzyskania efektu założonego przez Zamawiającego za pomocą innych rozwiązań, po uzyskaniu zgody Zamawiającego.</w:t>
            </w:r>
          </w:p>
          <w:p w:rsidR="00A31531" w:rsidRDefault="00A31531" w:rsidP="00DA340F"/>
        </w:tc>
        <w:tc>
          <w:tcPr>
            <w:tcW w:w="9392" w:type="dxa"/>
          </w:tcPr>
          <w:p w:rsidR="00DA340F" w:rsidRDefault="001D1E45" w:rsidP="00EA79D4">
            <w:r w:rsidRPr="00041741">
              <w:t xml:space="preserve">Zestaw </w:t>
            </w:r>
            <w:r>
              <w:t>składający się z:</w:t>
            </w:r>
            <w:r w:rsidRPr="00041741">
              <w:br/>
              <w:t>●    </w:t>
            </w:r>
            <w:r w:rsidR="00DA340F">
              <w:t>robota</w:t>
            </w:r>
            <w:r w:rsidR="00D41A15">
              <w:t xml:space="preserve"> – 2 szt. wraz z kablami do ładowania</w:t>
            </w:r>
            <w:r w:rsidR="00DA340F">
              <w:t xml:space="preserve"> spełniającego następujące parametry:</w:t>
            </w:r>
          </w:p>
          <w:p w:rsidR="00DA340F" w:rsidRPr="00DA340F" w:rsidRDefault="00DA340F" w:rsidP="00DA340F">
            <w:r>
              <w:t>wielkość: s</w:t>
            </w:r>
            <w:r w:rsidRPr="00DA340F">
              <w:t xml:space="preserve">zerokość: </w:t>
            </w:r>
            <w:r>
              <w:t xml:space="preserve">min. </w:t>
            </w:r>
            <w:r w:rsidRPr="00DA340F">
              <w:t>17,2 cm</w:t>
            </w:r>
            <w:r>
              <w:t>, d</w:t>
            </w:r>
            <w:r w:rsidRPr="00DA340F">
              <w:t xml:space="preserve">ługość: </w:t>
            </w:r>
            <w:r>
              <w:t xml:space="preserve">min. </w:t>
            </w:r>
            <w:r w:rsidRPr="00DA340F">
              <w:t>17 cm</w:t>
            </w:r>
            <w:r>
              <w:t>, w</w:t>
            </w:r>
            <w:r w:rsidRPr="00DA340F">
              <w:t xml:space="preserve">ysokość: </w:t>
            </w:r>
            <w:r>
              <w:t xml:space="preserve">min. </w:t>
            </w:r>
            <w:r w:rsidRPr="00DA340F">
              <w:t>19 cm</w:t>
            </w:r>
            <w:r>
              <w:t>, waga do 1 kg</w:t>
            </w:r>
          </w:p>
          <w:p w:rsidR="00DA340F" w:rsidRPr="00DA340F" w:rsidRDefault="00DA340F" w:rsidP="00DA340F">
            <w:r>
              <w:t>zasilanie - w</w:t>
            </w:r>
            <w:r w:rsidRPr="00DA340F">
              <w:t xml:space="preserve">budowany akumulator </w:t>
            </w:r>
            <w:proofErr w:type="spellStart"/>
            <w:r w:rsidRPr="00DA340F">
              <w:t>litowo</w:t>
            </w:r>
            <w:proofErr w:type="spellEnd"/>
            <w:r w:rsidRPr="00DA340F">
              <w:t xml:space="preserve">-jonowy </w:t>
            </w:r>
            <w:r>
              <w:t xml:space="preserve">min. </w:t>
            </w:r>
            <w:r w:rsidRPr="00DA340F">
              <w:t xml:space="preserve">2600mAh (9.62 </w:t>
            </w:r>
            <w:proofErr w:type="spellStart"/>
            <w:r w:rsidRPr="00DA340F">
              <w:t>Wh</w:t>
            </w:r>
            <w:proofErr w:type="spellEnd"/>
            <w:r w:rsidRPr="00DA340F">
              <w:t>) z czasem pracy do 8 godzin.</w:t>
            </w:r>
          </w:p>
          <w:p w:rsidR="00DA340F" w:rsidRPr="00DA340F" w:rsidRDefault="00DA340F" w:rsidP="00DA340F">
            <w:r>
              <w:t>ładowanie - p</w:t>
            </w:r>
            <w:r w:rsidRPr="00DA340F">
              <w:t xml:space="preserve">oprzez wbudowane złącze </w:t>
            </w:r>
            <w:proofErr w:type="spellStart"/>
            <w:r w:rsidRPr="00DA340F">
              <w:t>microUSB</w:t>
            </w:r>
            <w:proofErr w:type="spellEnd"/>
            <w:r w:rsidRPr="00DA340F">
              <w:t>.</w:t>
            </w:r>
          </w:p>
          <w:p w:rsidR="00DA340F" w:rsidRDefault="00DA340F" w:rsidP="00DA340F">
            <w:r>
              <w:t xml:space="preserve">łączność - </w:t>
            </w:r>
            <w:r w:rsidRPr="00DA340F">
              <w:t xml:space="preserve">Bluetooth </w:t>
            </w:r>
            <w:r w:rsidR="00C103D7">
              <w:t>4</w:t>
            </w:r>
            <w:r w:rsidRPr="00DA340F">
              <w:t xml:space="preserve">.0 / </w:t>
            </w:r>
            <w:proofErr w:type="spellStart"/>
            <w:r w:rsidRPr="00DA340F">
              <w:t>Low</w:t>
            </w:r>
            <w:proofErr w:type="spellEnd"/>
            <w:r w:rsidRPr="00DA340F">
              <w:t xml:space="preserve"> Energy</w:t>
            </w:r>
          </w:p>
          <w:p w:rsidR="00DA340F" w:rsidRDefault="00DA340F" w:rsidP="00DA340F">
            <w:r>
              <w:t>czujniki i funkcjonalności: c</w:t>
            </w:r>
            <w:r w:rsidRPr="00DA340F">
              <w:t>zujnik wykrywania dźwięku (mikrofon): 1</w:t>
            </w:r>
            <w:r>
              <w:t>, g</w:t>
            </w:r>
            <w:r w:rsidRPr="00DA340F">
              <w:t>łośnik: 1</w:t>
            </w:r>
            <w:r>
              <w:t>, ś</w:t>
            </w:r>
            <w:r w:rsidRPr="00DA340F">
              <w:t>wiatła – oczy</w:t>
            </w:r>
            <w:r>
              <w:t xml:space="preserve"> i czułki</w:t>
            </w:r>
            <w:r w:rsidRPr="00DA340F">
              <w:t>: diody LED RGB</w:t>
            </w:r>
            <w:r>
              <w:t>, c</w:t>
            </w:r>
            <w:r w:rsidRPr="00DA340F">
              <w:t>zujnik detekcji przeszkód: 1</w:t>
            </w:r>
            <w:r>
              <w:t>, s</w:t>
            </w:r>
            <w:r w:rsidRPr="00DA340F">
              <w:t>ensor odległości: 1 (zakres do 100 cm)</w:t>
            </w:r>
            <w:r>
              <w:t>, c</w:t>
            </w:r>
            <w:r w:rsidRPr="00DA340F">
              <w:t>zujnik dotyku: 1</w:t>
            </w:r>
            <w:r>
              <w:t>, c</w:t>
            </w:r>
            <w:r w:rsidRPr="00DA340F">
              <w:t>zujniki kontrastu podłoża: 2</w:t>
            </w:r>
            <w:r>
              <w:t>, s</w:t>
            </w:r>
            <w:r w:rsidRPr="00DA340F">
              <w:t>ystem śledzenia czarnej linii na podłożu: 1</w:t>
            </w:r>
            <w:r>
              <w:t>, s</w:t>
            </w:r>
            <w:r w:rsidRPr="00DA340F">
              <w:t>ystem mierzenia precyzji ruchu: 2 (pomiar przejechanej przez robota odległości i kątów obrotu)</w:t>
            </w:r>
            <w:r>
              <w:t>, g</w:t>
            </w:r>
            <w:r w:rsidRPr="00DA340F">
              <w:t xml:space="preserve">niazdo </w:t>
            </w:r>
            <w:proofErr w:type="spellStart"/>
            <w:r w:rsidRPr="00DA340F">
              <w:t>microUSB</w:t>
            </w:r>
            <w:proofErr w:type="spellEnd"/>
            <w:r w:rsidRPr="00DA340F">
              <w:t xml:space="preserve"> umożliwiające komunikację z</w:t>
            </w:r>
            <w:r>
              <w:t xml:space="preserve"> urządzeniami zewnętrznymi: 1, w</w:t>
            </w:r>
            <w:r w:rsidRPr="00DA340F">
              <w:t>budowane gniazda magnetyczne do akcesoriów: 6</w:t>
            </w:r>
            <w:r>
              <w:t>, k</w:t>
            </w:r>
            <w:r w:rsidRPr="00DA340F">
              <w:t>omunikacja z innymi robotami: TAK</w:t>
            </w:r>
            <w:r>
              <w:t>, m</w:t>
            </w:r>
            <w:r w:rsidRPr="00DA340F">
              <w:t>ożliwość nagrywania własnych dźwięków: TAK</w:t>
            </w:r>
          </w:p>
          <w:p w:rsidR="00DA340F" w:rsidRDefault="00DA340F" w:rsidP="00DA340F">
            <w:r w:rsidRPr="00DA340F">
              <w:t>Konstrukcja z</w:t>
            </w:r>
            <w:r>
              <w:t>amknięta, bez wystających kabli, o</w:t>
            </w:r>
            <w:r w:rsidRPr="00DA340F">
              <w:t xml:space="preserve">budowa wykonana z poliwęglanu. </w:t>
            </w:r>
          </w:p>
          <w:p w:rsidR="00D41A15" w:rsidRDefault="00D41A15" w:rsidP="00DA340F"/>
          <w:p w:rsidR="00D41A15" w:rsidRDefault="00D41A15" w:rsidP="00DA340F">
            <w:r w:rsidRPr="00041741">
              <w:t>●  </w:t>
            </w:r>
            <w:r>
              <w:t>urządzenia umożliwiającego i</w:t>
            </w:r>
            <w:r w:rsidRPr="00C103D7">
              <w:t>ntegrację robota z komputerem,</w:t>
            </w:r>
            <w:r>
              <w:t xml:space="preserve"> tablicą interaktywną, programowanie z użyciem  różnych narzędzi, programowanie min. 6 robotów jednocześnie z jednego komputera</w:t>
            </w:r>
            <w:r w:rsidRPr="00041741">
              <w:t xml:space="preserve"> </w:t>
            </w:r>
            <w:r>
              <w:t xml:space="preserve">– 2 szt. </w:t>
            </w:r>
          </w:p>
          <w:p w:rsidR="001D1E45" w:rsidRPr="00041741" w:rsidRDefault="001D1E45" w:rsidP="00DA340F">
            <w:bookmarkStart w:id="0" w:name="_GoBack"/>
            <w:bookmarkEnd w:id="0"/>
            <w:r w:rsidRPr="00041741">
              <w:t>●    </w:t>
            </w:r>
            <w:r w:rsidR="00C103D7">
              <w:t>m</w:t>
            </w:r>
            <w:r w:rsidRPr="00041741">
              <w:t>at</w:t>
            </w:r>
            <w:r w:rsidR="00C103D7">
              <w:t>ę</w:t>
            </w:r>
            <w:r w:rsidRPr="00041741">
              <w:t xml:space="preserve"> </w:t>
            </w:r>
            <w:proofErr w:type="spellStart"/>
            <w:r w:rsidR="00C103D7">
              <w:t>s</w:t>
            </w:r>
            <w:r w:rsidRPr="00041741">
              <w:t>uchościeraln</w:t>
            </w:r>
            <w:r w:rsidR="00C103D7">
              <w:t>ą</w:t>
            </w:r>
            <w:proofErr w:type="spellEnd"/>
            <w:r w:rsidRPr="00041741">
              <w:br/>
              <w:t>●    10 scenariuszy</w:t>
            </w:r>
            <w:r w:rsidR="00D41A15">
              <w:t xml:space="preserve"> zajęć</w:t>
            </w:r>
            <w:r w:rsidRPr="00041741">
              <w:br/>
              <w:t>●    </w:t>
            </w:r>
            <w:r w:rsidR="00C103D7">
              <w:t>u</w:t>
            </w:r>
            <w:r w:rsidRPr="00041741">
              <w:t>chwyt na mazak</w:t>
            </w:r>
            <w:r w:rsidRPr="00041741">
              <w:br/>
            </w:r>
            <w:r w:rsidRPr="00041741">
              <w:lastRenderedPageBreak/>
              <w:t>●    </w:t>
            </w:r>
            <w:r w:rsidR="00C103D7">
              <w:t>m</w:t>
            </w:r>
            <w:r w:rsidRPr="00041741">
              <w:t>azak (3 szt.)</w:t>
            </w:r>
            <w:r w:rsidRPr="00041741">
              <w:br/>
              <w:t>●    </w:t>
            </w:r>
            <w:r w:rsidR="00C103D7">
              <w:t>z</w:t>
            </w:r>
            <w:r w:rsidRPr="00041741">
              <w:t xml:space="preserve">estaw pionków i kostek do gry (1 </w:t>
            </w:r>
            <w:proofErr w:type="spellStart"/>
            <w:r w:rsidRPr="00041741">
              <w:t>kpl</w:t>
            </w:r>
            <w:proofErr w:type="spellEnd"/>
            <w:r w:rsidRPr="00041741">
              <w:t>.)</w:t>
            </w:r>
            <w:r w:rsidRPr="00041741">
              <w:br/>
              <w:t>●    </w:t>
            </w:r>
            <w:r w:rsidR="00C103D7">
              <w:t>z</w:t>
            </w:r>
            <w:r w:rsidRPr="00041741">
              <w:t xml:space="preserve">estaw kolorowych karteczek (1 </w:t>
            </w:r>
            <w:proofErr w:type="spellStart"/>
            <w:r w:rsidRPr="00041741">
              <w:t>kpl</w:t>
            </w:r>
            <w:proofErr w:type="spellEnd"/>
            <w:r w:rsidRPr="00041741">
              <w:t>.)</w:t>
            </w:r>
          </w:p>
          <w:p w:rsidR="001D1E45" w:rsidRDefault="001D1E45" w:rsidP="00DA340F"/>
          <w:p w:rsidR="00A31531" w:rsidRDefault="00A31531" w:rsidP="00A31531">
            <w:pPr>
              <w:jc w:val="both"/>
            </w:pPr>
            <w:r>
              <w:t>Za materiały, urządzenia, wyroby, produkty lub rozwiązania równoważne Zamawiający uznaje materiały, urządzenia, wyroby, produkty lub rozwiązania o parametrach technicznych i użytkowych co najmniej nie gorszych niż parametry materiałów, urządzeń, wyrobów, produktów lub rozwiązań zaproponowanych. Jako parametry techniczne i użytkowe Zamawiający rozumie cechy odnoszące się do wydajności, jakości oraz niezawodności materiałów, urządzeń, wyrobów, produktów oraz rozwiązań.</w:t>
            </w:r>
          </w:p>
          <w:p w:rsidR="00A31531" w:rsidRDefault="00A31531" w:rsidP="00A31531">
            <w:pPr>
              <w:jc w:val="both"/>
            </w:pPr>
            <w:r>
              <w:t xml:space="preserve">Wykonawca ma obowiązek przedłożyć, w stosunku do materiałów i urządzeń równoważnych dokumenty, które uwiarygodnią oraz potwierdzą pozwolenie na zastosowanie (konieczne jest podanie producenta, precyzyjnego i jednoznacznego typu urządzenia lub materiału, atesty, certyfikaty, aprobaty techniczne, świadectwa jakości), dokumentację </w:t>
            </w:r>
            <w:proofErr w:type="spellStart"/>
            <w:r>
              <w:t>techniczno</w:t>
            </w:r>
            <w:proofErr w:type="spellEnd"/>
            <w:r>
              <w:t xml:space="preserve"> – ruchową oraz np. oświadczenie producenta, że proponowane urządzenie jest równoważne do zaproponowanego co do celu jego przeznaczenia</w:t>
            </w:r>
          </w:p>
        </w:tc>
        <w:tc>
          <w:tcPr>
            <w:tcW w:w="1510" w:type="dxa"/>
          </w:tcPr>
          <w:p w:rsidR="001D1E45" w:rsidRDefault="001D1E45" w:rsidP="00DA340F">
            <w:r>
              <w:lastRenderedPageBreak/>
              <w:t>1 szt.</w:t>
            </w:r>
          </w:p>
        </w:tc>
      </w:tr>
      <w:tr w:rsidR="001D1E45" w:rsidTr="00DA340F">
        <w:tc>
          <w:tcPr>
            <w:tcW w:w="485" w:type="dxa"/>
          </w:tcPr>
          <w:p w:rsidR="001D1E45" w:rsidRDefault="001D1E45" w:rsidP="00DA340F">
            <w:r>
              <w:t>3</w:t>
            </w:r>
          </w:p>
        </w:tc>
        <w:tc>
          <w:tcPr>
            <w:tcW w:w="2599" w:type="dxa"/>
          </w:tcPr>
          <w:p w:rsidR="001D1E45" w:rsidRPr="00932AE9" w:rsidRDefault="001D1E45" w:rsidP="00DA340F">
            <w:r w:rsidRPr="00932AE9">
              <w:t>Szkielet człowieka</w:t>
            </w:r>
          </w:p>
        </w:tc>
        <w:tc>
          <w:tcPr>
            <w:tcW w:w="9392" w:type="dxa"/>
          </w:tcPr>
          <w:p w:rsidR="001D1E45" w:rsidRDefault="001D1E45" w:rsidP="00DA340F">
            <w:r>
              <w:t>Model n</w:t>
            </w:r>
            <w:r w:rsidRPr="00465569">
              <w:t xml:space="preserve">aturalnej wielkości </w:t>
            </w:r>
            <w:r>
              <w:t>na stojaku na kółkach – wymiar ze stojakiem na kółkach – 181 cm (+/-5 cm), waga: 10 kg (+/- 1 kg)</w:t>
            </w:r>
          </w:p>
          <w:p w:rsidR="001D1E45" w:rsidRDefault="001D1E45" w:rsidP="00DA340F">
            <w:r>
              <w:t>Materiał:  PVC, kolor: biały</w:t>
            </w:r>
            <w:r w:rsidRPr="00465569">
              <w:t xml:space="preserve"> </w:t>
            </w:r>
          </w:p>
          <w:p w:rsidR="001D1E45" w:rsidRPr="00465569" w:rsidRDefault="001D1E45" w:rsidP="00DA340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tabs>
                <w:tab w:val="num" w:pos="720"/>
              </w:tabs>
            </w:pPr>
            <w:r w:rsidRPr="00465569">
              <w:t>Model wstępnie zmontowany</w:t>
            </w:r>
            <w:r>
              <w:t>, czaszka otwierana, ż</w:t>
            </w:r>
            <w:r w:rsidRPr="00465569">
              <w:t>uchwa ilustrująca aparat żujący ruchomy</w:t>
            </w:r>
            <w:r>
              <w:t xml:space="preserve"> (w zestawie zęby zamienne), odpinane ręce i nogi, n</w:t>
            </w:r>
            <w:r w:rsidRPr="00465569">
              <w:t>ajważniejsze</w:t>
            </w:r>
            <w:r>
              <w:t xml:space="preserve"> stawy (łokieć, ręka, kolano)</w:t>
            </w:r>
            <w:r w:rsidRPr="00465569">
              <w:t xml:space="preserve"> ruchome</w:t>
            </w:r>
          </w:p>
          <w:p w:rsidR="001D1E45" w:rsidRDefault="001D1E45" w:rsidP="00DA340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tabs>
                <w:tab w:val="num" w:pos="720"/>
              </w:tabs>
            </w:pPr>
            <w:r w:rsidRPr="00465569">
              <w:t>W zestawie duży plakat anatomiczny z nazwami poszczególnych c</w:t>
            </w:r>
            <w:r w:rsidR="00A31531">
              <w:t>zęści ciała (w jęz. angielskim)</w:t>
            </w:r>
          </w:p>
        </w:tc>
        <w:tc>
          <w:tcPr>
            <w:tcW w:w="1510" w:type="dxa"/>
          </w:tcPr>
          <w:p w:rsidR="001D1E45" w:rsidRDefault="001D1E45" w:rsidP="00DA340F">
            <w:r w:rsidRPr="00041741">
              <w:t>1 szt.</w:t>
            </w:r>
          </w:p>
        </w:tc>
      </w:tr>
      <w:tr w:rsidR="001D1E45" w:rsidTr="00DA340F">
        <w:tc>
          <w:tcPr>
            <w:tcW w:w="485" w:type="dxa"/>
          </w:tcPr>
          <w:p w:rsidR="001D1E45" w:rsidRDefault="001D1E45" w:rsidP="00DA340F">
            <w:r>
              <w:t>4</w:t>
            </w:r>
          </w:p>
        </w:tc>
        <w:tc>
          <w:tcPr>
            <w:tcW w:w="2599" w:type="dxa"/>
          </w:tcPr>
          <w:p w:rsidR="001D1E45" w:rsidRPr="00932AE9" w:rsidRDefault="001D1E45" w:rsidP="00DA340F">
            <w:r w:rsidRPr="00932AE9">
              <w:t>Model oka</w:t>
            </w:r>
          </w:p>
        </w:tc>
        <w:tc>
          <w:tcPr>
            <w:tcW w:w="9392" w:type="dxa"/>
          </w:tcPr>
          <w:p w:rsidR="001D1E45" w:rsidRDefault="001D1E45" w:rsidP="00DA340F">
            <w:r w:rsidRPr="00A4613C">
              <w:t>Powiększony 6-krotnie w stosunku do naturalnych rozmiarów. Rozkładany na 6 części: błona twardówkowa z błoną naczyniówki oka (2), ciecz szklista (2), soczewka, rogówka, tęczówka. Na stojaku. Wymiary: 16 x 15 x 21 cm</w:t>
            </w:r>
            <w:r>
              <w:t xml:space="preserve"> (+/- 3 cm)</w:t>
            </w:r>
            <w:r w:rsidRPr="00A4613C">
              <w:t>.</w:t>
            </w:r>
            <w:r>
              <w:t xml:space="preserve"> </w:t>
            </w:r>
            <w:r w:rsidRPr="007A0D5A">
              <w:t>Model na podstawie.</w:t>
            </w:r>
          </w:p>
        </w:tc>
        <w:tc>
          <w:tcPr>
            <w:tcW w:w="1510" w:type="dxa"/>
          </w:tcPr>
          <w:p w:rsidR="001D1E45" w:rsidRDefault="001D1E45" w:rsidP="00DA340F">
            <w:r w:rsidRPr="00041741">
              <w:t>1 szt.</w:t>
            </w:r>
          </w:p>
        </w:tc>
      </w:tr>
      <w:tr w:rsidR="001D1E45" w:rsidTr="00DA340F">
        <w:tc>
          <w:tcPr>
            <w:tcW w:w="485" w:type="dxa"/>
          </w:tcPr>
          <w:p w:rsidR="001D1E45" w:rsidRDefault="001D1E45" w:rsidP="00DA340F">
            <w:r>
              <w:t>5</w:t>
            </w:r>
          </w:p>
        </w:tc>
        <w:tc>
          <w:tcPr>
            <w:tcW w:w="2599" w:type="dxa"/>
          </w:tcPr>
          <w:p w:rsidR="001D1E45" w:rsidRPr="00932AE9" w:rsidRDefault="001D1E45" w:rsidP="00DA340F">
            <w:r w:rsidRPr="00932AE9">
              <w:t>Model ucha</w:t>
            </w:r>
          </w:p>
        </w:tc>
        <w:tc>
          <w:tcPr>
            <w:tcW w:w="9392" w:type="dxa"/>
          </w:tcPr>
          <w:p w:rsidR="001D1E45" w:rsidRDefault="001D1E45" w:rsidP="00DA340F">
            <w:r w:rsidRPr="007B076A">
              <w:t>Model ucha powiększony 4-krotnie w stosunku do naturalnej wielkości, z przekrojem ucha wewnętrznego</w:t>
            </w:r>
            <w:r>
              <w:t>,</w:t>
            </w:r>
            <w:r w:rsidRPr="007B076A">
              <w:t xml:space="preserve"> wyjmowane kosteczki słuchowe i błędnik. Na podstawie. </w:t>
            </w:r>
            <w:r w:rsidRPr="007A0D5A">
              <w:t>Wersja kolorowa</w:t>
            </w:r>
            <w:r>
              <w:t xml:space="preserve">. </w:t>
            </w:r>
            <w:r w:rsidRPr="007B076A">
              <w:t>Wymiary: 37 x 24 x 19 cm</w:t>
            </w:r>
            <w:r>
              <w:t xml:space="preserve"> (+/- 3cm)</w:t>
            </w:r>
            <w:r w:rsidRPr="007B076A">
              <w:t>.</w:t>
            </w:r>
          </w:p>
        </w:tc>
        <w:tc>
          <w:tcPr>
            <w:tcW w:w="1510" w:type="dxa"/>
          </w:tcPr>
          <w:p w:rsidR="001D1E45" w:rsidRDefault="001D1E45" w:rsidP="00DA340F">
            <w:r w:rsidRPr="00041741">
              <w:t>1 szt.</w:t>
            </w:r>
          </w:p>
        </w:tc>
      </w:tr>
      <w:tr w:rsidR="001D1E45" w:rsidTr="00DA340F">
        <w:tc>
          <w:tcPr>
            <w:tcW w:w="485" w:type="dxa"/>
          </w:tcPr>
          <w:p w:rsidR="001D1E45" w:rsidRDefault="001D1E45" w:rsidP="00DA340F">
            <w:r>
              <w:t>6</w:t>
            </w:r>
          </w:p>
        </w:tc>
        <w:tc>
          <w:tcPr>
            <w:tcW w:w="2599" w:type="dxa"/>
          </w:tcPr>
          <w:p w:rsidR="001D1E45" w:rsidRPr="00932AE9" w:rsidRDefault="001D1E45" w:rsidP="00DA340F">
            <w:r w:rsidRPr="00932AE9">
              <w:t>Model serca</w:t>
            </w:r>
          </w:p>
        </w:tc>
        <w:tc>
          <w:tcPr>
            <w:tcW w:w="9392" w:type="dxa"/>
          </w:tcPr>
          <w:p w:rsidR="001D1E45" w:rsidRDefault="001D1E45" w:rsidP="00DA340F">
            <w:r w:rsidRPr="007B076A">
              <w:t>Duży, dobrze widoczny, kolorowy model serca powiększony ponad 2-krotnie w stosunku do naturalnej wielkości. Rozkładany na 4 części (zdejmowana przednia ściana oraz ścianki przedsionka) – widoczne komory, przedsionek, żyła i tętnice. Na podstawie. Wymiary: 18 x 14 x 25 cm</w:t>
            </w:r>
            <w:r>
              <w:t xml:space="preserve"> (+/- 3 cm)</w:t>
            </w:r>
            <w:r w:rsidRPr="007B076A">
              <w:t xml:space="preserve">.    </w:t>
            </w:r>
          </w:p>
        </w:tc>
        <w:tc>
          <w:tcPr>
            <w:tcW w:w="1510" w:type="dxa"/>
          </w:tcPr>
          <w:p w:rsidR="001D1E45" w:rsidRDefault="001D1E45" w:rsidP="00DA340F">
            <w:r w:rsidRPr="00041741">
              <w:t>1 szt.</w:t>
            </w:r>
          </w:p>
        </w:tc>
      </w:tr>
      <w:tr w:rsidR="001D1E45" w:rsidTr="00DA340F">
        <w:tc>
          <w:tcPr>
            <w:tcW w:w="485" w:type="dxa"/>
          </w:tcPr>
          <w:p w:rsidR="001D1E45" w:rsidRDefault="001D1E45" w:rsidP="00DA340F">
            <w:r>
              <w:t>7</w:t>
            </w:r>
          </w:p>
        </w:tc>
        <w:tc>
          <w:tcPr>
            <w:tcW w:w="2599" w:type="dxa"/>
          </w:tcPr>
          <w:p w:rsidR="001D1E45" w:rsidRPr="00932AE9" w:rsidRDefault="001D1E45" w:rsidP="00DA340F">
            <w:r w:rsidRPr="00932AE9">
              <w:t>Zestaw tkanek roślinnych i zwierzęcych pod mikroskop</w:t>
            </w:r>
          </w:p>
        </w:tc>
        <w:tc>
          <w:tcPr>
            <w:tcW w:w="9392" w:type="dxa"/>
          </w:tcPr>
          <w:p w:rsidR="001D1E45" w:rsidRPr="007B076A" w:rsidRDefault="001D1E45" w:rsidP="00DA340F">
            <w:r w:rsidRPr="007B076A">
              <w:t>Zestaw 25 szt. wysokiej jakości preparatów biologicznych zapakowanych w lakierowane, drewniane pudełko. Zestaw zawiera zarówno tkanki roślinne, jak i zwierzęce.</w:t>
            </w:r>
          </w:p>
          <w:p w:rsidR="001D1E45" w:rsidRPr="007B076A" w:rsidRDefault="001D1E45" w:rsidP="00DA340F">
            <w:r w:rsidRPr="007B076A">
              <w:t>Pełna lista preparatów:</w:t>
            </w:r>
          </w:p>
          <w:p w:rsidR="001D1E45" w:rsidRPr="007B076A" w:rsidRDefault="001D1E45" w:rsidP="00DA340F">
            <w:r w:rsidRPr="007B076A">
              <w:t>– koniuszek korzenia</w:t>
            </w:r>
          </w:p>
          <w:p w:rsidR="001D1E45" w:rsidRPr="007B076A" w:rsidRDefault="001D1E45" w:rsidP="00DA340F">
            <w:r w:rsidRPr="007B076A">
              <w:t>– koniuszek łodygi</w:t>
            </w:r>
          </w:p>
          <w:p w:rsidR="001D1E45" w:rsidRPr="007B076A" w:rsidRDefault="001D1E45" w:rsidP="00DA340F">
            <w:r w:rsidRPr="007B076A">
              <w:t>– łodyga kukurydzy – przekrój poprzeczny</w:t>
            </w:r>
          </w:p>
          <w:p w:rsidR="001D1E45" w:rsidRPr="007B076A" w:rsidRDefault="001D1E45" w:rsidP="00DA340F">
            <w:r w:rsidRPr="007B076A">
              <w:t>– łodyga kukurydzy – przekrój podłużny</w:t>
            </w:r>
          </w:p>
          <w:p w:rsidR="001D1E45" w:rsidRPr="007B076A" w:rsidRDefault="001D1E45" w:rsidP="00DA340F">
            <w:r w:rsidRPr="007B076A">
              <w:t>– łodyga dyni – przekrój podłużny</w:t>
            </w:r>
          </w:p>
          <w:p w:rsidR="001D1E45" w:rsidRPr="007B076A" w:rsidRDefault="001D1E45" w:rsidP="00DA340F">
            <w:r w:rsidRPr="007B076A">
              <w:t>– łodyga dyni – przekrój poprzeczny</w:t>
            </w:r>
          </w:p>
          <w:p w:rsidR="001D1E45" w:rsidRPr="007B076A" w:rsidRDefault="001D1E45" w:rsidP="00DA340F">
            <w:r w:rsidRPr="007B076A">
              <w:t>– igła sosny</w:t>
            </w:r>
          </w:p>
          <w:p w:rsidR="001D1E45" w:rsidRPr="007B076A" w:rsidRDefault="001D1E45" w:rsidP="00DA340F">
            <w:r w:rsidRPr="007B076A">
              <w:t>– liść orlicy (paproć)</w:t>
            </w:r>
          </w:p>
          <w:p w:rsidR="001D1E45" w:rsidRPr="007B076A" w:rsidRDefault="001D1E45" w:rsidP="00DA340F">
            <w:r w:rsidRPr="007B076A">
              <w:lastRenderedPageBreak/>
              <w:t>– skórka czosnku</w:t>
            </w:r>
          </w:p>
          <w:p w:rsidR="001D1E45" w:rsidRPr="007B076A" w:rsidRDefault="001D1E45" w:rsidP="00DA340F">
            <w:r w:rsidRPr="007B076A">
              <w:t>– kolonia bakterii – pałeczek</w:t>
            </w:r>
          </w:p>
          <w:p w:rsidR="001D1E45" w:rsidRPr="007B076A" w:rsidRDefault="001D1E45" w:rsidP="00DA340F">
            <w:r w:rsidRPr="007B076A">
              <w:t>– czarna pleśń</w:t>
            </w:r>
          </w:p>
          <w:p w:rsidR="001D1E45" w:rsidRPr="007B076A" w:rsidRDefault="001D1E45" w:rsidP="00DA340F">
            <w:r w:rsidRPr="007B076A">
              <w:t>– pączkujące drożdże</w:t>
            </w:r>
          </w:p>
          <w:p w:rsidR="001D1E45" w:rsidRPr="007B076A" w:rsidRDefault="001D1E45" w:rsidP="00DA340F">
            <w:r w:rsidRPr="007B076A">
              <w:t>– pantofelek</w:t>
            </w:r>
          </w:p>
          <w:p w:rsidR="001D1E45" w:rsidRPr="007B076A" w:rsidRDefault="001D1E45" w:rsidP="00DA340F">
            <w:r w:rsidRPr="007B076A">
              <w:t>– euglena</w:t>
            </w:r>
          </w:p>
          <w:p w:rsidR="001D1E45" w:rsidRPr="007B076A" w:rsidRDefault="001D1E45" w:rsidP="00DA340F">
            <w:r w:rsidRPr="007B076A">
              <w:t>– skrętnica (rodzaj algi)</w:t>
            </w:r>
          </w:p>
          <w:p w:rsidR="001D1E45" w:rsidRPr="007B076A" w:rsidRDefault="001D1E45" w:rsidP="00DA340F">
            <w:r w:rsidRPr="007B076A">
              <w:t>– toczek (rodzaj algi)</w:t>
            </w:r>
          </w:p>
          <w:p w:rsidR="001D1E45" w:rsidRPr="007B076A" w:rsidRDefault="001D1E45" w:rsidP="00DA340F">
            <w:r w:rsidRPr="007B076A">
              <w:t>– rozwielitka</w:t>
            </w:r>
          </w:p>
          <w:p w:rsidR="001D1E45" w:rsidRPr="007B076A" w:rsidRDefault="001D1E45" w:rsidP="00DA340F">
            <w:r w:rsidRPr="007B076A">
              <w:t>– stułbia – morfologia</w:t>
            </w:r>
          </w:p>
          <w:p w:rsidR="001D1E45" w:rsidRPr="007B076A" w:rsidRDefault="001D1E45" w:rsidP="00DA340F">
            <w:r w:rsidRPr="007B076A">
              <w:t>– mrówka (robotnica)</w:t>
            </w:r>
          </w:p>
          <w:p w:rsidR="001D1E45" w:rsidRPr="007B076A" w:rsidRDefault="001D1E45" w:rsidP="00DA340F">
            <w:r w:rsidRPr="007B076A">
              <w:t>– części aparatu gębowego komara</w:t>
            </w:r>
          </w:p>
          <w:p w:rsidR="001D1E45" w:rsidRPr="007B076A" w:rsidRDefault="001D1E45" w:rsidP="00DA340F">
            <w:r w:rsidRPr="007B076A">
              <w:t>– części aparatu gębowego motyla</w:t>
            </w:r>
          </w:p>
          <w:p w:rsidR="001D1E45" w:rsidRPr="007B076A" w:rsidRDefault="001D1E45" w:rsidP="00DA340F">
            <w:r w:rsidRPr="007B076A">
              <w:t>– części aparatu gębowego pszczoły miodnej</w:t>
            </w:r>
          </w:p>
          <w:p w:rsidR="001D1E45" w:rsidRPr="007B076A" w:rsidRDefault="001D1E45" w:rsidP="00DA340F">
            <w:r w:rsidRPr="007B076A">
              <w:t>– tylne odnóże pszczoły miodnej</w:t>
            </w:r>
          </w:p>
          <w:p w:rsidR="001D1E45" w:rsidRPr="007B076A" w:rsidRDefault="001D1E45" w:rsidP="00DA340F">
            <w:r w:rsidRPr="007B076A">
              <w:t>– wymaz krwi ludzkiej</w:t>
            </w:r>
          </w:p>
          <w:p w:rsidR="001D1E45" w:rsidRPr="007B076A" w:rsidRDefault="001D1E45" w:rsidP="00DA340F">
            <w:r w:rsidRPr="007B076A">
              <w:t>– mięsień szkieletowy człowieka</w:t>
            </w:r>
          </w:p>
          <w:p w:rsidR="001D1E45" w:rsidRDefault="001D1E45" w:rsidP="00DA340F"/>
        </w:tc>
        <w:tc>
          <w:tcPr>
            <w:tcW w:w="1510" w:type="dxa"/>
          </w:tcPr>
          <w:p w:rsidR="001D1E45" w:rsidRDefault="001D1E45" w:rsidP="00DA340F">
            <w:r w:rsidRPr="00041741">
              <w:lastRenderedPageBreak/>
              <w:t>1 szt.</w:t>
            </w:r>
          </w:p>
        </w:tc>
      </w:tr>
      <w:tr w:rsidR="001D1E45" w:rsidTr="00DA340F">
        <w:tc>
          <w:tcPr>
            <w:tcW w:w="485" w:type="dxa"/>
          </w:tcPr>
          <w:p w:rsidR="001D1E45" w:rsidRDefault="001D1E45" w:rsidP="00DA340F">
            <w:r>
              <w:t>8</w:t>
            </w:r>
          </w:p>
        </w:tc>
        <w:tc>
          <w:tcPr>
            <w:tcW w:w="2599" w:type="dxa"/>
          </w:tcPr>
          <w:p w:rsidR="001D1E45" w:rsidRPr="00932AE9" w:rsidRDefault="001D1E45" w:rsidP="00DA340F">
            <w:r w:rsidRPr="00932AE9">
              <w:t>Zestaw szkiełek podstawowych i nakrywkowych do mikroskopów</w:t>
            </w:r>
          </w:p>
        </w:tc>
        <w:tc>
          <w:tcPr>
            <w:tcW w:w="9392" w:type="dxa"/>
          </w:tcPr>
          <w:p w:rsidR="001D1E45" w:rsidRPr="007B076A" w:rsidRDefault="001D1E45" w:rsidP="00DA340F">
            <w:r w:rsidRPr="007B076A">
              <w:t>Zestaw 50 szkiełek podstawowych i 100 nakrywkowych</w:t>
            </w:r>
          </w:p>
          <w:p w:rsidR="001D1E45" w:rsidRPr="007B076A" w:rsidRDefault="001D1E45" w:rsidP="00DA340F">
            <w:r w:rsidRPr="007B076A">
              <w:t xml:space="preserve">Szkiełka podstawowe czyste o wymiarach 76x26x1mm, szkiełka nakrywkowe </w:t>
            </w:r>
            <w:r>
              <w:t xml:space="preserve">o wymiarach </w:t>
            </w:r>
            <w:r w:rsidRPr="007B076A">
              <w:t>24x24mm, grubość 0,17mm.</w:t>
            </w:r>
          </w:p>
          <w:p w:rsidR="001D1E45" w:rsidRDefault="001D1E45" w:rsidP="00DA340F"/>
        </w:tc>
        <w:tc>
          <w:tcPr>
            <w:tcW w:w="1510" w:type="dxa"/>
          </w:tcPr>
          <w:p w:rsidR="001D1E45" w:rsidRDefault="001D1E45" w:rsidP="00DA340F">
            <w:r>
              <w:t>15 szt.</w:t>
            </w:r>
          </w:p>
        </w:tc>
      </w:tr>
      <w:tr w:rsidR="001D1E45" w:rsidTr="00DA340F">
        <w:tc>
          <w:tcPr>
            <w:tcW w:w="485" w:type="dxa"/>
          </w:tcPr>
          <w:p w:rsidR="001D1E45" w:rsidRDefault="001D1E45" w:rsidP="00DA340F">
            <w:r>
              <w:t>9</w:t>
            </w:r>
          </w:p>
        </w:tc>
        <w:tc>
          <w:tcPr>
            <w:tcW w:w="2599" w:type="dxa"/>
          </w:tcPr>
          <w:p w:rsidR="001D1E45" w:rsidRPr="00932AE9" w:rsidRDefault="001D1E45" w:rsidP="00DA340F">
            <w:r w:rsidRPr="00932AE9">
              <w:t>Zestaw planszy dydaktycznych</w:t>
            </w:r>
          </w:p>
        </w:tc>
        <w:tc>
          <w:tcPr>
            <w:tcW w:w="9392" w:type="dxa"/>
          </w:tcPr>
          <w:p w:rsidR="001D1E45" w:rsidRDefault="001D1E45" w:rsidP="00DA340F">
            <w:r>
              <w:t>Zestaw zawierający min. 7 plansz o tematyce: m</w:t>
            </w:r>
            <w:r w:rsidRPr="009507A8">
              <w:t>łody ekolog</w:t>
            </w:r>
            <w:r>
              <w:t>, w</w:t>
            </w:r>
            <w:r w:rsidRPr="009507A8">
              <w:t xml:space="preserve"> trosce o środowisko</w:t>
            </w:r>
            <w:r>
              <w:t xml:space="preserve">, </w:t>
            </w:r>
            <w:r w:rsidRPr="009507A8">
              <w:t>segregacja odpadów</w:t>
            </w:r>
            <w:r>
              <w:t xml:space="preserve">, </w:t>
            </w:r>
            <w:r w:rsidRPr="009507A8">
              <w:t>rodzaje zanieczyszczeń środowiska</w:t>
            </w:r>
            <w:r>
              <w:t>, e</w:t>
            </w:r>
            <w:r w:rsidRPr="009507A8">
              <w:t>tapy recyklingu</w:t>
            </w:r>
            <w:r>
              <w:t>, o</w:t>
            </w:r>
            <w:r w:rsidRPr="009507A8">
              <w:t>dnawialne źródła energii</w:t>
            </w:r>
            <w:r>
              <w:t xml:space="preserve">, </w:t>
            </w:r>
            <w:r w:rsidRPr="009507A8">
              <w:t>parki narodowe w Polsce</w:t>
            </w:r>
            <w:r>
              <w:t>.</w:t>
            </w:r>
          </w:p>
          <w:p w:rsidR="001D1E45" w:rsidRDefault="001D1E45" w:rsidP="00DA340F">
            <w:r w:rsidRPr="009507A8">
              <w:t>Plansz</w:t>
            </w:r>
            <w:r>
              <w:t>e</w:t>
            </w:r>
            <w:r w:rsidRPr="009507A8">
              <w:t xml:space="preserve"> dydaktyczn</w:t>
            </w:r>
            <w:r>
              <w:t>e kolorowe</w:t>
            </w:r>
            <w:r w:rsidRPr="009507A8">
              <w:t xml:space="preserve"> drukowan</w:t>
            </w:r>
            <w:r>
              <w:t>e</w:t>
            </w:r>
            <w:r w:rsidRPr="009507A8">
              <w:t xml:space="preserve"> na kartonie kredowym o gramaturze 250 g. Ofoliowan</w:t>
            </w:r>
            <w:r>
              <w:t>e</w:t>
            </w:r>
            <w:r w:rsidRPr="009507A8">
              <w:t xml:space="preserve"> i wyposażon</w:t>
            </w:r>
            <w:r>
              <w:t>e</w:t>
            </w:r>
            <w:r w:rsidRPr="009507A8">
              <w:t xml:space="preserve"> w listwy metalo</w:t>
            </w:r>
            <w:r>
              <w:t>we i zawieszkę. W</w:t>
            </w:r>
            <w:r w:rsidRPr="009507A8">
              <w:t>ym</w:t>
            </w:r>
            <w:r>
              <w:t>iary jednej planszy ok.</w:t>
            </w:r>
            <w:r w:rsidRPr="009507A8">
              <w:t xml:space="preserve"> 70 x 100 cm</w:t>
            </w:r>
          </w:p>
        </w:tc>
        <w:tc>
          <w:tcPr>
            <w:tcW w:w="1510" w:type="dxa"/>
          </w:tcPr>
          <w:p w:rsidR="001D1E45" w:rsidRDefault="001D1E45" w:rsidP="00DA340F">
            <w:r w:rsidRPr="00041741">
              <w:t>1 szt.</w:t>
            </w:r>
          </w:p>
        </w:tc>
      </w:tr>
      <w:tr w:rsidR="001D1E45" w:rsidTr="00DA340F">
        <w:tc>
          <w:tcPr>
            <w:tcW w:w="485" w:type="dxa"/>
          </w:tcPr>
          <w:p w:rsidR="001D1E45" w:rsidRDefault="001D1E45" w:rsidP="00DA340F">
            <w:r>
              <w:t>10</w:t>
            </w:r>
          </w:p>
        </w:tc>
        <w:tc>
          <w:tcPr>
            <w:tcW w:w="2599" w:type="dxa"/>
          </w:tcPr>
          <w:p w:rsidR="001D1E45" w:rsidRPr="00932AE9" w:rsidRDefault="001D1E45" w:rsidP="00DA340F">
            <w:r w:rsidRPr="00932AE9">
              <w:t>Termometr bezrtęciowy</w:t>
            </w:r>
          </w:p>
        </w:tc>
        <w:tc>
          <w:tcPr>
            <w:tcW w:w="9392" w:type="dxa"/>
          </w:tcPr>
          <w:p w:rsidR="001D1E45" w:rsidRPr="0059360B" w:rsidRDefault="001D1E45" w:rsidP="00DA340F">
            <w:r>
              <w:t>Termometr bezrtęciowy, nie</w:t>
            </w:r>
            <w:r w:rsidRPr="007B076A">
              <w:t xml:space="preserve"> posiada elektroniki, a więc również baterii.</w:t>
            </w:r>
            <w:r>
              <w:t xml:space="preserve"> </w:t>
            </w:r>
            <w:r w:rsidRPr="0059360B">
              <w:t>Dołączone etui odporne na uszkodzenia</w:t>
            </w:r>
            <w:r>
              <w:t xml:space="preserve">. </w:t>
            </w:r>
            <w:r w:rsidRPr="0059360B">
              <w:t>Duża, wyraźna skala</w:t>
            </w:r>
            <w:r>
              <w:t>.</w:t>
            </w:r>
          </w:p>
          <w:p w:rsidR="001D1E45" w:rsidRDefault="001D1E45" w:rsidP="00DA340F"/>
        </w:tc>
        <w:tc>
          <w:tcPr>
            <w:tcW w:w="1510" w:type="dxa"/>
          </w:tcPr>
          <w:p w:rsidR="001D1E45" w:rsidRDefault="001D1E45" w:rsidP="00DA340F">
            <w:r>
              <w:t>15 szt.</w:t>
            </w:r>
          </w:p>
        </w:tc>
      </w:tr>
      <w:tr w:rsidR="001D1E45" w:rsidTr="00DA340F">
        <w:tc>
          <w:tcPr>
            <w:tcW w:w="485" w:type="dxa"/>
          </w:tcPr>
          <w:p w:rsidR="001D1E45" w:rsidRDefault="001D1E45" w:rsidP="00DA340F">
            <w:r>
              <w:lastRenderedPageBreak/>
              <w:t>11</w:t>
            </w:r>
          </w:p>
        </w:tc>
        <w:tc>
          <w:tcPr>
            <w:tcW w:w="2599" w:type="dxa"/>
          </w:tcPr>
          <w:p w:rsidR="001D1E45" w:rsidRPr="00932AE9" w:rsidRDefault="001D1E45" w:rsidP="00DA340F">
            <w:r w:rsidRPr="00932AE9">
              <w:t>Wiatromierz</w:t>
            </w:r>
          </w:p>
        </w:tc>
        <w:tc>
          <w:tcPr>
            <w:tcW w:w="9392" w:type="dxa"/>
          </w:tcPr>
          <w:p w:rsidR="001D1E45" w:rsidRDefault="001D1E45" w:rsidP="00DA340F">
            <w:r w:rsidRPr="007B076A">
              <w:t xml:space="preserve">Anemometr z 6-ramiennym wirnikiem, służący do mierzenia prędkości wiatru. Miernik wyposażony jest w niewielki wyświetlacz, na którym prezentowane są wyniki pomiaru. Wiatromierz umożliwia wybór spośród pięciu jednostek prędkości. Urządzanie zasilane za pomocą </w:t>
            </w:r>
            <w:r>
              <w:t>baterii, baterie w zestawie</w:t>
            </w:r>
            <w:r w:rsidRPr="007B076A">
              <w:t>.</w:t>
            </w:r>
          </w:p>
        </w:tc>
        <w:tc>
          <w:tcPr>
            <w:tcW w:w="1510" w:type="dxa"/>
          </w:tcPr>
          <w:p w:rsidR="001D1E45" w:rsidRDefault="001D1E45" w:rsidP="00DA340F">
            <w:r w:rsidRPr="00041741">
              <w:t>1 szt.</w:t>
            </w:r>
          </w:p>
        </w:tc>
      </w:tr>
      <w:tr w:rsidR="001D1E45" w:rsidTr="00DA340F">
        <w:tc>
          <w:tcPr>
            <w:tcW w:w="485" w:type="dxa"/>
          </w:tcPr>
          <w:p w:rsidR="001D1E45" w:rsidRDefault="001D1E45" w:rsidP="00DA340F">
            <w:r>
              <w:t>12</w:t>
            </w:r>
          </w:p>
        </w:tc>
        <w:tc>
          <w:tcPr>
            <w:tcW w:w="2599" w:type="dxa"/>
          </w:tcPr>
          <w:p w:rsidR="001D1E45" w:rsidRPr="00932AE9" w:rsidRDefault="001D1E45" w:rsidP="00DA340F">
            <w:r w:rsidRPr="00932AE9">
              <w:t>Deszczomierz</w:t>
            </w:r>
          </w:p>
        </w:tc>
        <w:tc>
          <w:tcPr>
            <w:tcW w:w="9392" w:type="dxa"/>
          </w:tcPr>
          <w:p w:rsidR="001D1E45" w:rsidRDefault="001D1E45" w:rsidP="00DA340F">
            <w:r>
              <w:t xml:space="preserve">Składający się </w:t>
            </w:r>
            <w:r w:rsidRPr="009507A8">
              <w:t>z przezroczystego lejka mierniczego, wykonanego z wysokiej jakości tworzywa sztucznego oraz szpiczastego palika z impregnowanego drewna. Na obwodzie umieszczone dwa wskaźniki w różnych kolorach, które pozwalają na rejestrację dziennych, miesięcznych lub nawet rocznych opadów. Skala ze zwiększona dokładnością pomiaru do 0,5 mm umożliwia</w:t>
            </w:r>
            <w:r>
              <w:t>jąca</w:t>
            </w:r>
            <w:r w:rsidRPr="009507A8">
              <w:t xml:space="preserve"> jednorazowy pomiar opadu do 35 mm. Układ sumatora pozwala</w:t>
            </w:r>
            <w:r>
              <w:t>jący</w:t>
            </w:r>
            <w:r w:rsidRPr="009507A8">
              <w:t xml:space="preserve"> rejestrować łączny opad do 250 mm (250l/m2).</w:t>
            </w:r>
          </w:p>
        </w:tc>
        <w:tc>
          <w:tcPr>
            <w:tcW w:w="1510" w:type="dxa"/>
          </w:tcPr>
          <w:p w:rsidR="001D1E45" w:rsidRDefault="001D1E45" w:rsidP="00DA340F">
            <w:r w:rsidRPr="00041741">
              <w:t>1 szt.</w:t>
            </w:r>
          </w:p>
        </w:tc>
      </w:tr>
      <w:tr w:rsidR="001D1E45" w:rsidTr="00DA340F">
        <w:tc>
          <w:tcPr>
            <w:tcW w:w="485" w:type="dxa"/>
          </w:tcPr>
          <w:p w:rsidR="001D1E45" w:rsidRDefault="001D1E45" w:rsidP="00DA340F">
            <w:r>
              <w:t>13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45" w:rsidRDefault="001D1E45" w:rsidP="00DA340F">
            <w:r>
              <w:t>Lornetka</w:t>
            </w:r>
          </w:p>
        </w:tc>
        <w:tc>
          <w:tcPr>
            <w:tcW w:w="9392" w:type="dxa"/>
          </w:tcPr>
          <w:p w:rsidR="001D1E45" w:rsidRDefault="001D1E45" w:rsidP="00DA340F">
            <w:r>
              <w:t>• powiększenie sześciokrotne</w:t>
            </w:r>
          </w:p>
          <w:p w:rsidR="001D1E45" w:rsidRDefault="001D1E45" w:rsidP="00DA340F">
            <w:r>
              <w:t>• gumowe osłonki</w:t>
            </w:r>
          </w:p>
          <w:p w:rsidR="001D1E45" w:rsidRDefault="001D1E45" w:rsidP="00DA340F">
            <w:r>
              <w:t>• pokrętło do ustawiania ostrości</w:t>
            </w:r>
          </w:p>
          <w:p w:rsidR="001D1E45" w:rsidRDefault="001D1E45" w:rsidP="00DA340F">
            <w:r>
              <w:t>• soczewka o śr. 35 mm</w:t>
            </w:r>
          </w:p>
          <w:p w:rsidR="001D1E45" w:rsidRDefault="001D1E45" w:rsidP="00DA340F">
            <w:r>
              <w:t>• pasek do zawieszenia lornetki</w:t>
            </w:r>
          </w:p>
          <w:p w:rsidR="001D1E45" w:rsidRDefault="001D1E45" w:rsidP="00DA340F">
            <w:r>
              <w:t>• długość ok. 15 cm</w:t>
            </w:r>
          </w:p>
        </w:tc>
        <w:tc>
          <w:tcPr>
            <w:tcW w:w="1510" w:type="dxa"/>
          </w:tcPr>
          <w:p w:rsidR="001D1E45" w:rsidRDefault="001D1E45" w:rsidP="00DA340F">
            <w:r w:rsidRPr="00041741">
              <w:t>1</w:t>
            </w:r>
            <w:r>
              <w:t>5</w:t>
            </w:r>
            <w:r w:rsidRPr="00041741">
              <w:t xml:space="preserve"> szt.</w:t>
            </w:r>
          </w:p>
        </w:tc>
      </w:tr>
      <w:tr w:rsidR="001D1E45" w:rsidTr="00DA340F">
        <w:tc>
          <w:tcPr>
            <w:tcW w:w="485" w:type="dxa"/>
          </w:tcPr>
          <w:p w:rsidR="001D1E45" w:rsidRDefault="001D1E45" w:rsidP="00DA340F">
            <w:r>
              <w:t>14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45" w:rsidRDefault="001D1E45" w:rsidP="00DA340F">
            <w:r>
              <w:t>Kompas</w:t>
            </w:r>
          </w:p>
        </w:tc>
        <w:tc>
          <w:tcPr>
            <w:tcW w:w="9392" w:type="dxa"/>
          </w:tcPr>
          <w:p w:rsidR="001D1E45" w:rsidRDefault="001D1E45" w:rsidP="00DA340F">
            <w:r>
              <w:t>Kompas z kółeczkiem do przywieszenia, z zamykaną obudową z instrumentami celowniczymi. Komora kompasu z igłą magnetyczną wypełniona olejem mineralnym tłumiącym drgania. Średnica ok. 5 cm.</w:t>
            </w:r>
          </w:p>
        </w:tc>
        <w:tc>
          <w:tcPr>
            <w:tcW w:w="1510" w:type="dxa"/>
          </w:tcPr>
          <w:p w:rsidR="001D1E45" w:rsidRDefault="001D1E45" w:rsidP="00DA340F">
            <w:r w:rsidRPr="00041741">
              <w:t>1</w:t>
            </w:r>
            <w:r>
              <w:t>5</w:t>
            </w:r>
            <w:r w:rsidRPr="00041741">
              <w:t xml:space="preserve"> szt.</w:t>
            </w:r>
          </w:p>
        </w:tc>
      </w:tr>
      <w:tr w:rsidR="001D1E45" w:rsidTr="00DA340F">
        <w:tc>
          <w:tcPr>
            <w:tcW w:w="485" w:type="dxa"/>
          </w:tcPr>
          <w:p w:rsidR="001D1E45" w:rsidRDefault="001D1E45" w:rsidP="00DA340F">
            <w:r>
              <w:t>15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45" w:rsidRDefault="001D1E45" w:rsidP="00DA340F">
            <w:r>
              <w:t>Grafiki ozdobne z motywem przewodnim</w:t>
            </w:r>
          </w:p>
        </w:tc>
        <w:tc>
          <w:tcPr>
            <w:tcW w:w="9392" w:type="dxa"/>
          </w:tcPr>
          <w:p w:rsidR="001D1E45" w:rsidRDefault="001D1E45" w:rsidP="00DA340F">
            <w:r>
              <w:t xml:space="preserve">Kolorowe grafiki na płótnie o tematyce przyrodniczej przedstawiające np.: dłonie chroniące drzewo, roślinę, kulę ziemską, obieg wody w atmosferze,  wymiary grafiki 200 cm x 100 cm (+/-20 cm), </w:t>
            </w:r>
            <w:proofErr w:type="spellStart"/>
            <w:r>
              <w:t>full</w:t>
            </w:r>
            <w:proofErr w:type="spellEnd"/>
            <w:r>
              <w:t xml:space="preserve"> kolor</w:t>
            </w:r>
          </w:p>
          <w:p w:rsidR="001D1E45" w:rsidRDefault="001D1E45" w:rsidP="00DA340F">
            <w:r>
              <w:t>Wykonawca zobowiązany jest do przedstawienia Zamawiającemu grafik. Dopiero po pozytywnej akceptacji Zamawiającego, Wykonawca będzie mógł zamówić/ wydrukować grafiki.</w:t>
            </w:r>
          </w:p>
        </w:tc>
        <w:tc>
          <w:tcPr>
            <w:tcW w:w="1510" w:type="dxa"/>
          </w:tcPr>
          <w:p w:rsidR="001D1E45" w:rsidRPr="00041741" w:rsidRDefault="001D1E45" w:rsidP="00DA340F">
            <w:r>
              <w:t>2 szt.</w:t>
            </w:r>
          </w:p>
        </w:tc>
      </w:tr>
      <w:tr w:rsidR="001D1E45" w:rsidTr="00DA340F">
        <w:tc>
          <w:tcPr>
            <w:tcW w:w="485" w:type="dxa"/>
          </w:tcPr>
          <w:p w:rsidR="001D1E45" w:rsidRDefault="001D1E45" w:rsidP="00DA340F">
            <w:r>
              <w:t>16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45" w:rsidRDefault="001D1E45" w:rsidP="00DA340F">
            <w:r>
              <w:t>Mikroskop dla ucznia</w:t>
            </w:r>
          </w:p>
        </w:tc>
        <w:tc>
          <w:tcPr>
            <w:tcW w:w="9392" w:type="dxa"/>
          </w:tcPr>
          <w:p w:rsidR="001D1E45" w:rsidRDefault="001D1E45" w:rsidP="00DA340F">
            <w:r>
              <w:t>Parametry:</w:t>
            </w:r>
          </w:p>
          <w:p w:rsidR="001D1E45" w:rsidRDefault="001D1E45" w:rsidP="00DA340F">
            <w:r>
              <w:t>Źródło oświetlenia: LED</w:t>
            </w:r>
          </w:p>
          <w:p w:rsidR="001D1E45" w:rsidRDefault="001D1E45" w:rsidP="00DA340F">
            <w:r>
              <w:t>Obiektyw: 4x, 10x, 40x</w:t>
            </w:r>
          </w:p>
          <w:p w:rsidR="001D1E45" w:rsidRDefault="001D1E45" w:rsidP="00DA340F">
            <w:r>
              <w:t>Regulacja ostrości: makro</w:t>
            </w:r>
          </w:p>
          <w:p w:rsidR="001D1E45" w:rsidRDefault="001D1E45" w:rsidP="00DA340F">
            <w:r>
              <w:t>Oświetlenie: odbite przechodzące</w:t>
            </w:r>
          </w:p>
          <w:p w:rsidR="001D1E45" w:rsidRDefault="001D1E45" w:rsidP="00DA340F">
            <w:r>
              <w:t>Stolik mikroskopowy: 90x90mm (+/- 10mm)</w:t>
            </w:r>
          </w:p>
          <w:p w:rsidR="001D1E45" w:rsidRDefault="001D1E45" w:rsidP="00DA340F">
            <w:r>
              <w:t xml:space="preserve">Głowica: </w:t>
            </w:r>
            <w:proofErr w:type="spellStart"/>
            <w:r>
              <w:t>monokularowa</w:t>
            </w:r>
            <w:proofErr w:type="spellEnd"/>
          </w:p>
          <w:p w:rsidR="001D1E45" w:rsidRDefault="001D1E45" w:rsidP="00DA340F">
            <w:r>
              <w:t>Rewolwer obiektywowy: trójobiektywowy</w:t>
            </w:r>
          </w:p>
          <w:p w:rsidR="001D1E45" w:rsidRDefault="001D1E45" w:rsidP="00DA340F">
            <w:r>
              <w:t>Pokrętła regulacji ostrości: dwustronne</w:t>
            </w:r>
          </w:p>
          <w:p w:rsidR="001D1E45" w:rsidRDefault="001D1E45" w:rsidP="00DA340F">
            <w:r>
              <w:t>Technika obserwacji: jasne pole</w:t>
            </w:r>
          </w:p>
          <w:p w:rsidR="001D1E45" w:rsidRDefault="001D1E45" w:rsidP="00DA340F">
            <w:r>
              <w:lastRenderedPageBreak/>
              <w:t>Klasa optyki: achromatyczna</w:t>
            </w:r>
          </w:p>
          <w:p w:rsidR="001D1E45" w:rsidRDefault="001D1E45" w:rsidP="00DA340F">
            <w:r>
              <w:t>Powiększenia mikroskopu: 40x, 100x, 400x</w:t>
            </w:r>
          </w:p>
          <w:p w:rsidR="001D1E45" w:rsidRDefault="001D1E45" w:rsidP="00DA340F">
            <w:r>
              <w:t>Powiększenia okularu: 10x</w:t>
            </w:r>
          </w:p>
          <w:p w:rsidR="001D1E45" w:rsidRDefault="001D1E45" w:rsidP="00DA340F">
            <w:r>
              <w:t>Pole widzenia okularów: 16 mm (+/- 1 mm)</w:t>
            </w:r>
          </w:p>
          <w:p w:rsidR="001D1E45" w:rsidRDefault="001D1E45" w:rsidP="00DA340F">
            <w:r>
              <w:t>Zasilanie mikroskopu: prąd stały i 3xAA</w:t>
            </w:r>
          </w:p>
          <w:p w:rsidR="001D1E45" w:rsidRDefault="001D1E45" w:rsidP="00DA340F">
            <w:r>
              <w:t>Gwarancja: min. 24 miesiące</w:t>
            </w:r>
          </w:p>
          <w:p w:rsidR="001D1E45" w:rsidRDefault="001D1E45" w:rsidP="00DA340F"/>
          <w:p w:rsidR="001D1E45" w:rsidRDefault="001D1E45" w:rsidP="00DA340F">
            <w:r>
              <w:t>Wyposażenie: gotowe preparaty (5 szt.), igła preparacyjna, okular 10x, patyczek preparacyjny, pęseta, pipeta, plastikowe pudełko na preparaty, plastikowy okrągły pojemnik z przykrywką, probówka, przeciw kurzowy pokrowiec na mikroskop, przylepne etykiety do opisywania preparatów, specjalny papier do czyszczenia optyki, szkiełka nakrywkowe (10 szt.), szkiełka przedmiotowe (5 szt.), zasilacz, zasilacz sieciowy</w:t>
            </w:r>
          </w:p>
        </w:tc>
        <w:tc>
          <w:tcPr>
            <w:tcW w:w="1510" w:type="dxa"/>
          </w:tcPr>
          <w:p w:rsidR="001D1E45" w:rsidRPr="00041741" w:rsidRDefault="001D1E45" w:rsidP="00DA340F">
            <w:r>
              <w:lastRenderedPageBreak/>
              <w:t>30 szt.</w:t>
            </w:r>
          </w:p>
        </w:tc>
      </w:tr>
      <w:tr w:rsidR="001D1E45" w:rsidTr="00DA340F">
        <w:tc>
          <w:tcPr>
            <w:tcW w:w="485" w:type="dxa"/>
          </w:tcPr>
          <w:p w:rsidR="001D1E45" w:rsidRDefault="001D1E45" w:rsidP="00DA340F">
            <w:r>
              <w:t>17</w:t>
            </w:r>
          </w:p>
        </w:tc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45" w:rsidRDefault="001D1E45" w:rsidP="00DA340F">
            <w:r>
              <w:t>Mikroskop dla nauczyciela</w:t>
            </w:r>
          </w:p>
        </w:tc>
        <w:tc>
          <w:tcPr>
            <w:tcW w:w="9392" w:type="dxa"/>
          </w:tcPr>
          <w:p w:rsidR="001D1E45" w:rsidRPr="00C51D4B" w:rsidRDefault="001D1E45" w:rsidP="00DA340F">
            <w:r w:rsidRPr="00C51D4B">
              <w:t>Źródło oświetlenia: LED</w:t>
            </w:r>
          </w:p>
          <w:p w:rsidR="001D1E45" w:rsidRPr="00C51D4B" w:rsidRDefault="001D1E45" w:rsidP="00DA340F">
            <w:r w:rsidRPr="00C51D4B">
              <w:t>Obiektyw: 4x, 10x, 40x</w:t>
            </w:r>
          </w:p>
          <w:p w:rsidR="001D1E45" w:rsidRPr="00C51D4B" w:rsidRDefault="001D1E45" w:rsidP="00DA340F">
            <w:r w:rsidRPr="00C51D4B">
              <w:t>Regulacja ostrości: mikro/makro</w:t>
            </w:r>
          </w:p>
          <w:p w:rsidR="001D1E45" w:rsidRPr="00C51D4B" w:rsidRDefault="001D1E45" w:rsidP="00DA340F">
            <w:r w:rsidRPr="00C51D4B">
              <w:t>Oświetlenie: przechodzące i odbite</w:t>
            </w:r>
          </w:p>
          <w:p w:rsidR="001D1E45" w:rsidRPr="00C51D4B" w:rsidRDefault="001D1E45" w:rsidP="00DA340F">
            <w:r w:rsidRPr="00C51D4B">
              <w:t>Stolik mikroskopowy:90x90mm</w:t>
            </w:r>
          </w:p>
          <w:p w:rsidR="001D1E45" w:rsidRPr="00C51D4B" w:rsidRDefault="001D1E45" w:rsidP="00DA340F">
            <w:r w:rsidRPr="00C51D4B">
              <w:t>Pokrętła regulacji ostrości: współosiowe, dwustronne pokrętła mikro/makro</w:t>
            </w:r>
          </w:p>
          <w:p w:rsidR="001D1E45" w:rsidRPr="00C51D4B" w:rsidRDefault="001D1E45" w:rsidP="00DA340F">
            <w:r w:rsidRPr="00C51D4B">
              <w:t>Okulary: WF 10x/16</w:t>
            </w:r>
          </w:p>
          <w:p w:rsidR="001D1E45" w:rsidRPr="00C51D4B" w:rsidRDefault="001D1E45" w:rsidP="00DA340F">
            <w:r w:rsidRPr="00C51D4B">
              <w:t>Minimalne powiększenie: 40x</w:t>
            </w:r>
          </w:p>
          <w:p w:rsidR="001D1E45" w:rsidRPr="00C51D4B" w:rsidRDefault="001D1E45" w:rsidP="00DA340F">
            <w:r w:rsidRPr="00C51D4B">
              <w:t>Maksymalne powiększenie:400x</w:t>
            </w:r>
          </w:p>
          <w:p w:rsidR="001D1E45" w:rsidRPr="00C51D4B" w:rsidRDefault="001D1E45" w:rsidP="00DA340F">
            <w:r w:rsidRPr="00C51D4B">
              <w:t>Mechanizm przesuwu preparatu: z noniuszem</w:t>
            </w:r>
          </w:p>
          <w:p w:rsidR="001D1E45" w:rsidRPr="00C51D4B" w:rsidRDefault="001D1E45" w:rsidP="00DA340F">
            <w:r w:rsidRPr="00C51D4B">
              <w:t>Technika obserwacji: jasne pole</w:t>
            </w:r>
          </w:p>
          <w:p w:rsidR="001D1E45" w:rsidRPr="00C51D4B" w:rsidRDefault="001D1E45" w:rsidP="00DA340F">
            <w:r w:rsidRPr="00C51D4B">
              <w:t>Pole widzenia okularów: 16 mm</w:t>
            </w:r>
          </w:p>
          <w:p w:rsidR="001D1E45" w:rsidRPr="00C51D4B" w:rsidRDefault="001D1E45" w:rsidP="00DA340F">
            <w:r w:rsidRPr="00C51D4B">
              <w:t>Zasilanie mikroskopu: prąd stały i 3xAA</w:t>
            </w:r>
          </w:p>
          <w:p w:rsidR="001D1E45" w:rsidRPr="00C51D4B" w:rsidRDefault="001D1E45" w:rsidP="00DA340F">
            <w:r w:rsidRPr="00C51D4B">
              <w:t>Gwarancja 24 m</w:t>
            </w:r>
            <w:r>
              <w:t>iesiące</w:t>
            </w:r>
            <w:r w:rsidRPr="00C51D4B">
              <w:t xml:space="preserve"> </w:t>
            </w:r>
          </w:p>
          <w:p w:rsidR="001D1E45" w:rsidRPr="00C51D4B" w:rsidRDefault="001D1E45" w:rsidP="00DA340F"/>
          <w:p w:rsidR="001D1E45" w:rsidRPr="00C51D4B" w:rsidRDefault="001D1E45" w:rsidP="00DA340F">
            <w:r w:rsidRPr="00C51D4B">
              <w:t>Wyposażenie gotowe preparaty (5 szt.), igła preparacyjna, patyczek preparacyjny, pęseta, pipeta, plastikowe pudełko na preparaty, plastikowy okrągły pojemnik z przykrywką, probówka, szkiełka nakrywkowe (10 szt.), szkiełka przedmiotowe (5 szt.), kamera DLT-</w:t>
            </w:r>
            <w:proofErr w:type="spellStart"/>
            <w:r w:rsidRPr="00C51D4B">
              <w:t>Cam</w:t>
            </w:r>
            <w:proofErr w:type="spellEnd"/>
            <w:r w:rsidRPr="00C51D4B">
              <w:t xml:space="preserve"> Basic 2 </w:t>
            </w:r>
            <w:proofErr w:type="spellStart"/>
            <w:r w:rsidRPr="00C51D4B">
              <w:t>Mp</w:t>
            </w:r>
            <w:proofErr w:type="spellEnd"/>
          </w:p>
          <w:p w:rsidR="001D1E45" w:rsidRDefault="001D1E45" w:rsidP="00DA340F"/>
        </w:tc>
        <w:tc>
          <w:tcPr>
            <w:tcW w:w="1510" w:type="dxa"/>
          </w:tcPr>
          <w:p w:rsidR="001D1E45" w:rsidRDefault="001D1E45" w:rsidP="00DA340F">
            <w:r>
              <w:t>1 szt.</w:t>
            </w:r>
          </w:p>
        </w:tc>
      </w:tr>
    </w:tbl>
    <w:p w:rsidR="001D1E45" w:rsidRDefault="001D1E45"/>
    <w:sectPr w:rsidR="001D1E45" w:rsidSect="002051F8">
      <w:headerReference w:type="default" r:id="rId7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A15" w:rsidRDefault="00D41A15" w:rsidP="001D1E45">
      <w:pPr>
        <w:spacing w:after="0" w:line="240" w:lineRule="auto"/>
      </w:pPr>
      <w:r>
        <w:separator/>
      </w:r>
    </w:p>
  </w:endnote>
  <w:endnote w:type="continuationSeparator" w:id="0">
    <w:p w:rsidR="00D41A15" w:rsidRDefault="00D41A15" w:rsidP="001D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A15" w:rsidRDefault="00D41A15" w:rsidP="001D1E45">
      <w:pPr>
        <w:spacing w:after="0" w:line="240" w:lineRule="auto"/>
      </w:pPr>
      <w:r>
        <w:separator/>
      </w:r>
    </w:p>
  </w:footnote>
  <w:footnote w:type="continuationSeparator" w:id="0">
    <w:p w:rsidR="00D41A15" w:rsidRDefault="00D41A15" w:rsidP="001D1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15" w:rsidRDefault="00D41A15" w:rsidP="001D1E45">
    <w:pPr>
      <w:pStyle w:val="Nagwek"/>
      <w:jc w:val="center"/>
    </w:pPr>
    <w:r w:rsidRPr="00AF0C70">
      <w:rPr>
        <w:noProof/>
        <w:lang w:eastAsia="pl-PL"/>
      </w:rPr>
      <w:drawing>
        <wp:inline distT="0" distB="0" distL="0" distR="0" wp14:anchorId="5EF0CDD6" wp14:editId="57157AE9">
          <wp:extent cx="7760306" cy="88250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1826" cy="88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14292"/>
    <w:multiLevelType w:val="hybridMultilevel"/>
    <w:tmpl w:val="185CF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516FB"/>
    <w:multiLevelType w:val="hybridMultilevel"/>
    <w:tmpl w:val="C278E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F40B4"/>
    <w:multiLevelType w:val="hybridMultilevel"/>
    <w:tmpl w:val="42926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33525"/>
    <w:multiLevelType w:val="hybridMultilevel"/>
    <w:tmpl w:val="018CA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735E9"/>
    <w:multiLevelType w:val="multilevel"/>
    <w:tmpl w:val="E95C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E27562"/>
    <w:multiLevelType w:val="multilevel"/>
    <w:tmpl w:val="2694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41754"/>
    <w:multiLevelType w:val="multilevel"/>
    <w:tmpl w:val="3680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69"/>
    <w:rsid w:val="00041741"/>
    <w:rsid w:val="001D1E45"/>
    <w:rsid w:val="002051F8"/>
    <w:rsid w:val="00465569"/>
    <w:rsid w:val="004729F7"/>
    <w:rsid w:val="007B076A"/>
    <w:rsid w:val="007C5E52"/>
    <w:rsid w:val="00882C25"/>
    <w:rsid w:val="008E52B1"/>
    <w:rsid w:val="009507A8"/>
    <w:rsid w:val="00A2694B"/>
    <w:rsid w:val="00A31531"/>
    <w:rsid w:val="00A4613C"/>
    <w:rsid w:val="00A678D5"/>
    <w:rsid w:val="00C103D7"/>
    <w:rsid w:val="00C51D4B"/>
    <w:rsid w:val="00D41A15"/>
    <w:rsid w:val="00DA340F"/>
    <w:rsid w:val="00EA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694CD-AD5E-42D6-843D-724B8A89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5569"/>
    <w:pPr>
      <w:ind w:left="720"/>
      <w:contextualSpacing/>
    </w:pPr>
  </w:style>
  <w:style w:type="paragraph" w:customStyle="1" w:styleId="gwp00068f82msonormal">
    <w:name w:val="gwp00068f82_msonormal"/>
    <w:basedOn w:val="Normalny"/>
    <w:rsid w:val="007C5E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4174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1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E45"/>
  </w:style>
  <w:style w:type="paragraph" w:styleId="Stopka">
    <w:name w:val="footer"/>
    <w:basedOn w:val="Normalny"/>
    <w:link w:val="StopkaZnak"/>
    <w:uiPriority w:val="99"/>
    <w:unhideWhenUsed/>
    <w:rsid w:val="001D1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E45"/>
  </w:style>
  <w:style w:type="paragraph" w:styleId="Tekstdymka">
    <w:name w:val="Balloon Text"/>
    <w:basedOn w:val="Normalny"/>
    <w:link w:val="TekstdymkaZnak"/>
    <w:uiPriority w:val="99"/>
    <w:semiHidden/>
    <w:unhideWhenUsed/>
    <w:rsid w:val="00DA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8A690BFA</Template>
  <TotalTime>88</TotalTime>
  <Pages>7</Pages>
  <Words>1733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Smolara</dc:creator>
  <cp:keywords/>
  <dc:description/>
  <cp:lastModifiedBy>Agnieszka Smolara</cp:lastModifiedBy>
  <cp:revision>3</cp:revision>
  <cp:lastPrinted>2023-09-08T10:12:00Z</cp:lastPrinted>
  <dcterms:created xsi:type="dcterms:W3CDTF">2023-09-08T09:02:00Z</dcterms:created>
  <dcterms:modified xsi:type="dcterms:W3CDTF">2023-09-08T11:49:00Z</dcterms:modified>
</cp:coreProperties>
</file>