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43B4E7" w14:textId="01897A65" w:rsidR="009C36CD" w:rsidRDefault="002507EF" w:rsidP="001D0A00">
      <w:pPr>
        <w:spacing w:after="0"/>
        <w:jc w:val="right"/>
      </w:pPr>
      <w:r>
        <w:rPr>
          <w:rFonts w:eastAsia="Times New Roman"/>
          <w:b/>
          <w:lang w:eastAsia="ar-SA"/>
        </w:rPr>
        <w:t xml:space="preserve"> </w:t>
      </w:r>
      <w:bookmarkStart w:id="0" w:name="_GoBack"/>
      <w:bookmarkEnd w:id="0"/>
      <w:r w:rsidR="000D4674">
        <w:rPr>
          <w:rFonts w:eastAsia="Times New Roman"/>
          <w:b/>
          <w:lang w:eastAsia="ar-SA"/>
        </w:rPr>
        <w:t>Załącznik nr 6 do SWZ</w:t>
      </w:r>
    </w:p>
    <w:p w14:paraId="417FE81F" w14:textId="77777777" w:rsidR="009C36CD" w:rsidRDefault="000D4674" w:rsidP="001D0A00">
      <w:pPr>
        <w:spacing w:after="0"/>
        <w:jc w:val="center"/>
      </w:pPr>
      <w:r>
        <w:rPr>
          <w:rFonts w:eastAsia="Times New Roman"/>
          <w:b/>
          <w:lang w:eastAsia="ar-SA"/>
        </w:rPr>
        <w:t>Projektowane postanowienia umowy</w:t>
      </w:r>
    </w:p>
    <w:p w14:paraId="62F8BDCF" w14:textId="77777777" w:rsidR="009C36CD" w:rsidRDefault="009C36CD" w:rsidP="001D0A00">
      <w:pPr>
        <w:spacing w:after="0"/>
        <w:jc w:val="center"/>
        <w:rPr>
          <w:rFonts w:eastAsia="Times New Roman"/>
          <w:b/>
          <w:lang w:eastAsia="ar-SA"/>
        </w:rPr>
      </w:pPr>
    </w:p>
    <w:p w14:paraId="7B969226" w14:textId="77777777" w:rsidR="009C36CD" w:rsidRDefault="000D4674" w:rsidP="001D0A00">
      <w:pPr>
        <w:spacing w:after="0"/>
        <w:jc w:val="center"/>
      </w:pPr>
      <w:r>
        <w:rPr>
          <w:rFonts w:eastAsia="Times New Roman"/>
          <w:b/>
          <w:lang w:eastAsia="ar-SA"/>
        </w:rPr>
        <w:t xml:space="preserve">UMOWA NR </w:t>
      </w:r>
      <w:r>
        <w:rPr>
          <w:rFonts w:eastAsia="Times New Roman"/>
          <w:lang w:eastAsia="ar-SA"/>
        </w:rPr>
        <w:t>………………………………………………..……………….</w:t>
      </w:r>
    </w:p>
    <w:p w14:paraId="5A71C7D8" w14:textId="77777777" w:rsidR="009C36CD" w:rsidRDefault="000D4674" w:rsidP="001D0A00">
      <w:pPr>
        <w:spacing w:after="0"/>
        <w:jc w:val="both"/>
      </w:pPr>
      <w:r>
        <w:rPr>
          <w:rFonts w:eastAsia="Times New Roman"/>
          <w:lang w:eastAsia="pl-PL"/>
        </w:rPr>
        <w:t xml:space="preserve">zawarta w dniu ……...................  w Lublinie, pomiędzy: </w:t>
      </w:r>
    </w:p>
    <w:p w14:paraId="5A0C960A" w14:textId="77777777" w:rsidR="009C36CD" w:rsidRDefault="000D4674" w:rsidP="001D0A00">
      <w:pPr>
        <w:spacing w:after="0"/>
        <w:jc w:val="both"/>
      </w:pPr>
      <w:r>
        <w:rPr>
          <w:rFonts w:eastAsia="Times New Roman"/>
          <w:lang w:eastAsia="pl-PL"/>
        </w:rPr>
        <w:t>Katolickim Uniwersytetem Lubelskim Jana Pawła II, Al. Racławickie 14, 20-950 Lublin, NIP: 712-016-10-05, REGON: 000514064 –  zwanym dalej Zamawiającym - reprezentowanym przez:</w:t>
      </w:r>
    </w:p>
    <w:p w14:paraId="2FE4DF0A" w14:textId="77777777" w:rsidR="009C36CD" w:rsidRDefault="000D4674" w:rsidP="001D0A00">
      <w:pPr>
        <w:spacing w:after="0"/>
        <w:jc w:val="both"/>
      </w:pPr>
      <w:r>
        <w:rPr>
          <w:rFonts w:eastAsia="Times New Roman"/>
          <w:lang w:eastAsia="pl-PL"/>
        </w:rPr>
        <w:t>...............................................................................................................................................................................</w:t>
      </w:r>
    </w:p>
    <w:p w14:paraId="7A4D6190" w14:textId="77777777" w:rsidR="009C36CD" w:rsidRDefault="000D4674" w:rsidP="001D0A00">
      <w:pPr>
        <w:spacing w:after="0"/>
        <w:jc w:val="both"/>
      </w:pPr>
      <w:r>
        <w:rPr>
          <w:rFonts w:eastAsia="Times New Roman"/>
          <w:lang w:eastAsia="pl-PL"/>
        </w:rPr>
        <w:t>a</w:t>
      </w:r>
    </w:p>
    <w:p w14:paraId="05A4D6D7" w14:textId="77777777" w:rsidR="009C36CD" w:rsidRDefault="000D4674" w:rsidP="001D0A00">
      <w:pPr>
        <w:spacing w:after="0"/>
        <w:jc w:val="both"/>
        <w:rPr>
          <w:rFonts w:eastAsia="Times New Roman"/>
          <w:lang w:eastAsia="pl-PL"/>
        </w:rPr>
      </w:pPr>
      <w:r>
        <w:rPr>
          <w:rFonts w:eastAsia="Times New Roman"/>
          <w:lang w:eastAsia="pl-PL"/>
        </w:rPr>
        <w:t xml:space="preserve">............................................................................................................................................................................... </w:t>
      </w:r>
      <w:r>
        <w:rPr>
          <w:rFonts w:eastAsia="Times New Roman"/>
          <w:lang w:eastAsia="pl-PL"/>
        </w:rPr>
        <w:br/>
        <w:t>NIP .............................................., REGON .............................................  - zwanym dalej Wykonawcą - reprezentowanym przez:</w:t>
      </w:r>
      <w:r>
        <w:t xml:space="preserve"> </w:t>
      </w:r>
      <w:r>
        <w:rPr>
          <w:rFonts w:eastAsia="Times New Roman"/>
          <w:lang w:eastAsia="pl-PL"/>
        </w:rPr>
        <w:t xml:space="preserve">.............................................................................................  </w:t>
      </w:r>
    </w:p>
    <w:p w14:paraId="1FD29D98" w14:textId="77777777" w:rsidR="009C36CD" w:rsidRDefault="000D4674" w:rsidP="001D0A00">
      <w:pPr>
        <w:spacing w:after="0"/>
        <w:jc w:val="both"/>
      </w:pPr>
      <w:r>
        <w:rPr>
          <w:rFonts w:eastAsia="Times New Roman"/>
          <w:lang w:eastAsia="pl-PL"/>
        </w:rPr>
        <w:t>wspólnie zwanymi  dalej „Stronami.”</w:t>
      </w:r>
    </w:p>
    <w:p w14:paraId="6DF49F7E" w14:textId="77777777" w:rsidR="009C36CD" w:rsidRDefault="009C36CD" w:rsidP="001D0A00">
      <w:pPr>
        <w:spacing w:after="0"/>
        <w:jc w:val="both"/>
      </w:pPr>
    </w:p>
    <w:p w14:paraId="5C97855B" w14:textId="77777777" w:rsidR="009C36CD" w:rsidRDefault="000D4674" w:rsidP="001D0A00">
      <w:pPr>
        <w:pStyle w:val="NormalnyWeb"/>
        <w:widowControl w:val="0"/>
        <w:spacing w:before="119" w:after="119" w:line="23" w:lineRule="atLeast"/>
        <w:jc w:val="both"/>
        <w:rPr>
          <w:lang w:eastAsia="pl-PL"/>
        </w:rPr>
      </w:pPr>
      <w:r>
        <w:rPr>
          <w:rFonts w:ascii="Calibri" w:hAnsi="Calibri" w:cs="Calibri"/>
          <w:lang w:eastAsia="pl-PL"/>
        </w:rPr>
        <w:t>W wyniku postępowania o udzielenie zamówienia publicznego przeprowadzonego w trybie art. 275 pkt 1 ustawy z dnia 11 września 2019 r. Prawo zamówień publicznych (</w:t>
      </w:r>
      <w:proofErr w:type="spellStart"/>
      <w:r>
        <w:rPr>
          <w:rFonts w:ascii="Calibri" w:hAnsi="Calibri" w:cs="Calibri"/>
          <w:lang w:eastAsia="pl-PL"/>
        </w:rPr>
        <w:t>t.j</w:t>
      </w:r>
      <w:proofErr w:type="spellEnd"/>
      <w:r>
        <w:rPr>
          <w:rFonts w:ascii="Calibri" w:hAnsi="Calibri" w:cs="Calibri"/>
          <w:lang w:eastAsia="pl-PL"/>
        </w:rPr>
        <w:t xml:space="preserve">. </w:t>
      </w:r>
      <w:r>
        <w:rPr>
          <w:rFonts w:ascii="Calibri" w:hAnsi="Calibri" w:cs="Calibri"/>
        </w:rPr>
        <w:t xml:space="preserve">Dz.U. z 2023 r. poz. 1605 z </w:t>
      </w:r>
      <w:proofErr w:type="spellStart"/>
      <w:r>
        <w:rPr>
          <w:rFonts w:ascii="Calibri" w:hAnsi="Calibri" w:cs="Calibri"/>
        </w:rPr>
        <w:t>późn</w:t>
      </w:r>
      <w:proofErr w:type="spellEnd"/>
      <w:r>
        <w:rPr>
          <w:rFonts w:ascii="Calibri" w:hAnsi="Calibri" w:cs="Calibri"/>
        </w:rPr>
        <w:t>. zm.</w:t>
      </w:r>
      <w:r>
        <w:rPr>
          <w:rFonts w:ascii="Calibri" w:hAnsi="Calibri" w:cs="Calibri"/>
          <w:lang w:eastAsia="pl-PL"/>
        </w:rPr>
        <w:t xml:space="preserve">), zwanej dalej „ustawą </w:t>
      </w:r>
      <w:proofErr w:type="spellStart"/>
      <w:r>
        <w:rPr>
          <w:rFonts w:ascii="Calibri" w:hAnsi="Calibri" w:cs="Calibri"/>
          <w:lang w:eastAsia="pl-PL"/>
        </w:rPr>
        <w:t>Pzp</w:t>
      </w:r>
      <w:proofErr w:type="spellEnd"/>
      <w:r>
        <w:rPr>
          <w:rFonts w:ascii="Calibri" w:hAnsi="Calibri" w:cs="Calibri"/>
          <w:lang w:eastAsia="pl-PL"/>
        </w:rPr>
        <w:t xml:space="preserve">”, </w:t>
      </w:r>
      <w:r>
        <w:rPr>
          <w:rFonts w:ascii="Calibri" w:hAnsi="Calibri" w:cs="Calibri"/>
          <w:b/>
        </w:rPr>
        <w:t xml:space="preserve">pn. Usługa </w:t>
      </w:r>
      <w:r>
        <w:rPr>
          <w:rFonts w:ascii="Calibri" w:hAnsi="Calibri" w:cs="Calibri"/>
          <w:b/>
          <w:bCs/>
        </w:rPr>
        <w:t xml:space="preserve">gospodarowania odpadami komunalnymi segregowanymi i niesegregowanymi (zmieszanymi) z </w:t>
      </w:r>
      <w:r>
        <w:rPr>
          <w:rFonts w:ascii="Calibri" w:hAnsi="Calibri" w:cs="Calibri"/>
          <w:b/>
        </w:rPr>
        <w:t xml:space="preserve">obiektów </w:t>
      </w:r>
      <w:r>
        <w:rPr>
          <w:rFonts w:ascii="Calibri" w:hAnsi="Calibri" w:cs="Calibri"/>
          <w:b/>
          <w:bCs/>
        </w:rPr>
        <w:t xml:space="preserve">Katolickiego Uniwersytetu Lubelskiego Jana Pawła II w Tomaszowie Lubelskim </w:t>
      </w:r>
      <w:r>
        <w:rPr>
          <w:rFonts w:ascii="Calibri" w:hAnsi="Calibri" w:cs="Calibri"/>
          <w:lang w:eastAsia="pl-PL"/>
        </w:rPr>
        <w:t xml:space="preserve">(oznaczenie sprawy: </w:t>
      </w:r>
      <w:r>
        <w:rPr>
          <w:rFonts w:ascii="Calibri" w:hAnsi="Calibri" w:cs="Calibri"/>
          <w:b/>
          <w:lang w:eastAsia="ar-SA"/>
        </w:rPr>
        <w:t>AZP.274.47/2023</w:t>
      </w:r>
      <w:r>
        <w:rPr>
          <w:rFonts w:ascii="Calibri" w:hAnsi="Calibri" w:cs="Calibri"/>
          <w:lang w:eastAsia="pl-PL"/>
        </w:rPr>
        <w:t>), została zawarta umowa o następującej treści</w:t>
      </w:r>
      <w:r>
        <w:rPr>
          <w:lang w:eastAsia="pl-PL"/>
        </w:rPr>
        <w:t>:</w:t>
      </w:r>
    </w:p>
    <w:p w14:paraId="3BE3D325" w14:textId="77777777" w:rsidR="009C36CD" w:rsidRDefault="009C36CD" w:rsidP="001D0A00">
      <w:pPr>
        <w:spacing w:after="0"/>
        <w:jc w:val="both"/>
      </w:pPr>
    </w:p>
    <w:p w14:paraId="2E27F92D" w14:textId="77777777" w:rsidR="009C36CD" w:rsidRDefault="000D4674" w:rsidP="001D0A00">
      <w:pPr>
        <w:spacing w:after="0"/>
        <w:jc w:val="center"/>
      </w:pPr>
      <w:r>
        <w:rPr>
          <w:b/>
        </w:rPr>
        <w:t xml:space="preserve">§ 1 </w:t>
      </w:r>
      <w:r>
        <w:rPr>
          <w:rFonts w:eastAsia="Times New Roman"/>
          <w:b/>
          <w:lang w:eastAsia="pl-PL"/>
        </w:rPr>
        <w:t>PRZEDMIOT UMOWY</w:t>
      </w:r>
    </w:p>
    <w:p w14:paraId="4E8EF8CE" w14:textId="77777777" w:rsidR="009C36CD" w:rsidRDefault="000D4674" w:rsidP="001D0A00">
      <w:pPr>
        <w:spacing w:after="0"/>
        <w:jc w:val="both"/>
      </w:pPr>
      <w:r>
        <w:rPr>
          <w:rFonts w:cs="Arial"/>
          <w:lang w:eastAsia="pl-PL"/>
        </w:rPr>
        <w:t xml:space="preserve">Przedmiotem umowy jest </w:t>
      </w:r>
      <w:r>
        <w:t xml:space="preserve">świadczenie </w:t>
      </w:r>
      <w:r>
        <w:rPr>
          <w:b/>
          <w:sz w:val="24"/>
          <w:szCs w:val="24"/>
        </w:rPr>
        <w:t xml:space="preserve">usługi </w:t>
      </w:r>
      <w:r>
        <w:rPr>
          <w:b/>
          <w:bCs/>
          <w:sz w:val="24"/>
          <w:szCs w:val="24"/>
        </w:rPr>
        <w:t xml:space="preserve">gospodarowania odpadami komunalnymi segregowanymi i niesegregowanymi (zmieszanymi) z </w:t>
      </w:r>
      <w:r>
        <w:rPr>
          <w:b/>
          <w:sz w:val="24"/>
          <w:szCs w:val="24"/>
        </w:rPr>
        <w:t xml:space="preserve">obiektów </w:t>
      </w:r>
      <w:r>
        <w:rPr>
          <w:b/>
          <w:bCs/>
          <w:sz w:val="24"/>
          <w:szCs w:val="24"/>
        </w:rPr>
        <w:t>Katolickiego Uniwersytetu Lubelskiego Jana Pawła II w Tomaszowie Lubelskim</w:t>
      </w:r>
      <w:r>
        <w:rPr>
          <w:rFonts w:cstheme="minorHAnsi"/>
          <w:b/>
          <w:bCs/>
        </w:rPr>
        <w:t>,</w:t>
      </w:r>
      <w:r>
        <w:rPr>
          <w:rFonts w:eastAsia="Times New Roman"/>
          <w:lang w:eastAsia="pl-PL"/>
        </w:rPr>
        <w:t xml:space="preserve"> </w:t>
      </w:r>
      <w:r>
        <w:t>zwanym dalej „przedmiotem umowy”, zgodnie z treścią SWZ, wymaganiami określonymi w Opisie przedmiotu zamówienia stanowiącym Załącznik nr 1 do Umowy oraz w Ofercie Wykonawcy stanowiącej Załącznik nr 2 do Umowy.</w:t>
      </w:r>
    </w:p>
    <w:p w14:paraId="5DEBDF49" w14:textId="77777777" w:rsidR="009C36CD" w:rsidRDefault="009C36CD" w:rsidP="001D0A00">
      <w:pPr>
        <w:spacing w:after="0"/>
        <w:ind w:left="284"/>
        <w:jc w:val="both"/>
      </w:pPr>
    </w:p>
    <w:p w14:paraId="3CE1D54D" w14:textId="77777777" w:rsidR="009C36CD" w:rsidRDefault="000D4674" w:rsidP="001D0A00">
      <w:pPr>
        <w:pStyle w:val="Akapitzlist"/>
        <w:tabs>
          <w:tab w:val="center" w:pos="5386"/>
          <w:tab w:val="right" w:pos="10773"/>
        </w:tabs>
        <w:spacing w:after="0"/>
        <w:ind w:left="0"/>
      </w:pPr>
      <w:r>
        <w:rPr>
          <w:rFonts w:cs="Arial"/>
          <w:b/>
          <w:bCs/>
          <w:lang w:eastAsia="pl-PL"/>
        </w:rPr>
        <w:tab/>
        <w:t>§ 2</w:t>
      </w:r>
      <w:r>
        <w:rPr>
          <w:rFonts w:eastAsia="Times New Roman"/>
          <w:b/>
        </w:rPr>
        <w:t xml:space="preserve"> WARUNKI REALIZACJI PRZEDMIOTU UMOWY</w:t>
      </w:r>
      <w:r>
        <w:rPr>
          <w:rFonts w:eastAsia="Times New Roman"/>
          <w:b/>
        </w:rPr>
        <w:tab/>
      </w:r>
    </w:p>
    <w:p w14:paraId="3EC0C663" w14:textId="015B1AA2" w:rsidR="009C36CD" w:rsidRPr="00C776A6" w:rsidRDefault="000D4674" w:rsidP="00C776A6">
      <w:pPr>
        <w:pStyle w:val="Akapitzlist"/>
        <w:numPr>
          <w:ilvl w:val="0"/>
          <w:numId w:val="48"/>
        </w:numPr>
        <w:spacing w:after="0"/>
        <w:jc w:val="both"/>
        <w:rPr>
          <w:b/>
        </w:rPr>
      </w:pPr>
      <w:r w:rsidRPr="00C776A6">
        <w:rPr>
          <w:rFonts w:cs="Arial"/>
          <w:bCs/>
          <w:lang w:eastAsia="pl-PL"/>
        </w:rPr>
        <w:t>Wykonawca zobowiązuje się do:</w:t>
      </w:r>
    </w:p>
    <w:p w14:paraId="04878E86" w14:textId="1926AF07" w:rsidR="009C36CD" w:rsidRDefault="000D4674" w:rsidP="001D0A00">
      <w:pPr>
        <w:pStyle w:val="Akapitzlist"/>
        <w:numPr>
          <w:ilvl w:val="0"/>
          <w:numId w:val="4"/>
        </w:numPr>
        <w:spacing w:after="0"/>
        <w:jc w:val="both"/>
        <w:rPr>
          <w:b/>
        </w:rPr>
      </w:pPr>
      <w:r>
        <w:t>wyposażenia nieruchomości Zamawiającego w pojemniki wskazane przez Zamawiającego w załączniku nr 1 umowy do gromadzenia odpadów komunalnych w kolorach i oznaczeniach zgodnych z obowiązującymi przepisami;</w:t>
      </w:r>
    </w:p>
    <w:p w14:paraId="5F7353E3" w14:textId="7C156C6B" w:rsidR="009C36CD" w:rsidRDefault="000D4674" w:rsidP="001D0A00">
      <w:pPr>
        <w:pStyle w:val="Tekstpodstawowy"/>
        <w:numPr>
          <w:ilvl w:val="0"/>
          <w:numId w:val="4"/>
        </w:numPr>
        <w:tabs>
          <w:tab w:val="left" w:pos="360"/>
        </w:tabs>
        <w:spacing w:after="0" w:line="240" w:lineRule="auto"/>
        <w:jc w:val="both"/>
      </w:pPr>
      <w:r>
        <w:t>odbierania poszczególnych rodzajów odpadów wskazanych przez Zamawiającego w załączniku nr 1 umowy;</w:t>
      </w:r>
    </w:p>
    <w:p w14:paraId="666627EB" w14:textId="72A3D74E" w:rsidR="009C36CD" w:rsidRDefault="000D4674" w:rsidP="001D0A00">
      <w:pPr>
        <w:pStyle w:val="Tekstpodstawowy"/>
        <w:numPr>
          <w:ilvl w:val="0"/>
          <w:numId w:val="4"/>
        </w:numPr>
        <w:tabs>
          <w:tab w:val="left" w:pos="142"/>
        </w:tabs>
        <w:spacing w:after="0" w:line="240" w:lineRule="auto"/>
        <w:jc w:val="both"/>
      </w:pPr>
      <w:r>
        <w:t>odbierania poszczególnych rodzajów odpadów zgodnie z wybraną przez Zamawiającego częstotliwością wskazaną w załączniku nr 1 do umowy;</w:t>
      </w:r>
    </w:p>
    <w:p w14:paraId="78165742" w14:textId="7B2E6631" w:rsidR="009C36CD" w:rsidRDefault="000D4674" w:rsidP="001D0A00">
      <w:pPr>
        <w:pStyle w:val="Tekstpodstawowy"/>
        <w:numPr>
          <w:ilvl w:val="0"/>
          <w:numId w:val="4"/>
        </w:numPr>
        <w:tabs>
          <w:tab w:val="left" w:pos="142"/>
        </w:tabs>
        <w:spacing w:after="0" w:line="240" w:lineRule="auto"/>
        <w:jc w:val="both"/>
      </w:pPr>
      <w:r>
        <w:t>odbierania poszczególnych rodzajów odpadów zgodnie z harmonogramem odbioru ustalonym przez Zamawiającego;</w:t>
      </w:r>
    </w:p>
    <w:p w14:paraId="0C1E669B" w14:textId="083D31B3" w:rsidR="009C36CD" w:rsidRDefault="000D4674" w:rsidP="001D0A00">
      <w:pPr>
        <w:pStyle w:val="Tekstpodstawowy"/>
        <w:numPr>
          <w:ilvl w:val="0"/>
          <w:numId w:val="4"/>
        </w:numPr>
        <w:tabs>
          <w:tab w:val="left" w:pos="142"/>
        </w:tabs>
        <w:spacing w:after="0" w:line="240" w:lineRule="auto"/>
        <w:jc w:val="both"/>
      </w:pPr>
      <w:r>
        <w:t>dostarczenia Zamawiającemu harmonogramu odbioru poszczególnych frakcji odpadów w terminie 3 dni od zawarcia umowy oraz do 31 grudnia bieżącego roku na następny rok kalendarzowy w wersji papierowej lub elektronicznej;</w:t>
      </w:r>
    </w:p>
    <w:p w14:paraId="055303E1" w14:textId="75383CA3" w:rsidR="009C36CD" w:rsidRDefault="000D4674" w:rsidP="001D0A00">
      <w:pPr>
        <w:pStyle w:val="Tekstpodstawowy"/>
        <w:numPr>
          <w:ilvl w:val="0"/>
          <w:numId w:val="4"/>
        </w:numPr>
        <w:tabs>
          <w:tab w:val="left" w:pos="142"/>
        </w:tabs>
        <w:spacing w:after="0" w:line="240" w:lineRule="auto"/>
        <w:jc w:val="both"/>
      </w:pPr>
      <w:r>
        <w:t>usunięcia szkód powstałych z jego winy w zakresie wykonywania umowy;</w:t>
      </w:r>
    </w:p>
    <w:p w14:paraId="5CC891B9" w14:textId="57427072" w:rsidR="009C36CD" w:rsidRDefault="000D4674" w:rsidP="001D0A00">
      <w:pPr>
        <w:pStyle w:val="Tekstpodstawowy"/>
        <w:numPr>
          <w:ilvl w:val="0"/>
          <w:numId w:val="4"/>
        </w:numPr>
        <w:tabs>
          <w:tab w:val="left" w:pos="142"/>
        </w:tabs>
        <w:spacing w:after="0" w:line="240" w:lineRule="auto"/>
        <w:jc w:val="both"/>
      </w:pPr>
      <w:r>
        <w:t>odbioru odpadów w innym terminie niż określony w harmonogramie odbioru w następujących przypadkach występowania przeszkód uniemożliwiających wykonanie usługi np.: przekopy, parkowanie samochodów uniemożliwiających dojazd do pojemników i inne;</w:t>
      </w:r>
    </w:p>
    <w:p w14:paraId="158B4EE3" w14:textId="0A8BC146" w:rsidR="009C36CD" w:rsidRDefault="000D4674" w:rsidP="001D0A00">
      <w:pPr>
        <w:pStyle w:val="Tekstpodstawowy"/>
        <w:numPr>
          <w:ilvl w:val="0"/>
          <w:numId w:val="4"/>
        </w:numPr>
        <w:tabs>
          <w:tab w:val="left" w:pos="142"/>
        </w:tabs>
        <w:spacing w:after="0" w:line="240" w:lineRule="auto"/>
        <w:jc w:val="both"/>
      </w:pPr>
      <w:r>
        <w:lastRenderedPageBreak/>
        <w:t>odbioru odpadów w dodatkowym bezpłatnym terminie na wezwanie Zamawiającego ………. (1 lub 2 razy) w trakcie obowiązywania umowy (zgodnie z ofertą Wykonawcy).</w:t>
      </w:r>
    </w:p>
    <w:p w14:paraId="1C5E046D" w14:textId="2F4CC1DF" w:rsidR="009C36CD" w:rsidRPr="00C776A6" w:rsidRDefault="000D4674" w:rsidP="00C776A6">
      <w:pPr>
        <w:pStyle w:val="Akapitzlist"/>
        <w:numPr>
          <w:ilvl w:val="0"/>
          <w:numId w:val="48"/>
        </w:numPr>
        <w:spacing w:after="0"/>
        <w:jc w:val="both"/>
        <w:rPr>
          <w:rFonts w:asciiTheme="minorHAnsi" w:hAnsiTheme="minorHAnsi" w:cstheme="minorHAnsi"/>
        </w:rPr>
      </w:pPr>
      <w:r w:rsidRPr="00C776A6">
        <w:rPr>
          <w:rFonts w:cstheme="minorHAnsi"/>
        </w:rPr>
        <w:t>Zamawiający zobowiązuje się do:</w:t>
      </w:r>
    </w:p>
    <w:p w14:paraId="5DDC98A5" w14:textId="7288529C" w:rsidR="009C36CD" w:rsidRDefault="000D4674" w:rsidP="001D0A00">
      <w:pPr>
        <w:numPr>
          <w:ilvl w:val="0"/>
          <w:numId w:val="2"/>
        </w:numPr>
        <w:tabs>
          <w:tab w:val="left" w:pos="360"/>
        </w:tabs>
        <w:spacing w:after="0" w:line="240" w:lineRule="auto"/>
        <w:jc w:val="both"/>
        <w:rPr>
          <w:rFonts w:asciiTheme="minorHAnsi" w:hAnsiTheme="minorHAnsi" w:cstheme="minorHAnsi"/>
        </w:rPr>
      </w:pPr>
      <w:r>
        <w:rPr>
          <w:rFonts w:cstheme="minorHAnsi"/>
        </w:rPr>
        <w:t>wystawiania pojemników przed nieruchomość w dniu odbioru do godziny 7:00;</w:t>
      </w:r>
    </w:p>
    <w:p w14:paraId="72D8E3FB" w14:textId="28184372" w:rsidR="009C36CD" w:rsidRDefault="000D4674" w:rsidP="001D0A00">
      <w:pPr>
        <w:numPr>
          <w:ilvl w:val="0"/>
          <w:numId w:val="2"/>
        </w:numPr>
        <w:tabs>
          <w:tab w:val="left" w:pos="360"/>
        </w:tabs>
        <w:spacing w:after="0" w:line="240" w:lineRule="auto"/>
        <w:jc w:val="both"/>
        <w:rPr>
          <w:rFonts w:asciiTheme="minorHAnsi" w:hAnsiTheme="minorHAnsi" w:cstheme="minorHAnsi"/>
        </w:rPr>
      </w:pPr>
      <w:r>
        <w:rPr>
          <w:rFonts w:cstheme="minorHAnsi"/>
        </w:rPr>
        <w:t>usytuowania pojemników przed nieruchomość w miejscu umożliwiającym bezproblemowe wykonanie usługi przez Wykonawcę w odległości nie większej niż 5 metrów od jezdni;</w:t>
      </w:r>
    </w:p>
    <w:p w14:paraId="05AEFF8F" w14:textId="400ED844" w:rsidR="009C36CD" w:rsidRDefault="000D4674" w:rsidP="001D0A00">
      <w:pPr>
        <w:numPr>
          <w:ilvl w:val="0"/>
          <w:numId w:val="2"/>
        </w:numPr>
        <w:tabs>
          <w:tab w:val="left" w:pos="360"/>
        </w:tabs>
        <w:spacing w:after="0" w:line="240" w:lineRule="auto"/>
        <w:jc w:val="both"/>
        <w:rPr>
          <w:rFonts w:asciiTheme="minorHAnsi" w:hAnsiTheme="minorHAnsi" w:cstheme="minorHAnsi"/>
        </w:rPr>
      </w:pPr>
      <w:r>
        <w:rPr>
          <w:rFonts w:cstheme="minorHAnsi"/>
        </w:rPr>
        <w:t>gromadzenia w pojemnikach wyłącznie odpadów komunalnych z podziałem na frakcje wskazane w załączniku nr 1 do umowy;</w:t>
      </w:r>
    </w:p>
    <w:p w14:paraId="258ECFAB" w14:textId="00215F26" w:rsidR="009C36CD" w:rsidRDefault="000D4674" w:rsidP="001D0A00">
      <w:pPr>
        <w:numPr>
          <w:ilvl w:val="0"/>
          <w:numId w:val="2"/>
        </w:numPr>
        <w:tabs>
          <w:tab w:val="left" w:pos="360"/>
        </w:tabs>
        <w:spacing w:after="0" w:line="240" w:lineRule="auto"/>
        <w:jc w:val="both"/>
        <w:rPr>
          <w:rFonts w:asciiTheme="minorHAnsi" w:hAnsiTheme="minorHAnsi" w:cstheme="minorHAnsi"/>
        </w:rPr>
      </w:pPr>
      <w:proofErr w:type="spellStart"/>
      <w:r>
        <w:rPr>
          <w:rFonts w:cstheme="minorHAnsi"/>
        </w:rPr>
        <w:t>niegromadzenia</w:t>
      </w:r>
      <w:proofErr w:type="spellEnd"/>
      <w:r>
        <w:rPr>
          <w:rFonts w:cstheme="minorHAnsi"/>
        </w:rPr>
        <w:t xml:space="preserve"> w pojemnikach materiałów żrących, toksycznych, gruzu budowlanego, kamieni, popiołu, odpadów niebezpiecznych i płynnych;  </w:t>
      </w:r>
    </w:p>
    <w:p w14:paraId="72C187DE" w14:textId="382ADC4E" w:rsidR="009C36CD" w:rsidRDefault="000D4674" w:rsidP="001D0A00">
      <w:pPr>
        <w:pStyle w:val="Tekstpodstawowywcity21"/>
        <w:numPr>
          <w:ilvl w:val="0"/>
          <w:numId w:val="2"/>
        </w:numPr>
        <w:tabs>
          <w:tab w:val="left" w:pos="360"/>
        </w:tabs>
        <w:rPr>
          <w:rFonts w:asciiTheme="minorHAnsi" w:hAnsiTheme="minorHAnsi" w:cstheme="minorHAnsi"/>
          <w:sz w:val="22"/>
          <w:szCs w:val="22"/>
        </w:rPr>
      </w:pPr>
      <w:r>
        <w:rPr>
          <w:rFonts w:asciiTheme="minorHAnsi" w:hAnsiTheme="minorHAnsi" w:cstheme="minorHAnsi"/>
          <w:sz w:val="22"/>
          <w:szCs w:val="22"/>
        </w:rPr>
        <w:t>ponoszenia odpowiedzialności za zaginione lub uszkodzone pojemniki przekazane w użytkowanie, będące  własnością Wykonawcy w wysokości wynikającej z aktualnych cen rynkowych;</w:t>
      </w:r>
    </w:p>
    <w:p w14:paraId="05864B0F" w14:textId="79307228" w:rsidR="009C36CD" w:rsidRDefault="000D4674" w:rsidP="001D0A00">
      <w:pPr>
        <w:numPr>
          <w:ilvl w:val="0"/>
          <w:numId w:val="2"/>
        </w:numPr>
        <w:tabs>
          <w:tab w:val="left" w:pos="360"/>
        </w:tabs>
        <w:spacing w:after="0" w:line="240" w:lineRule="auto"/>
        <w:jc w:val="both"/>
        <w:rPr>
          <w:rFonts w:asciiTheme="minorHAnsi" w:hAnsiTheme="minorHAnsi" w:cstheme="minorHAnsi"/>
        </w:rPr>
      </w:pPr>
      <w:r>
        <w:rPr>
          <w:rFonts w:cstheme="minorHAnsi"/>
        </w:rPr>
        <w:t xml:space="preserve">utrzymania w należytym stanie technicznym i sanitarnym dostarczonych przez Wykonawcę pojemników.   </w:t>
      </w:r>
    </w:p>
    <w:p w14:paraId="0BFA3839" w14:textId="529852B4" w:rsidR="009C36CD" w:rsidRDefault="000D4674" w:rsidP="001D0A00">
      <w:pPr>
        <w:pStyle w:val="Tekstpodstawowy31"/>
        <w:numPr>
          <w:ilvl w:val="0"/>
          <w:numId w:val="2"/>
        </w:numPr>
        <w:tabs>
          <w:tab w:val="left" w:pos="360"/>
        </w:tabs>
        <w:jc w:val="both"/>
        <w:rPr>
          <w:rFonts w:asciiTheme="minorHAnsi" w:hAnsiTheme="minorHAnsi" w:cstheme="minorHAnsi"/>
          <w:sz w:val="22"/>
          <w:szCs w:val="22"/>
        </w:rPr>
      </w:pPr>
      <w:r>
        <w:rPr>
          <w:rFonts w:asciiTheme="minorHAnsi" w:hAnsiTheme="minorHAnsi" w:cstheme="minorHAnsi"/>
          <w:sz w:val="22"/>
          <w:szCs w:val="22"/>
        </w:rPr>
        <w:t xml:space="preserve">zgłaszania wszelkich reklamacji z tytułu wykonywania umowy najlepiej w dniu odbioru lub w następnym dniu po ustalonym terminie  wywozu  nieczystości osobiście w siedzibie Wykonawcy lub telefonicznie pod numerem …………………………. </w:t>
      </w:r>
    </w:p>
    <w:p w14:paraId="194B97E9" w14:textId="72EEEEBF" w:rsidR="009C36CD" w:rsidRDefault="000D4674" w:rsidP="00C776A6">
      <w:pPr>
        <w:pStyle w:val="Tekstpodstawowy31"/>
        <w:numPr>
          <w:ilvl w:val="0"/>
          <w:numId w:val="44"/>
        </w:numPr>
        <w:tabs>
          <w:tab w:val="left" w:pos="360"/>
        </w:tabs>
        <w:jc w:val="both"/>
        <w:rPr>
          <w:rFonts w:asciiTheme="minorHAnsi" w:hAnsiTheme="minorHAnsi" w:cstheme="minorHAnsi"/>
          <w:sz w:val="22"/>
          <w:szCs w:val="22"/>
        </w:rPr>
      </w:pPr>
      <w:r>
        <w:rPr>
          <w:rFonts w:asciiTheme="minorHAnsi" w:hAnsiTheme="minorHAnsi" w:cstheme="minorHAnsi"/>
          <w:sz w:val="22"/>
          <w:szCs w:val="22"/>
        </w:rPr>
        <w:t>Faktyczny rozmiar realizacji przedmiotu umowy, o którym mowa w § 1 umowy zależy od potrzeb Zamawiającego, przy czym Zamawiający zobowiązuje się do zlecenia Wykonawcy realizację przedmiotu umowy, o wartości stanowiącej nie mniej niż 60% wynagrodzenia wykonawcy brutto, o którym mowa w § 4 ust. 1 umowy. W takim przypadku Wykonawcy nie przysługują żadne roszczenia o realizację całości przedmiotu umowy, o którym mowa w § 1 umowy.</w:t>
      </w:r>
    </w:p>
    <w:p w14:paraId="040F77C7" w14:textId="739AD660" w:rsidR="009C36CD" w:rsidRDefault="000D4674" w:rsidP="00C776A6">
      <w:pPr>
        <w:pStyle w:val="Tekstpodstawowy31"/>
        <w:numPr>
          <w:ilvl w:val="0"/>
          <w:numId w:val="44"/>
        </w:numPr>
        <w:tabs>
          <w:tab w:val="left" w:pos="360"/>
        </w:tabs>
        <w:rPr>
          <w:rFonts w:asciiTheme="minorHAnsi" w:hAnsiTheme="minorHAnsi" w:cstheme="minorHAnsi"/>
          <w:sz w:val="22"/>
          <w:szCs w:val="22"/>
        </w:rPr>
      </w:pPr>
      <w:r>
        <w:rPr>
          <w:rFonts w:asciiTheme="minorHAnsi" w:hAnsiTheme="minorHAnsi" w:cstheme="minorHAnsi"/>
          <w:sz w:val="22"/>
          <w:szCs w:val="22"/>
        </w:rPr>
        <w:t>Strony zastrzegają możliwość zmiany harmonogramu w zakresie częstotliwości odbioru odpadów w przypadku zwiększenia lub zmniejszenia ilości nagromadzonych odpadów.</w:t>
      </w:r>
    </w:p>
    <w:p w14:paraId="6072AE43" w14:textId="02775E3F" w:rsidR="009C36CD" w:rsidRDefault="000D4674" w:rsidP="00C776A6">
      <w:pPr>
        <w:pStyle w:val="Akapitzlist"/>
        <w:numPr>
          <w:ilvl w:val="0"/>
          <w:numId w:val="44"/>
        </w:numPr>
        <w:spacing w:after="0"/>
        <w:jc w:val="both"/>
      </w:pPr>
      <w:r>
        <w:t>Zamawiający wymaga od Wykonawcy, aby czynności operatora urządzeń technicznych, w które wyposażone są pojazdy do odbioru odpadów komunalnych były wykonane przez osoby zatrudnione przez Wykonawcę na podstawie stosunku pracy (w dowolnym wymiarze).</w:t>
      </w:r>
    </w:p>
    <w:p w14:paraId="2A94172F" w14:textId="48EF3784" w:rsidR="009C36CD" w:rsidRDefault="000D4674" w:rsidP="00C776A6">
      <w:pPr>
        <w:pStyle w:val="Akapitzlist"/>
        <w:numPr>
          <w:ilvl w:val="0"/>
          <w:numId w:val="44"/>
        </w:numPr>
        <w:spacing w:after="0"/>
        <w:jc w:val="both"/>
      </w:pPr>
      <w:r w:rsidRPr="00C776A6">
        <w:rPr>
          <w:rFonts w:eastAsia="Times New Roman"/>
          <w:lang w:eastAsia="pl-PL"/>
        </w:rPr>
        <w:t>W celu weryfikacji zatrudniania, przez Wykonawcę lub Podwykonawcę, na podstawie stosunku pracy, osób wykonujących wskazane przez Zamawiającego czynności w zakresie realizacji zamówienia, Zamawiający może żądać w szczególności:</w:t>
      </w:r>
    </w:p>
    <w:p w14:paraId="0E4A2D8F" w14:textId="77777777" w:rsidR="009C36CD" w:rsidRPr="00C776A6" w:rsidRDefault="000D4674" w:rsidP="00C776A6">
      <w:pPr>
        <w:pStyle w:val="Akapitzlist"/>
        <w:numPr>
          <w:ilvl w:val="0"/>
          <w:numId w:val="46"/>
        </w:numPr>
        <w:spacing w:after="0"/>
        <w:jc w:val="both"/>
        <w:rPr>
          <w:rFonts w:eastAsia="Times New Roman"/>
          <w:lang w:eastAsia="pl-PL"/>
        </w:rPr>
      </w:pPr>
      <w:r w:rsidRPr="00C776A6">
        <w:rPr>
          <w:rFonts w:eastAsia="Times New Roman"/>
          <w:lang w:eastAsia="pl-PL"/>
        </w:rPr>
        <w:t>oświadczenia zatrudnionego pracownika,</w:t>
      </w:r>
    </w:p>
    <w:p w14:paraId="4EC2855D" w14:textId="69D6F196" w:rsidR="009C36CD" w:rsidRPr="00C776A6" w:rsidRDefault="000D4674" w:rsidP="00C776A6">
      <w:pPr>
        <w:pStyle w:val="Akapitzlist"/>
        <w:numPr>
          <w:ilvl w:val="0"/>
          <w:numId w:val="46"/>
        </w:numPr>
        <w:spacing w:after="0"/>
        <w:jc w:val="both"/>
        <w:rPr>
          <w:rFonts w:eastAsia="Times New Roman"/>
          <w:lang w:eastAsia="pl-PL"/>
        </w:rPr>
      </w:pPr>
      <w:r w:rsidRPr="00C776A6">
        <w:rPr>
          <w:rFonts w:eastAsia="Times New Roman"/>
          <w:lang w:eastAsia="pl-PL"/>
        </w:rPr>
        <w:t>oświadczenia Wykonawcy lub Podwykonawcy o zatrudnieniu pracownika na podstawie stosunku pracy,</w:t>
      </w:r>
    </w:p>
    <w:p w14:paraId="17832664" w14:textId="77777777" w:rsidR="009C36CD" w:rsidRPr="00C776A6" w:rsidRDefault="000D4674" w:rsidP="00C776A6">
      <w:pPr>
        <w:pStyle w:val="Akapitzlist"/>
        <w:numPr>
          <w:ilvl w:val="0"/>
          <w:numId w:val="46"/>
        </w:numPr>
        <w:spacing w:after="0"/>
        <w:jc w:val="both"/>
        <w:rPr>
          <w:rFonts w:eastAsia="Times New Roman"/>
          <w:lang w:eastAsia="pl-PL"/>
        </w:rPr>
      </w:pPr>
      <w:r w:rsidRPr="00C776A6">
        <w:rPr>
          <w:rFonts w:eastAsia="Times New Roman"/>
          <w:lang w:eastAsia="pl-PL"/>
        </w:rPr>
        <w:t>poświadczonej za zgodność z oryginałem kopii umowy o pracę zatrudnionego pracownika,</w:t>
      </w:r>
    </w:p>
    <w:p w14:paraId="1D64897F" w14:textId="77777777" w:rsidR="009C36CD" w:rsidRPr="00C776A6" w:rsidRDefault="000D4674" w:rsidP="00C776A6">
      <w:pPr>
        <w:pStyle w:val="Akapitzlist"/>
        <w:numPr>
          <w:ilvl w:val="0"/>
          <w:numId w:val="46"/>
        </w:numPr>
        <w:spacing w:after="0"/>
        <w:jc w:val="both"/>
        <w:rPr>
          <w:rFonts w:eastAsia="Times New Roman"/>
          <w:lang w:eastAsia="pl-PL"/>
        </w:rPr>
      </w:pPr>
      <w:r w:rsidRPr="00C776A6">
        <w:rPr>
          <w:rFonts w:eastAsia="Times New Roman"/>
          <w:lang w:eastAsia="pl-PL"/>
        </w:rPr>
        <w:t xml:space="preserve">innych dokumentów </w:t>
      </w:r>
    </w:p>
    <w:p w14:paraId="34FB8555" w14:textId="77777777" w:rsidR="009C36CD" w:rsidRDefault="000D4674" w:rsidP="001D0A00">
      <w:pPr>
        <w:spacing w:after="0"/>
        <w:ind w:left="426"/>
        <w:jc w:val="both"/>
        <w:rPr>
          <w:rFonts w:eastAsia="Times New Roman"/>
          <w:lang w:eastAsia="pl-PL"/>
        </w:rPr>
      </w:pPr>
      <w:r>
        <w:rPr>
          <w:rFonts w:eastAsia="Times New Roman"/>
          <w:lang w:eastAsia="pl-PL"/>
        </w:rPr>
        <w:t>- zawierających informacje, w tym dane osobowe, niezbędne do weryfikacji zatrudnienia na podstawie stosunku pracy, w szczególności imię i nazwisko zatrudnionego pracownika, datę zawarcia stosunku pracy, rodzaj stosunku pracy i zakres obowiązków pracownika.</w:t>
      </w:r>
    </w:p>
    <w:p w14:paraId="3036F090" w14:textId="411BD618" w:rsidR="009C36CD" w:rsidRPr="00C776A6" w:rsidRDefault="000D4674" w:rsidP="00C776A6">
      <w:pPr>
        <w:pStyle w:val="Akapitzlist"/>
        <w:numPr>
          <w:ilvl w:val="0"/>
          <w:numId w:val="44"/>
        </w:numPr>
        <w:spacing w:after="0"/>
        <w:jc w:val="both"/>
        <w:rPr>
          <w:rFonts w:eastAsia="Arial Unicode MS"/>
        </w:rPr>
      </w:pPr>
      <w:r w:rsidRPr="00C776A6">
        <w:rPr>
          <w:rFonts w:eastAsia="Arial Unicode MS"/>
        </w:rPr>
        <w:t>W przypadku uzasadnionych wątpliwości, co do przestrzegania prawa pracy przez Wykonawcę, Zamawiający może zwrócić się o przeprowadzenie kontroli przez Państwową Inspekcję Pracy. Zamawiający zastrzega sobie również możliwość żądania zanonimizowanego zaświadczenia ZUS, potwierdzającego opłacanie przez Wykonawcę składek na ubezpieczenie społeczne i zdrowotne z tytułu zatrudnienia na podstawie stosunku pracy.</w:t>
      </w:r>
    </w:p>
    <w:p w14:paraId="46B78041" w14:textId="114714E0" w:rsidR="009C36CD" w:rsidRDefault="000D4674" w:rsidP="00C776A6">
      <w:pPr>
        <w:pStyle w:val="Akapitzlist"/>
        <w:numPr>
          <w:ilvl w:val="0"/>
          <w:numId w:val="44"/>
        </w:numPr>
        <w:spacing w:after="0"/>
        <w:jc w:val="both"/>
      </w:pPr>
      <w:r>
        <w:t>Wykonawca zobowiązany jest wykonać zamówienie z uwzględnieniem wymagań w zakresie dostępności dla osób ze szczególnymi potrzebami oraz projektowania uniwersalnego, w szczególności z uwzględnieniem obowiązków wynikających z art. 6 ustawy z dnia 19 lipca 2019 r. o zapewnianiu dostępności osobom ze szczególnymi potrzebami (tj. Dz. U z 2022 r. poz. 2240 ze zm.).</w:t>
      </w:r>
    </w:p>
    <w:p w14:paraId="08C02372" w14:textId="77777777" w:rsidR="009C36CD" w:rsidRDefault="009C36CD" w:rsidP="001D0A00">
      <w:pPr>
        <w:spacing w:after="0"/>
        <w:jc w:val="center"/>
        <w:rPr>
          <w:rFonts w:cs="Arial"/>
          <w:b/>
          <w:bCs/>
          <w:lang w:eastAsia="pl-PL"/>
        </w:rPr>
      </w:pPr>
    </w:p>
    <w:p w14:paraId="4E1C7A1F" w14:textId="77777777" w:rsidR="009C36CD" w:rsidRDefault="000D4674" w:rsidP="001D0A00">
      <w:pPr>
        <w:spacing w:after="0"/>
        <w:jc w:val="center"/>
      </w:pPr>
      <w:r>
        <w:rPr>
          <w:rFonts w:cs="Arial"/>
          <w:b/>
          <w:bCs/>
          <w:lang w:eastAsia="pl-PL"/>
        </w:rPr>
        <w:t xml:space="preserve">§ 3 </w:t>
      </w:r>
      <w:r>
        <w:rPr>
          <w:b/>
          <w:lang w:eastAsia="ar-SA"/>
        </w:rPr>
        <w:t xml:space="preserve">TERMIN REALIZACJI PRZEDMIOTU UMOWY </w:t>
      </w:r>
    </w:p>
    <w:p w14:paraId="3585C976" w14:textId="48CCC2EA" w:rsidR="009C36CD" w:rsidRDefault="000D4674" w:rsidP="001D0A00">
      <w:pPr>
        <w:pStyle w:val="Akapitzlist"/>
        <w:numPr>
          <w:ilvl w:val="0"/>
          <w:numId w:val="5"/>
        </w:numPr>
        <w:spacing w:after="0"/>
        <w:jc w:val="both"/>
      </w:pPr>
      <w:r>
        <w:rPr>
          <w:rFonts w:cs="Arial"/>
          <w:bCs/>
          <w:lang w:eastAsia="pl-PL"/>
        </w:rPr>
        <w:lastRenderedPageBreak/>
        <w:t xml:space="preserve">Usługa będzie realizowana przez okres 12 miesięcy począwszy od dnia podpisania Umowy </w:t>
      </w:r>
      <w:r w:rsidR="008A3416" w:rsidRPr="008A3416">
        <w:rPr>
          <w:rFonts w:cs="Arial"/>
          <w:bCs/>
          <w:lang w:eastAsia="pl-PL"/>
        </w:rPr>
        <w:t>z zastrzeżeniem ust. 2 i 3 niniejszego paragrafu</w:t>
      </w:r>
      <w:r w:rsidR="008A3416">
        <w:rPr>
          <w:rFonts w:cs="Arial"/>
          <w:bCs/>
          <w:lang w:eastAsia="pl-PL"/>
        </w:rPr>
        <w:t>.</w:t>
      </w:r>
      <w:r w:rsidR="008A3416" w:rsidRPr="008A3416">
        <w:rPr>
          <w:rFonts w:cs="Arial"/>
          <w:bCs/>
          <w:lang w:eastAsia="pl-PL"/>
        </w:rPr>
        <w:t xml:space="preserve"> </w:t>
      </w:r>
    </w:p>
    <w:p w14:paraId="688E714E" w14:textId="77777777" w:rsidR="009C36CD" w:rsidRDefault="000D4674" w:rsidP="001D0A00">
      <w:pPr>
        <w:pStyle w:val="Akapitzlist"/>
        <w:numPr>
          <w:ilvl w:val="0"/>
          <w:numId w:val="5"/>
        </w:numPr>
        <w:spacing w:after="0"/>
        <w:jc w:val="both"/>
      </w:pPr>
      <w:r>
        <w:t>Termin może ulec skróceniu w razie wyczerpania 60% wartości umowy, o której mowa w § 4 ust. 1 i braku zapotrzebowania ze strony Zamawiającego. W razie wyczerpania 100% wartości przedmiotu zamówienia przed upływem terminu obowiązywania umowy, umowa wygasa.</w:t>
      </w:r>
    </w:p>
    <w:p w14:paraId="3B9DBB71" w14:textId="77777777" w:rsidR="009C36CD" w:rsidRDefault="000D4674" w:rsidP="001D0A00">
      <w:pPr>
        <w:pStyle w:val="Akapitzlist"/>
        <w:numPr>
          <w:ilvl w:val="0"/>
          <w:numId w:val="5"/>
        </w:numPr>
        <w:spacing w:after="0"/>
        <w:jc w:val="both"/>
      </w:pPr>
      <w:r>
        <w:t>Termin umowy może ulec przedłużeniu w przypadku, gdy do upływu terminu jej obowiązywania nie zostanie wyczerpane 60% wartości umowy przez Zamawiającego, bądź też istnieje zapotrzebowanie na realizację 100% wartości umowy, a upłynął 12-miesięczny termin na wykonanie umowy, o którym mowa w ust. 1. Termin może zostać wydłużony nie więcej niż na okres dodatkowych 6 miesięcy.</w:t>
      </w:r>
    </w:p>
    <w:p w14:paraId="2D2CAC6D" w14:textId="77777777" w:rsidR="009C36CD" w:rsidRDefault="000D4674" w:rsidP="001D0A00">
      <w:pPr>
        <w:pStyle w:val="Akapitzlist"/>
        <w:numPr>
          <w:ilvl w:val="0"/>
          <w:numId w:val="5"/>
        </w:numPr>
        <w:spacing w:after="0"/>
        <w:jc w:val="both"/>
      </w:pPr>
      <w:r>
        <w:t>Zmiany w zakresie terminu obowiązywania umowy, dokonywane będą w drodze aneksu do niniejszej umowy w formie pisemnej zastrzeżonej pod rygorem nieważności.</w:t>
      </w:r>
    </w:p>
    <w:p w14:paraId="25DFAB4A" w14:textId="77777777" w:rsidR="009C36CD" w:rsidRDefault="009C36CD" w:rsidP="001D0A00">
      <w:pPr>
        <w:spacing w:after="0"/>
        <w:jc w:val="both"/>
      </w:pPr>
    </w:p>
    <w:p w14:paraId="10BAF99F" w14:textId="77777777" w:rsidR="009C36CD" w:rsidRDefault="000D4674" w:rsidP="001D0A00">
      <w:pPr>
        <w:spacing w:after="0"/>
        <w:jc w:val="center"/>
      </w:pPr>
      <w:r>
        <w:rPr>
          <w:rFonts w:cs="Arial"/>
          <w:b/>
          <w:bCs/>
          <w:lang w:eastAsia="pl-PL"/>
        </w:rPr>
        <w:t xml:space="preserve">§ 4 </w:t>
      </w:r>
      <w:r>
        <w:rPr>
          <w:b/>
          <w:lang w:eastAsia="ar-SA"/>
        </w:rPr>
        <w:t xml:space="preserve">WYNAGRODZENIE I WARUNKI PŁATNOŚCI </w:t>
      </w:r>
    </w:p>
    <w:p w14:paraId="70070407" w14:textId="101F5F48" w:rsidR="009C36CD" w:rsidRDefault="000D4674" w:rsidP="001D0A00">
      <w:pPr>
        <w:pStyle w:val="Akapitzlist"/>
        <w:numPr>
          <w:ilvl w:val="0"/>
          <w:numId w:val="6"/>
        </w:numPr>
        <w:spacing w:after="0"/>
        <w:jc w:val="both"/>
      </w:pPr>
      <w:r>
        <w:t xml:space="preserve">Maksymalna wartość brutto niniejszej umowy (wykonania przedmiotu umowy) wynosi: </w:t>
      </w:r>
    </w:p>
    <w:p w14:paraId="58327462" w14:textId="77777777" w:rsidR="009C36CD" w:rsidRDefault="000D4674" w:rsidP="001D0A00">
      <w:pPr>
        <w:spacing w:after="0"/>
        <w:ind w:firstLine="708"/>
        <w:jc w:val="both"/>
      </w:pPr>
      <w:r>
        <w:t xml:space="preserve">............................................................................................. zł, </w:t>
      </w:r>
    </w:p>
    <w:p w14:paraId="22A7A68D" w14:textId="34383AED" w:rsidR="009C36CD" w:rsidRDefault="000D4674" w:rsidP="001D0A00">
      <w:pPr>
        <w:spacing w:after="0"/>
        <w:ind w:firstLine="708"/>
        <w:jc w:val="both"/>
      </w:pPr>
      <w:r>
        <w:t>(słownie:............................................................................................................</w:t>
      </w:r>
      <w:r w:rsidR="001D0A00">
        <w:t>............................</w:t>
      </w:r>
      <w:r>
        <w:t xml:space="preserve">...........zł). </w:t>
      </w:r>
    </w:p>
    <w:p w14:paraId="14AD25A0" w14:textId="77777777" w:rsidR="009C36CD" w:rsidRDefault="000D4674" w:rsidP="001D0A00">
      <w:pPr>
        <w:spacing w:after="0"/>
        <w:ind w:firstLine="708"/>
        <w:jc w:val="both"/>
      </w:pPr>
      <w:r>
        <w:t>w tym:</w:t>
      </w:r>
    </w:p>
    <w:p w14:paraId="518919A8" w14:textId="77777777" w:rsidR="009C36CD" w:rsidRDefault="000D4674" w:rsidP="001D0A00">
      <w:pPr>
        <w:spacing w:after="0"/>
        <w:ind w:firstLine="708"/>
        <w:jc w:val="both"/>
      </w:pPr>
      <w:r>
        <w:t xml:space="preserve"> wartość netto w wysokości:  ............................................................................................... zł, </w:t>
      </w:r>
    </w:p>
    <w:p w14:paraId="13AA1428" w14:textId="3C9ED1F6" w:rsidR="009C36CD" w:rsidRDefault="000D4674" w:rsidP="001D0A00">
      <w:pPr>
        <w:spacing w:after="0"/>
        <w:ind w:firstLine="708"/>
        <w:jc w:val="both"/>
      </w:pPr>
      <w:r>
        <w:t>(słownie:.....................................................................................................</w:t>
      </w:r>
      <w:r w:rsidR="001D0A00">
        <w:t>.............................</w:t>
      </w:r>
      <w:r>
        <w:t xml:space="preserve">..................zł) </w:t>
      </w:r>
    </w:p>
    <w:p w14:paraId="7ED3F900" w14:textId="77777777" w:rsidR="009C36CD" w:rsidRDefault="000D4674" w:rsidP="001D0A00">
      <w:pPr>
        <w:spacing w:after="0"/>
        <w:ind w:firstLine="708"/>
        <w:jc w:val="both"/>
      </w:pPr>
      <w:r>
        <w:t xml:space="preserve">stawka podatku VAT ........................... %, </w:t>
      </w:r>
    </w:p>
    <w:p w14:paraId="2504773A" w14:textId="77777777" w:rsidR="009C36CD" w:rsidRDefault="000D4674" w:rsidP="001D0A00">
      <w:pPr>
        <w:spacing w:after="0"/>
        <w:ind w:firstLine="708"/>
        <w:jc w:val="both"/>
      </w:pPr>
      <w:r>
        <w:t>kwota podatku Vat................................................ zł</w:t>
      </w:r>
    </w:p>
    <w:p w14:paraId="375EBA39" w14:textId="001C5016" w:rsidR="009C36CD" w:rsidRDefault="000D4674" w:rsidP="001D0A00">
      <w:pPr>
        <w:spacing w:after="0"/>
        <w:ind w:firstLine="708"/>
        <w:jc w:val="both"/>
      </w:pPr>
      <w:r>
        <w:t>(słownie:..........................................................................................................</w:t>
      </w:r>
      <w:r w:rsidR="001D0A00">
        <w:t>.............................</w:t>
      </w:r>
      <w:r>
        <w:t xml:space="preserve">.............zł) </w:t>
      </w:r>
    </w:p>
    <w:p w14:paraId="481AE17E" w14:textId="58315B27" w:rsidR="009C36CD" w:rsidRDefault="000D4674" w:rsidP="001D0A00">
      <w:pPr>
        <w:pStyle w:val="Akapitzlist"/>
        <w:numPr>
          <w:ilvl w:val="0"/>
          <w:numId w:val="6"/>
        </w:numPr>
        <w:spacing w:after="0"/>
        <w:jc w:val="both"/>
      </w:pPr>
      <w:r>
        <w:rPr>
          <w:lang w:eastAsia="pl-PL"/>
        </w:rPr>
        <w:t>Kwota podana w ust. 1 stanowi maksymalną nominalną wysokość zobowiązania finansowego Zamawiającego wobec Wykonawcy z tytułu realizacji Umowy, z zastrzeżeniem ewentualnych zmian podanych w § 10.</w:t>
      </w:r>
    </w:p>
    <w:p w14:paraId="4A496EDF" w14:textId="59390DAB" w:rsidR="009C36CD" w:rsidRDefault="000D4674" w:rsidP="001D0A00">
      <w:pPr>
        <w:pStyle w:val="Akapitzlist"/>
        <w:numPr>
          <w:ilvl w:val="0"/>
          <w:numId w:val="6"/>
        </w:numPr>
        <w:spacing w:after="0"/>
        <w:jc w:val="both"/>
        <w:rPr>
          <w:lang w:eastAsia="pl-PL"/>
        </w:rPr>
      </w:pPr>
      <w:r>
        <w:rPr>
          <w:lang w:eastAsia="pl-PL"/>
        </w:rPr>
        <w:t>Wynagrodzenie będzie płatne w okresach miesięcznych, po zakończeniu danego miesiąca.</w:t>
      </w:r>
    </w:p>
    <w:p w14:paraId="7E2F4184" w14:textId="5A4ADE62" w:rsidR="009C36CD" w:rsidRDefault="000D4674" w:rsidP="001D0A00">
      <w:pPr>
        <w:pStyle w:val="Akapitzlist"/>
        <w:numPr>
          <w:ilvl w:val="0"/>
          <w:numId w:val="6"/>
        </w:numPr>
        <w:spacing w:after="0"/>
        <w:jc w:val="both"/>
        <w:rPr>
          <w:lang w:eastAsia="pl-PL"/>
        </w:rPr>
      </w:pPr>
      <w:r>
        <w:rPr>
          <w:lang w:eastAsia="pl-PL"/>
        </w:rPr>
        <w:t>Strony ustalają miesięczne wynagrodzenie za ilości faktycznie wykonanych usług na podstawie cen z kalkulacji ceny Wykonawcy zawartej w Ofercie Wykonawcy (KALKULACJA CENY tab. nr 1, KALKULACJA CENY tab. nr 2) stanowiącej Załącznik nr 2 do Umowy.</w:t>
      </w:r>
    </w:p>
    <w:p w14:paraId="75F1635B" w14:textId="2651F41B" w:rsidR="009C36CD" w:rsidRDefault="000D4674" w:rsidP="001D0A00">
      <w:pPr>
        <w:pStyle w:val="Akapitzlist"/>
        <w:numPr>
          <w:ilvl w:val="0"/>
          <w:numId w:val="6"/>
        </w:numPr>
        <w:spacing w:after="0"/>
        <w:jc w:val="both"/>
        <w:rPr>
          <w:lang w:eastAsia="pl-PL"/>
        </w:rPr>
      </w:pPr>
      <w:r>
        <w:rPr>
          <w:lang w:eastAsia="pl-PL"/>
        </w:rPr>
        <w:t>Wykonawca oświadcza, że w cenach jednostkowych zawierają się wszelkie koszty i obciążenia (koszt wstawienia pojemników</w:t>
      </w:r>
      <w:r w:rsidR="001D0A00">
        <w:rPr>
          <w:lang w:eastAsia="pl-PL"/>
        </w:rPr>
        <w:t xml:space="preserve"> </w:t>
      </w:r>
      <w:r>
        <w:rPr>
          <w:lang w:eastAsia="pl-PL"/>
        </w:rPr>
        <w:t>w niezbędnej ilości, transport, czynności związane z przygotowaniem wywozu oraz koszty unieszkodliwiania, składowania, określone prawem podatki, opłaty środowiskowe, inne należności publicznoprawne) związane z wywozem odpadów komunalnych segregowanych i niesegregowanych (zmieszanych) z obiektów Zamawiającego oraz wszelkie koszty wykonywania czynności i obowiązków określonych w § 2 ust. 1 Umowy.</w:t>
      </w:r>
    </w:p>
    <w:p w14:paraId="124C73DA" w14:textId="05EE984E" w:rsidR="009C36CD" w:rsidRPr="001D0A00" w:rsidRDefault="000D4674" w:rsidP="001D0A00">
      <w:pPr>
        <w:pStyle w:val="Akapitzlist"/>
        <w:numPr>
          <w:ilvl w:val="0"/>
          <w:numId w:val="6"/>
        </w:numPr>
        <w:spacing w:after="0"/>
        <w:jc w:val="both"/>
      </w:pPr>
      <w:r>
        <w:t>Zamawiający zastrzega sobie prawo dokonywania przesunięć ilościowych w zakresie pozycji asortymentowych zawartych w Załączniku nr 2 do umowy co nie ma wpływu na ceny jednostkowe. Maksymalną wartość świadczenia do którego zobowiązany jest Wykonawca na rzecz Zamawiającego stanowi wartość brutto określona w § 4 ust. 1 niniejszej umowy.</w:t>
      </w:r>
    </w:p>
    <w:p w14:paraId="1A053A47" w14:textId="6361A2F4" w:rsidR="009C36CD" w:rsidRDefault="000D4674" w:rsidP="001D0A00">
      <w:pPr>
        <w:pStyle w:val="Akapitzlist"/>
        <w:numPr>
          <w:ilvl w:val="0"/>
          <w:numId w:val="6"/>
        </w:numPr>
        <w:spacing w:after="0"/>
        <w:jc w:val="both"/>
        <w:rPr>
          <w:lang w:eastAsia="pl-PL"/>
        </w:rPr>
      </w:pPr>
      <w:r>
        <w:rPr>
          <w:lang w:eastAsia="pl-PL"/>
        </w:rPr>
        <w:t>Wynagrodzenie w rozliczeniu miesięcznym, płatne będzie przelewem na rachunek bankowy Wykonawcy wskazany przez niego na prawidłowo wystawionej comiesięcznej fakturze.</w:t>
      </w:r>
    </w:p>
    <w:p w14:paraId="55998597" w14:textId="083BD787" w:rsidR="009C36CD" w:rsidRDefault="000D4674" w:rsidP="001D0A00">
      <w:pPr>
        <w:pStyle w:val="Akapitzlist"/>
        <w:numPr>
          <w:ilvl w:val="0"/>
          <w:numId w:val="6"/>
        </w:numPr>
        <w:spacing w:after="0"/>
        <w:jc w:val="both"/>
        <w:rPr>
          <w:lang w:eastAsia="pl-PL"/>
        </w:rPr>
      </w:pPr>
      <w:r>
        <w:rPr>
          <w:lang w:eastAsia="pl-PL"/>
        </w:rPr>
        <w:t>Wykonawca będzie wystawiał jedną zbiorczą fakturę z wyszczególnieniem kwotowym i ilościowym dla każdego punktu odbioru odpadów, o których mowa w opisie przedmiotu zamówienia - załącznik nr 1 do umowy.</w:t>
      </w:r>
    </w:p>
    <w:p w14:paraId="7DA6DCDA" w14:textId="409526E3" w:rsidR="009C36CD" w:rsidRDefault="000D4674" w:rsidP="001D0A00">
      <w:pPr>
        <w:pStyle w:val="Akapitzlist"/>
        <w:numPr>
          <w:ilvl w:val="0"/>
          <w:numId w:val="6"/>
        </w:numPr>
        <w:spacing w:after="0"/>
        <w:jc w:val="both"/>
        <w:rPr>
          <w:lang w:eastAsia="pl-PL"/>
        </w:rPr>
      </w:pPr>
      <w:r>
        <w:rPr>
          <w:lang w:eastAsia="pl-PL"/>
        </w:rPr>
        <w:lastRenderedPageBreak/>
        <w:t>Wykonawca będzie przedstawiał Zamawiającemu zbiorczy protokół /zestawienie dla zrealizowanej usługi w danym okresie rozliczeniowym (miesiącu kalendarzowym) dla każdego punktu odbioru odpadów, o których mowa w opisie przedmiotu zamówienia - załącznik nr 1 do umowy.</w:t>
      </w:r>
    </w:p>
    <w:p w14:paraId="05737FB9" w14:textId="646DF52D" w:rsidR="009C36CD" w:rsidRDefault="000D4674" w:rsidP="001D0A00">
      <w:pPr>
        <w:pStyle w:val="Akapitzlist"/>
        <w:numPr>
          <w:ilvl w:val="0"/>
          <w:numId w:val="6"/>
        </w:numPr>
        <w:spacing w:after="0"/>
        <w:jc w:val="both"/>
        <w:rPr>
          <w:lang w:eastAsia="pl-PL"/>
        </w:rPr>
      </w:pPr>
      <w:r>
        <w:rPr>
          <w:lang w:eastAsia="pl-PL"/>
        </w:rPr>
        <w:t>Zamawiający dopuszcza przedstawienie protokołu odbioru odpadów przez Wykonawcę do akceptacji przez Zamawiającego.</w:t>
      </w:r>
    </w:p>
    <w:p w14:paraId="3AF79EAB" w14:textId="25E5C29B" w:rsidR="009C36CD" w:rsidRDefault="000D4674" w:rsidP="001D0A00">
      <w:pPr>
        <w:pStyle w:val="Akapitzlist"/>
        <w:numPr>
          <w:ilvl w:val="0"/>
          <w:numId w:val="6"/>
        </w:numPr>
        <w:spacing w:after="0"/>
        <w:jc w:val="both"/>
        <w:rPr>
          <w:lang w:eastAsia="pl-PL"/>
        </w:rPr>
      </w:pPr>
      <w:r>
        <w:rPr>
          <w:lang w:eastAsia="pl-PL"/>
        </w:rPr>
        <w:t xml:space="preserve">Płatność za przedmiot umowy nastąpi w ciągu 30 dni od dnia otrzymania prawidłowo wystawionej comiesięcznej faktury za wykonany przedmiot umowy, po podpisaniu protokołu odbioru bez zastrzeżeń. Termin uważa się za zachowany, jeżeli obciążenie rachunku Zamawiającego nastąpiło w ostatnim dniu upływu terminu. Zamawiający dopuszcza wystawienie faktury/rachunku bez podpisu w formie tekstowego PDF pod warunkiem, że faktura/rachunek będzie wysłana na adres: faktury@kul.pl. W przeciwnym razie termin zapłaty będzie liczony od dnia doręczenia oryginału dokumentu do siedziby Zamawiającego. </w:t>
      </w:r>
    </w:p>
    <w:p w14:paraId="488EE461" w14:textId="4E687FBE" w:rsidR="009C36CD" w:rsidRDefault="000D4674" w:rsidP="001D0A00">
      <w:pPr>
        <w:pStyle w:val="Akapitzlist"/>
        <w:numPr>
          <w:ilvl w:val="0"/>
          <w:numId w:val="6"/>
        </w:numPr>
        <w:spacing w:after="0"/>
        <w:jc w:val="both"/>
        <w:rPr>
          <w:lang w:eastAsia="pl-PL"/>
        </w:rPr>
      </w:pPr>
      <w:r>
        <w:rPr>
          <w:lang w:eastAsia="pl-PL"/>
        </w:rPr>
        <w:t>Wszelkie koszty związane z realizacją usługi na rzecz Zamawiającego ponosi Wykonawca.</w:t>
      </w:r>
    </w:p>
    <w:p w14:paraId="2CDC4A69" w14:textId="3D6D8A06" w:rsidR="009C36CD" w:rsidRDefault="000D4674" w:rsidP="001D0A00">
      <w:pPr>
        <w:pStyle w:val="Akapitzlist"/>
        <w:numPr>
          <w:ilvl w:val="0"/>
          <w:numId w:val="6"/>
        </w:numPr>
        <w:spacing w:after="0"/>
        <w:jc w:val="both"/>
        <w:rPr>
          <w:lang w:eastAsia="pl-PL"/>
        </w:rPr>
      </w:pPr>
      <w:r>
        <w:rPr>
          <w:lang w:eastAsia="pl-PL"/>
        </w:rPr>
        <w:t xml:space="preserve">Niedopuszczalna jest cesja wierzytelności wynikających z niniejszej umowy bez uprzedniej zgody Zamawiającego wyrażonej na piśmie pod rygorem nieważności. </w:t>
      </w:r>
    </w:p>
    <w:p w14:paraId="1A1F6A93" w14:textId="10AF6E25" w:rsidR="009C36CD" w:rsidRDefault="000D4674" w:rsidP="001D0A00">
      <w:pPr>
        <w:pStyle w:val="Akapitzlist"/>
        <w:numPr>
          <w:ilvl w:val="0"/>
          <w:numId w:val="6"/>
        </w:numPr>
        <w:spacing w:after="0"/>
        <w:jc w:val="both"/>
        <w:rPr>
          <w:lang w:eastAsia="pl-PL"/>
        </w:rPr>
      </w:pPr>
      <w:r>
        <w:rPr>
          <w:lang w:eastAsia="pl-PL"/>
        </w:rPr>
        <w:t>Zleceniodawca oświadcza, że zgodnie z art. 4c ustawy z dnia 8 marca 2013 r. o przeciwdziałaniu nadmiernym opóźnieniom w transakcjach handlowych (</w:t>
      </w:r>
      <w:proofErr w:type="spellStart"/>
      <w:r>
        <w:rPr>
          <w:lang w:eastAsia="pl-PL"/>
        </w:rPr>
        <w:t>t.j</w:t>
      </w:r>
      <w:proofErr w:type="spellEnd"/>
      <w:r>
        <w:rPr>
          <w:lang w:eastAsia="pl-PL"/>
        </w:rPr>
        <w:t>. Dz. U. z 2023 r. poz. 1790), posiada status dużego przedsiębiorcy.</w:t>
      </w:r>
    </w:p>
    <w:p w14:paraId="4248475E" w14:textId="77777777" w:rsidR="009C36CD" w:rsidRDefault="009C36CD" w:rsidP="001D0A00">
      <w:pPr>
        <w:spacing w:after="0"/>
        <w:jc w:val="both"/>
        <w:rPr>
          <w:lang w:eastAsia="pl-PL"/>
        </w:rPr>
      </w:pPr>
    </w:p>
    <w:p w14:paraId="69E6C34D" w14:textId="77777777" w:rsidR="009C36CD" w:rsidRDefault="000D4674" w:rsidP="001D0A00">
      <w:pPr>
        <w:spacing w:after="0"/>
        <w:jc w:val="center"/>
        <w:rPr>
          <w:b/>
          <w:lang w:eastAsia="ar-SA"/>
        </w:rPr>
      </w:pPr>
      <w:r>
        <w:rPr>
          <w:rFonts w:cs="Arial"/>
          <w:b/>
          <w:bCs/>
          <w:lang w:eastAsia="pl-PL"/>
        </w:rPr>
        <w:t>§ 5</w:t>
      </w:r>
      <w:r>
        <w:rPr>
          <w:b/>
          <w:lang w:eastAsia="ar-SA"/>
        </w:rPr>
        <w:t xml:space="preserve"> OŚWIADCZENIA WYKONAWCY</w:t>
      </w:r>
    </w:p>
    <w:p w14:paraId="54DF5F3A" w14:textId="51767F46" w:rsidR="009C36CD" w:rsidRPr="001D0A00" w:rsidRDefault="000D4674" w:rsidP="001D0A00">
      <w:pPr>
        <w:pStyle w:val="Akapitzlist"/>
        <w:numPr>
          <w:ilvl w:val="0"/>
          <w:numId w:val="7"/>
        </w:numPr>
        <w:tabs>
          <w:tab w:val="left" w:pos="362"/>
        </w:tabs>
        <w:spacing w:after="0"/>
        <w:jc w:val="both"/>
        <w:rPr>
          <w:rFonts w:eastAsia="Times New Roman"/>
          <w:lang w:eastAsia="pl-PL"/>
        </w:rPr>
      </w:pPr>
      <w:r w:rsidRPr="001D0A00">
        <w:rPr>
          <w:rFonts w:eastAsia="Times New Roman"/>
          <w:lang w:eastAsia="pl-PL"/>
        </w:rPr>
        <w:t>Wykonawca zobowiązuje się wykonać przedmiot umowy zgodnie z obowiązującymi przepisami i normami oraz przy uwzględnieniu wymogu najwyższej staranności i jakości świadczonej usługi.</w:t>
      </w:r>
    </w:p>
    <w:p w14:paraId="18551062" w14:textId="171E488C" w:rsidR="009C36CD" w:rsidRPr="001D0A00" w:rsidRDefault="000D4674" w:rsidP="001D0A00">
      <w:pPr>
        <w:pStyle w:val="Akapitzlist"/>
        <w:numPr>
          <w:ilvl w:val="0"/>
          <w:numId w:val="7"/>
        </w:numPr>
        <w:tabs>
          <w:tab w:val="left" w:pos="362"/>
        </w:tabs>
        <w:spacing w:after="0"/>
        <w:jc w:val="both"/>
        <w:rPr>
          <w:rFonts w:eastAsia="Times New Roman"/>
          <w:lang w:eastAsia="pl-PL"/>
        </w:rPr>
      </w:pPr>
      <w:r w:rsidRPr="001D0A00">
        <w:rPr>
          <w:rFonts w:eastAsia="Times New Roman"/>
          <w:lang w:eastAsia="pl-PL"/>
        </w:rPr>
        <w:t>Wykonawca oświadcza, iż posiada wszelkie wymagane ustawami aktualne decyzje, zezwolenia pozwalające mu wykonywać przedmiot umowy i zobowiązuje się przedstawić je do wglądu każdorazowo na żądanie Zamawiającego w trakcie trwania umowy.</w:t>
      </w:r>
    </w:p>
    <w:p w14:paraId="1262510D" w14:textId="6F8CF25A" w:rsidR="009C36CD" w:rsidRPr="001D0A00" w:rsidRDefault="000D4674" w:rsidP="001D0A00">
      <w:pPr>
        <w:pStyle w:val="Akapitzlist"/>
        <w:numPr>
          <w:ilvl w:val="0"/>
          <w:numId w:val="7"/>
        </w:numPr>
        <w:tabs>
          <w:tab w:val="left" w:pos="362"/>
        </w:tabs>
        <w:spacing w:after="0"/>
        <w:jc w:val="both"/>
        <w:rPr>
          <w:rFonts w:eastAsia="Times New Roman"/>
          <w:lang w:eastAsia="pl-PL"/>
        </w:rPr>
      </w:pPr>
      <w:r w:rsidRPr="001D0A00">
        <w:rPr>
          <w:rFonts w:eastAsia="Times New Roman"/>
          <w:lang w:eastAsia="pl-PL"/>
        </w:rPr>
        <w:t>Wykonawca zobowiązany jest postępować z odpadami zgodnie z powszechnie obowiązującymi przepisami prawa w tym zakresie.</w:t>
      </w:r>
    </w:p>
    <w:p w14:paraId="60CC2435" w14:textId="2F79CF33" w:rsidR="009C36CD" w:rsidRPr="001D0A00" w:rsidRDefault="000D4674" w:rsidP="001D0A00">
      <w:pPr>
        <w:pStyle w:val="Akapitzlist"/>
        <w:numPr>
          <w:ilvl w:val="0"/>
          <w:numId w:val="7"/>
        </w:numPr>
        <w:tabs>
          <w:tab w:val="left" w:pos="362"/>
        </w:tabs>
        <w:spacing w:after="0"/>
        <w:jc w:val="both"/>
        <w:rPr>
          <w:rFonts w:eastAsia="Times New Roman"/>
          <w:lang w:eastAsia="pl-PL"/>
        </w:rPr>
      </w:pPr>
      <w:r w:rsidRPr="001D0A00">
        <w:rPr>
          <w:rFonts w:eastAsia="Times New Roman"/>
          <w:lang w:eastAsia="pl-PL"/>
        </w:rPr>
        <w:t>Wykonawca oświadcza, że posiada niezbędne uprawnienia, wymagania oraz potencjał techniczny i osobowy w celu wykonania przedmiotu umowy.</w:t>
      </w:r>
    </w:p>
    <w:p w14:paraId="1295DFD8" w14:textId="100539A4" w:rsidR="009C36CD" w:rsidRPr="001D0A00" w:rsidRDefault="000D4674" w:rsidP="001D0A00">
      <w:pPr>
        <w:pStyle w:val="Akapitzlist"/>
        <w:numPr>
          <w:ilvl w:val="0"/>
          <w:numId w:val="7"/>
        </w:numPr>
        <w:tabs>
          <w:tab w:val="left" w:pos="362"/>
        </w:tabs>
        <w:spacing w:after="0"/>
        <w:ind w:right="23"/>
        <w:jc w:val="both"/>
        <w:rPr>
          <w:rFonts w:eastAsia="Times New Roman"/>
          <w:lang w:eastAsia="pl-PL"/>
        </w:rPr>
      </w:pPr>
      <w:r w:rsidRPr="001D0A00">
        <w:rPr>
          <w:rFonts w:eastAsia="Times New Roman"/>
          <w:lang w:eastAsia="pl-PL"/>
        </w:rPr>
        <w:t>Wykonawca ponosi odpowiedzialność za szkody powstałe z winy Wykonawcy w wyniku niewykonania lub nieprawidłowego wykonania przedmiotu zamówienia (tj. nieprzystąpienia do świadczenia usługi lub jej niewykonania) oraz szkody powstałe z winy Wykonawcy w trakcie wykonywania przedmiotu umowy oraz za ewentualne kary nałożone przez organy porządkowe/administracyjne naliczone w związku ze szkodami  powstałymi z winy Wykonawcy.</w:t>
      </w:r>
    </w:p>
    <w:p w14:paraId="4CDD91A0" w14:textId="524ADE51" w:rsidR="009C36CD" w:rsidRDefault="009C36CD" w:rsidP="001D0A00">
      <w:pPr>
        <w:tabs>
          <w:tab w:val="left" w:pos="362"/>
        </w:tabs>
        <w:spacing w:after="0" w:line="240" w:lineRule="auto"/>
        <w:ind w:right="23"/>
        <w:jc w:val="both"/>
        <w:rPr>
          <w:rFonts w:eastAsia="Times New Roman"/>
          <w:lang w:eastAsia="pl-PL"/>
        </w:rPr>
      </w:pPr>
    </w:p>
    <w:p w14:paraId="6B287918" w14:textId="77777777" w:rsidR="009C36CD" w:rsidRDefault="000D4674" w:rsidP="001D0A00">
      <w:pPr>
        <w:tabs>
          <w:tab w:val="left" w:pos="362"/>
        </w:tabs>
        <w:spacing w:after="0"/>
        <w:ind w:right="23"/>
        <w:jc w:val="center"/>
        <w:rPr>
          <w:rFonts w:eastAsia="Times New Roman"/>
          <w:b/>
          <w:lang w:eastAsia="pl-PL"/>
        </w:rPr>
      </w:pPr>
      <w:r>
        <w:rPr>
          <w:rFonts w:eastAsia="Times New Roman"/>
          <w:b/>
          <w:lang w:eastAsia="pl-PL"/>
        </w:rPr>
        <w:t>§ 6 KARY UMOWNE</w:t>
      </w:r>
    </w:p>
    <w:p w14:paraId="0ABA82FC" w14:textId="500E2460" w:rsidR="009C36CD" w:rsidRPr="001D0A00" w:rsidRDefault="000D4674" w:rsidP="001D0A00">
      <w:pPr>
        <w:pStyle w:val="Akapitzlist"/>
        <w:numPr>
          <w:ilvl w:val="0"/>
          <w:numId w:val="8"/>
        </w:numPr>
        <w:tabs>
          <w:tab w:val="left" w:pos="362"/>
        </w:tabs>
        <w:spacing w:after="0"/>
        <w:ind w:right="23"/>
        <w:jc w:val="both"/>
        <w:rPr>
          <w:rFonts w:eastAsia="Times New Roman"/>
          <w:lang w:eastAsia="pl-PL"/>
        </w:rPr>
      </w:pPr>
      <w:r w:rsidRPr="001D0A00">
        <w:rPr>
          <w:rFonts w:eastAsia="Times New Roman"/>
          <w:lang w:eastAsia="pl-PL"/>
        </w:rPr>
        <w:t>Wykonawca zobowiązany jest zapłacić Zamawiającemu karę umowną w następujących wysokościach:</w:t>
      </w:r>
    </w:p>
    <w:p w14:paraId="303FBB5D" w14:textId="36957CEB" w:rsidR="009C36CD" w:rsidRPr="001D0A00" w:rsidRDefault="000D4674" w:rsidP="001D0A00">
      <w:pPr>
        <w:pStyle w:val="Akapitzlist"/>
        <w:numPr>
          <w:ilvl w:val="0"/>
          <w:numId w:val="9"/>
        </w:numPr>
        <w:tabs>
          <w:tab w:val="left" w:pos="362"/>
        </w:tabs>
        <w:spacing w:after="0"/>
        <w:ind w:right="23"/>
        <w:jc w:val="both"/>
        <w:rPr>
          <w:rFonts w:eastAsia="Times New Roman"/>
          <w:lang w:eastAsia="pl-PL"/>
        </w:rPr>
      </w:pPr>
      <w:r w:rsidRPr="001D0A00">
        <w:rPr>
          <w:rFonts w:eastAsia="Times New Roman"/>
          <w:lang w:eastAsia="pl-PL"/>
        </w:rPr>
        <w:t xml:space="preserve">za zwłokę w odbiorze odpadów z nieruchomości w terminie przewidzianym w harmonogramie wywozu odpadów komunalnych, dla danej nieruchomości, za każdy dzień zwłoki w wysokości 0,5% wynagrodzenia umownego brutto określonego w § 4 ust. 1 niniejszej Umowy, za każdy dzień zwłoki,  do maksymalnej wysokości 20% wynagrodzenia brutto, o którym mowa w § 4 ust. 1 niniejszej umowy; </w:t>
      </w:r>
    </w:p>
    <w:p w14:paraId="1803B302" w14:textId="5CB8F8ED" w:rsidR="009C36CD" w:rsidRPr="001D0A00" w:rsidRDefault="000D4674" w:rsidP="001D0A00">
      <w:pPr>
        <w:pStyle w:val="Akapitzlist"/>
        <w:numPr>
          <w:ilvl w:val="0"/>
          <w:numId w:val="9"/>
        </w:numPr>
        <w:tabs>
          <w:tab w:val="left" w:pos="362"/>
        </w:tabs>
        <w:spacing w:after="0"/>
        <w:ind w:right="23"/>
        <w:jc w:val="both"/>
        <w:rPr>
          <w:rFonts w:eastAsia="Times New Roman"/>
          <w:lang w:eastAsia="pl-PL"/>
        </w:rPr>
      </w:pPr>
      <w:r w:rsidRPr="001D0A00">
        <w:rPr>
          <w:rFonts w:eastAsia="Times New Roman"/>
          <w:lang w:eastAsia="pl-PL"/>
        </w:rPr>
        <w:t>za odstąpienie od umowy przez Zamawiającego z powodu okoliczności, za które Wykonawca ponosi odpowiedzialność,  w wysokości 20% wynagrodzenia umownego brutto, o którym mowa w § 4 ust. 1 niniejszej umowy;</w:t>
      </w:r>
    </w:p>
    <w:p w14:paraId="60F70D7F" w14:textId="3B1A1E65" w:rsidR="009C36CD" w:rsidRPr="001D0A00" w:rsidRDefault="000D4674" w:rsidP="001D0A00">
      <w:pPr>
        <w:pStyle w:val="Akapitzlist"/>
        <w:numPr>
          <w:ilvl w:val="0"/>
          <w:numId w:val="9"/>
        </w:numPr>
        <w:tabs>
          <w:tab w:val="left" w:pos="362"/>
        </w:tabs>
        <w:spacing w:after="0"/>
        <w:ind w:right="23"/>
        <w:jc w:val="both"/>
        <w:rPr>
          <w:rFonts w:eastAsia="Times New Roman"/>
          <w:lang w:eastAsia="pl-PL"/>
        </w:rPr>
      </w:pPr>
      <w:r w:rsidRPr="001D0A00">
        <w:rPr>
          <w:rFonts w:eastAsia="Times New Roman"/>
          <w:lang w:eastAsia="pl-PL"/>
        </w:rPr>
        <w:lastRenderedPageBreak/>
        <w:t>w przypadku ujawnienia niespełnienia wymogu zatrudnienia przez Wykonawcę lub Podwykonawcę na podstawie umowy o pracę osób wykonujących czynności związane z realizacją przedmiotu umowy, Wykonawca będzie zobowiązany do zapłacenia Zamawiającemu kary umownej, w wysokości 200,00 zł za każdą osobę niezatrudnioną na umowę o pracę lub za każdy przypadek nie utrzymania ciągłości zatrudnienia na umowę o pracę (kara może być nakładana po raz kolejny w odniesieniu do tej samej osoby, jeżeli Zamawiający podczas następnej kontroli stwierdzi, że nadal nie jest ona zatrudniona na umowę o pracę). Suma kar umownych nałożonych na Wykonawcę zgodnie z niniejszym punktem nie może przekroczyć 20% maksymalnej wartości umowy brutto określonej w § 4 ust. 1 niniejszej umowy;</w:t>
      </w:r>
    </w:p>
    <w:p w14:paraId="00CD9CB4" w14:textId="4EC760B7" w:rsidR="009C36CD" w:rsidRPr="001D0A00" w:rsidRDefault="000D4674" w:rsidP="001D0A00">
      <w:pPr>
        <w:pStyle w:val="Akapitzlist"/>
        <w:numPr>
          <w:ilvl w:val="0"/>
          <w:numId w:val="9"/>
        </w:numPr>
        <w:tabs>
          <w:tab w:val="left" w:pos="362"/>
        </w:tabs>
        <w:spacing w:after="0"/>
        <w:ind w:right="23"/>
        <w:jc w:val="both"/>
        <w:rPr>
          <w:rFonts w:eastAsia="Times New Roman"/>
          <w:lang w:eastAsia="pl-PL"/>
        </w:rPr>
      </w:pPr>
      <w:r w:rsidRPr="001D0A00">
        <w:rPr>
          <w:rFonts w:eastAsia="Times New Roman"/>
          <w:lang w:eastAsia="pl-PL"/>
        </w:rPr>
        <w:t>braku zapłaty lub nieterminowej zapłaty wynagrodzenia należnego Podwykonawcy lub dalszemu Podwykonawcy z tytułu zmiany wysokości wynagrodzenia w związku ze zmianą cen materiałów lub kosztów dotyczących zobowiązania Podwykonawcy lub dalszego Podwykonawcy, o której mowa w § 10 ust. 13 Umowy – w wysokości 1% wartości wynagrodzenia umownego brutto przysługującego Podwykonawcy lub dalszemu Podwykonawcy za każdy dzień zwłoki, nie więcej jednak niż 20 % maksymalnej wartości umowy brutto określonej w § 4 ust. 1 niniejszej umowy;</w:t>
      </w:r>
    </w:p>
    <w:p w14:paraId="6B015784" w14:textId="3482C26C" w:rsidR="009C36CD" w:rsidRPr="001D0A00" w:rsidRDefault="000D4674" w:rsidP="001D0A00">
      <w:pPr>
        <w:pStyle w:val="Akapitzlist"/>
        <w:numPr>
          <w:ilvl w:val="0"/>
          <w:numId w:val="10"/>
        </w:numPr>
        <w:tabs>
          <w:tab w:val="left" w:pos="362"/>
        </w:tabs>
        <w:spacing w:after="0"/>
        <w:ind w:right="23"/>
        <w:jc w:val="both"/>
        <w:rPr>
          <w:rFonts w:eastAsia="Times New Roman"/>
          <w:lang w:eastAsia="pl-PL"/>
        </w:rPr>
      </w:pPr>
      <w:r w:rsidRPr="001D0A00">
        <w:rPr>
          <w:rFonts w:eastAsia="Times New Roman"/>
          <w:lang w:eastAsia="pl-PL"/>
        </w:rPr>
        <w:t>Zamawiającemu przysługuje prawo potrącenia kar umownych, z należnego Wykonawcy wynagrodzenia, na co Wykonawca wyraża zgodę. Potrącenia, mogą być dokonywane po uprzednim pisemnym zawiadomieniu Wykonawcy o naliczeniu kar umownych. Zamawiający pisemnie powiadomi Wykonawcę o naliczeniu kar umownych i wezwie do ich zapłaty w terminie 3 dni, w przypadku zaś braku zapłaty w wyznaczonym terminie potrącenia mogą być dokonywane przez Zamawiającego w sposób określony w zdaniu 1 niniejszego ustępu.</w:t>
      </w:r>
    </w:p>
    <w:p w14:paraId="2D8750A7" w14:textId="163C54F7" w:rsidR="009C36CD" w:rsidRPr="001D0A00" w:rsidRDefault="000D4674" w:rsidP="001D0A00">
      <w:pPr>
        <w:pStyle w:val="Akapitzlist"/>
        <w:numPr>
          <w:ilvl w:val="0"/>
          <w:numId w:val="10"/>
        </w:numPr>
        <w:tabs>
          <w:tab w:val="left" w:pos="362"/>
        </w:tabs>
        <w:spacing w:after="0"/>
        <w:ind w:right="23"/>
        <w:jc w:val="both"/>
        <w:rPr>
          <w:rFonts w:eastAsia="Times New Roman"/>
          <w:lang w:eastAsia="pl-PL"/>
        </w:rPr>
      </w:pPr>
      <w:r w:rsidRPr="001D0A00">
        <w:rPr>
          <w:rFonts w:eastAsia="Times New Roman"/>
          <w:lang w:eastAsia="pl-PL"/>
        </w:rPr>
        <w:t>Zamawiającemu przysługuje prawo dochodzenia odszkodowania przenoszącego wysokość zastrzeżonych w umowie kar umownych.</w:t>
      </w:r>
    </w:p>
    <w:p w14:paraId="3B2DD2B0" w14:textId="3010E1CA" w:rsidR="009C36CD" w:rsidRPr="001D0A00" w:rsidRDefault="000D4674" w:rsidP="001D0A00">
      <w:pPr>
        <w:pStyle w:val="Akapitzlist"/>
        <w:numPr>
          <w:ilvl w:val="0"/>
          <w:numId w:val="10"/>
        </w:numPr>
        <w:tabs>
          <w:tab w:val="left" w:pos="362"/>
        </w:tabs>
        <w:spacing w:after="0"/>
        <w:ind w:right="23"/>
        <w:jc w:val="both"/>
        <w:rPr>
          <w:rFonts w:eastAsia="Times New Roman"/>
          <w:lang w:eastAsia="pl-PL"/>
        </w:rPr>
      </w:pPr>
      <w:r w:rsidRPr="001D0A00">
        <w:rPr>
          <w:rFonts w:eastAsia="Times New Roman"/>
          <w:lang w:eastAsia="pl-PL"/>
        </w:rPr>
        <w:t>Zamawiający będzie naliczał kary umowne na zasadach określonych w umowie. Kary umowne podlegają kumulacji do wysokości 30% maksymalnego wynagrodzenia brutto określonego w § 4 ust. 1 niniejszej umowy.</w:t>
      </w:r>
    </w:p>
    <w:p w14:paraId="67F8705E" w14:textId="77777777" w:rsidR="009C36CD" w:rsidRDefault="009C36CD" w:rsidP="001D0A00">
      <w:pPr>
        <w:tabs>
          <w:tab w:val="left" w:pos="362"/>
        </w:tabs>
        <w:spacing w:after="0"/>
        <w:ind w:right="23"/>
        <w:jc w:val="both"/>
        <w:rPr>
          <w:rFonts w:eastAsia="Times New Roman"/>
          <w:b/>
          <w:lang w:eastAsia="pl-PL"/>
        </w:rPr>
      </w:pPr>
    </w:p>
    <w:p w14:paraId="40FBBC76" w14:textId="77777777" w:rsidR="009C36CD" w:rsidRDefault="000D4674" w:rsidP="001D0A00">
      <w:pPr>
        <w:tabs>
          <w:tab w:val="left" w:pos="362"/>
        </w:tabs>
        <w:spacing w:after="0"/>
        <w:ind w:right="23"/>
        <w:jc w:val="center"/>
        <w:rPr>
          <w:rFonts w:eastAsia="Times New Roman"/>
          <w:b/>
          <w:lang w:eastAsia="pl-PL"/>
        </w:rPr>
      </w:pPr>
      <w:r>
        <w:rPr>
          <w:rFonts w:eastAsia="Times New Roman"/>
          <w:b/>
          <w:lang w:eastAsia="pl-PL"/>
        </w:rPr>
        <w:t>§ 7 KOORDYNACJA WYKONANIA POSTANOWIEŃ UMOWY</w:t>
      </w:r>
    </w:p>
    <w:p w14:paraId="1479CD71" w14:textId="306BD07F" w:rsidR="009C36CD" w:rsidRPr="001D0A00" w:rsidRDefault="000D4674" w:rsidP="001D0A00">
      <w:pPr>
        <w:pStyle w:val="Akapitzlist"/>
        <w:numPr>
          <w:ilvl w:val="0"/>
          <w:numId w:val="12"/>
        </w:numPr>
        <w:tabs>
          <w:tab w:val="left" w:pos="362"/>
        </w:tabs>
        <w:spacing w:after="0"/>
        <w:ind w:right="23"/>
        <w:jc w:val="both"/>
        <w:rPr>
          <w:rFonts w:eastAsia="Times New Roman"/>
          <w:lang w:eastAsia="pl-PL"/>
        </w:rPr>
      </w:pPr>
      <w:r w:rsidRPr="001D0A00">
        <w:rPr>
          <w:rFonts w:eastAsia="Times New Roman"/>
          <w:lang w:eastAsia="pl-PL"/>
        </w:rPr>
        <w:t>Jako odpowiedzialnego/</w:t>
      </w:r>
      <w:proofErr w:type="spellStart"/>
      <w:r w:rsidRPr="001D0A00">
        <w:rPr>
          <w:rFonts w:eastAsia="Times New Roman"/>
          <w:lang w:eastAsia="pl-PL"/>
        </w:rPr>
        <w:t>nych</w:t>
      </w:r>
      <w:proofErr w:type="spellEnd"/>
      <w:r w:rsidRPr="001D0A00">
        <w:rPr>
          <w:rFonts w:eastAsia="Times New Roman"/>
          <w:lang w:eastAsia="pl-PL"/>
        </w:rPr>
        <w:t xml:space="preserve"> za wykonanie postanowień zawartych w niniejszej umowie Zamawiający wyznacza: ................................................................................................................................................................. </w:t>
      </w:r>
    </w:p>
    <w:p w14:paraId="1FCB21F9" w14:textId="196CEA61" w:rsidR="009C36CD" w:rsidRDefault="001D0A00" w:rsidP="001D0A00">
      <w:pPr>
        <w:tabs>
          <w:tab w:val="left" w:pos="362"/>
        </w:tabs>
        <w:spacing w:after="0"/>
        <w:ind w:right="23"/>
        <w:jc w:val="both"/>
        <w:rPr>
          <w:rFonts w:eastAsia="Times New Roman"/>
          <w:lang w:eastAsia="pl-PL"/>
        </w:rPr>
      </w:pPr>
      <w:r>
        <w:rPr>
          <w:rFonts w:eastAsia="Times New Roman"/>
          <w:lang w:eastAsia="pl-PL"/>
        </w:rPr>
        <w:tab/>
      </w:r>
      <w:r>
        <w:rPr>
          <w:rFonts w:eastAsia="Times New Roman"/>
          <w:lang w:eastAsia="pl-PL"/>
        </w:rPr>
        <w:tab/>
      </w:r>
      <w:r w:rsidR="000D4674">
        <w:rPr>
          <w:rFonts w:eastAsia="Times New Roman"/>
          <w:lang w:eastAsia="pl-PL"/>
        </w:rPr>
        <w:t>(Imię i nazwisko, adres e-mail; nr telefonu)</w:t>
      </w:r>
    </w:p>
    <w:p w14:paraId="4EE31098" w14:textId="25DBFCF9" w:rsidR="009C36CD" w:rsidRPr="001D0A00" w:rsidRDefault="000D4674" w:rsidP="001D0A00">
      <w:pPr>
        <w:pStyle w:val="Akapitzlist"/>
        <w:numPr>
          <w:ilvl w:val="0"/>
          <w:numId w:val="12"/>
        </w:numPr>
        <w:tabs>
          <w:tab w:val="left" w:pos="362"/>
        </w:tabs>
        <w:spacing w:after="0"/>
        <w:ind w:right="23"/>
        <w:jc w:val="both"/>
        <w:rPr>
          <w:rFonts w:eastAsia="Times New Roman"/>
          <w:lang w:eastAsia="pl-PL"/>
        </w:rPr>
      </w:pPr>
      <w:r w:rsidRPr="001D0A00">
        <w:rPr>
          <w:rFonts w:eastAsia="Times New Roman"/>
          <w:lang w:eastAsia="pl-PL"/>
        </w:rPr>
        <w:t>Jako odpowiedzialnego/</w:t>
      </w:r>
      <w:proofErr w:type="spellStart"/>
      <w:r w:rsidRPr="001D0A00">
        <w:rPr>
          <w:rFonts w:eastAsia="Times New Roman"/>
          <w:lang w:eastAsia="pl-PL"/>
        </w:rPr>
        <w:t>nych</w:t>
      </w:r>
      <w:proofErr w:type="spellEnd"/>
      <w:r w:rsidRPr="001D0A00">
        <w:rPr>
          <w:rFonts w:eastAsia="Times New Roman"/>
          <w:lang w:eastAsia="pl-PL"/>
        </w:rPr>
        <w:t xml:space="preserve"> za wykonanie postanowień zawartych w niniejszej umowie Wykonawca wyznacza: ................................................................................................................................................................. </w:t>
      </w:r>
    </w:p>
    <w:p w14:paraId="78006777" w14:textId="3CC082D6" w:rsidR="009C36CD" w:rsidRDefault="001D0A00" w:rsidP="001D0A00">
      <w:pPr>
        <w:tabs>
          <w:tab w:val="left" w:pos="362"/>
        </w:tabs>
        <w:spacing w:after="0"/>
        <w:ind w:right="23"/>
        <w:jc w:val="both"/>
        <w:rPr>
          <w:rFonts w:eastAsia="Times New Roman"/>
          <w:lang w:eastAsia="pl-PL"/>
        </w:rPr>
      </w:pPr>
      <w:r>
        <w:rPr>
          <w:rFonts w:eastAsia="Times New Roman"/>
          <w:lang w:eastAsia="pl-PL"/>
        </w:rPr>
        <w:tab/>
      </w:r>
      <w:r>
        <w:rPr>
          <w:rFonts w:eastAsia="Times New Roman"/>
          <w:lang w:eastAsia="pl-PL"/>
        </w:rPr>
        <w:tab/>
      </w:r>
      <w:r w:rsidR="000D4674">
        <w:rPr>
          <w:rFonts w:eastAsia="Times New Roman"/>
          <w:lang w:eastAsia="pl-PL"/>
        </w:rPr>
        <w:t>(Imię i nazwisko, adres e-mail; nr telefonu )</w:t>
      </w:r>
    </w:p>
    <w:p w14:paraId="428E2EAD" w14:textId="537FBD98" w:rsidR="009C36CD" w:rsidRPr="001D0A00" w:rsidRDefault="000D4674" w:rsidP="001D0A00">
      <w:pPr>
        <w:pStyle w:val="Akapitzlist"/>
        <w:numPr>
          <w:ilvl w:val="0"/>
          <w:numId w:val="12"/>
        </w:numPr>
        <w:tabs>
          <w:tab w:val="left" w:pos="362"/>
        </w:tabs>
        <w:spacing w:after="0"/>
        <w:ind w:right="23"/>
        <w:jc w:val="both"/>
        <w:rPr>
          <w:rFonts w:eastAsia="Times New Roman"/>
          <w:lang w:eastAsia="pl-PL"/>
        </w:rPr>
      </w:pPr>
      <w:r w:rsidRPr="001D0A00">
        <w:rPr>
          <w:rFonts w:eastAsia="Times New Roman"/>
          <w:lang w:eastAsia="pl-PL"/>
        </w:rPr>
        <w:t>Wykonawca zobowiązuje się do zapewnienia wysokiego standardu usług i uwzględnienia wszystkich ewentualnych uwag zgłaszanych w tej sprawie przez upoważnionych do nadzoru prac przedstawicieli Zamawiającego.</w:t>
      </w:r>
    </w:p>
    <w:p w14:paraId="63A172CB" w14:textId="02CFE12D" w:rsidR="009C36CD" w:rsidRPr="001D0A00" w:rsidRDefault="000D4674" w:rsidP="001D0A00">
      <w:pPr>
        <w:pStyle w:val="Akapitzlist"/>
        <w:numPr>
          <w:ilvl w:val="0"/>
          <w:numId w:val="12"/>
        </w:numPr>
        <w:tabs>
          <w:tab w:val="left" w:pos="362"/>
        </w:tabs>
        <w:spacing w:after="0"/>
        <w:ind w:right="23"/>
        <w:jc w:val="both"/>
        <w:rPr>
          <w:rFonts w:eastAsia="Times New Roman"/>
          <w:lang w:eastAsia="pl-PL"/>
        </w:rPr>
      </w:pPr>
      <w:r w:rsidRPr="001D0A00">
        <w:rPr>
          <w:rFonts w:eastAsia="Times New Roman"/>
          <w:lang w:eastAsia="pl-PL"/>
        </w:rPr>
        <w:t>Ewentualna zmiana osób pełniących funkcję, o których mowa w ust. 1 i 2 nie powoduje zmiany niniejszej umowy. O zmianie ww. osób Strony będą niezwłocznie informowały się pisemnie.</w:t>
      </w:r>
    </w:p>
    <w:p w14:paraId="43BDCEAE" w14:textId="77777777" w:rsidR="009C36CD" w:rsidRDefault="009C36CD" w:rsidP="001D0A00">
      <w:pPr>
        <w:tabs>
          <w:tab w:val="left" w:pos="362"/>
        </w:tabs>
        <w:spacing w:after="0"/>
        <w:ind w:right="23"/>
        <w:jc w:val="both"/>
        <w:rPr>
          <w:rFonts w:eastAsia="Times New Roman"/>
          <w:lang w:eastAsia="pl-PL"/>
        </w:rPr>
      </w:pPr>
    </w:p>
    <w:p w14:paraId="63AEC97E" w14:textId="77777777" w:rsidR="009C36CD" w:rsidRDefault="000D4674" w:rsidP="001D0A00">
      <w:pPr>
        <w:tabs>
          <w:tab w:val="left" w:pos="362"/>
        </w:tabs>
        <w:spacing w:after="0"/>
        <w:ind w:right="23"/>
        <w:jc w:val="center"/>
        <w:rPr>
          <w:rFonts w:eastAsia="Times New Roman"/>
          <w:b/>
          <w:lang w:eastAsia="pl-PL"/>
        </w:rPr>
      </w:pPr>
      <w:r>
        <w:rPr>
          <w:rFonts w:eastAsia="Times New Roman"/>
          <w:b/>
          <w:lang w:eastAsia="pl-PL"/>
        </w:rPr>
        <w:t>§ 8 PODWYKONAWCY (jeżeli dotyczy)</w:t>
      </w:r>
    </w:p>
    <w:p w14:paraId="4374D046" w14:textId="25990507" w:rsidR="009C36CD" w:rsidRPr="001D0A00" w:rsidRDefault="000D4674" w:rsidP="001D0A00">
      <w:pPr>
        <w:pStyle w:val="Akapitzlist"/>
        <w:numPr>
          <w:ilvl w:val="0"/>
          <w:numId w:val="13"/>
        </w:numPr>
        <w:tabs>
          <w:tab w:val="left" w:pos="362"/>
        </w:tabs>
        <w:spacing w:after="0"/>
        <w:ind w:right="23"/>
        <w:jc w:val="both"/>
        <w:rPr>
          <w:rFonts w:eastAsia="Times New Roman"/>
          <w:lang w:eastAsia="pl-PL"/>
        </w:rPr>
      </w:pPr>
      <w:r w:rsidRPr="001D0A00">
        <w:rPr>
          <w:rFonts w:eastAsia="Times New Roman"/>
          <w:lang w:eastAsia="pl-PL"/>
        </w:rPr>
        <w:t>Wykonawca powierzy Podwykonawcom części zamówienia wskazane w złożonej ofercie stanowiącej załącznik nr 2 do umowy.</w:t>
      </w:r>
    </w:p>
    <w:p w14:paraId="7366DDAD" w14:textId="65A33EDC" w:rsidR="009C36CD" w:rsidRPr="001D0A00" w:rsidRDefault="000D4674" w:rsidP="001D0A00">
      <w:pPr>
        <w:pStyle w:val="Akapitzlist"/>
        <w:numPr>
          <w:ilvl w:val="0"/>
          <w:numId w:val="13"/>
        </w:numPr>
        <w:tabs>
          <w:tab w:val="left" w:pos="362"/>
        </w:tabs>
        <w:spacing w:after="0"/>
        <w:ind w:right="23"/>
        <w:jc w:val="both"/>
        <w:rPr>
          <w:rFonts w:eastAsia="Times New Roman"/>
          <w:lang w:eastAsia="pl-PL"/>
        </w:rPr>
      </w:pPr>
      <w:r w:rsidRPr="001D0A00">
        <w:rPr>
          <w:rFonts w:eastAsia="Times New Roman"/>
          <w:lang w:eastAsia="pl-PL"/>
        </w:rPr>
        <w:lastRenderedPageBreak/>
        <w:t>Przed przystąpieniem do wykonywania zamówienia Wykonawca poda, o ile są już znane, nazwy, dane kontaktowe oraz przedstawicieli podwykonawców. Wykonawca zawiadamia Zamawiającego o wszelkich zmianach ww. danych, w trakcie realizacji zamówienia, a także przekazuje informacje na temat nowych podwykonawców, którym w późniejszym okresie zamierza powierzyć realizację usług.</w:t>
      </w:r>
    </w:p>
    <w:p w14:paraId="4C53244B" w14:textId="7DC3CD53" w:rsidR="009C36CD" w:rsidRPr="001D0A00" w:rsidRDefault="000D4674" w:rsidP="001D0A00">
      <w:pPr>
        <w:pStyle w:val="Akapitzlist"/>
        <w:numPr>
          <w:ilvl w:val="0"/>
          <w:numId w:val="13"/>
        </w:numPr>
        <w:tabs>
          <w:tab w:val="left" w:pos="362"/>
        </w:tabs>
        <w:spacing w:after="0"/>
        <w:ind w:right="23"/>
        <w:jc w:val="both"/>
        <w:rPr>
          <w:rFonts w:eastAsia="Times New Roman"/>
          <w:lang w:eastAsia="pl-PL"/>
        </w:rPr>
      </w:pPr>
      <w:r w:rsidRPr="001D0A00">
        <w:rPr>
          <w:rFonts w:eastAsia="Times New Roman"/>
          <w:lang w:eastAsia="pl-PL"/>
        </w:rPr>
        <w:t xml:space="preserve">Wykonawca na żądanie Zamawiającego przedstawi oświadczenie, o którym mowa w art. 125 ust. 1 ustawy </w:t>
      </w:r>
      <w:proofErr w:type="spellStart"/>
      <w:r w:rsidRPr="001D0A00">
        <w:rPr>
          <w:rFonts w:eastAsia="Times New Roman"/>
          <w:lang w:eastAsia="pl-PL"/>
        </w:rPr>
        <w:t>Pzp</w:t>
      </w:r>
      <w:proofErr w:type="spellEnd"/>
      <w:r w:rsidRPr="001D0A00">
        <w:rPr>
          <w:rFonts w:eastAsia="Times New Roman"/>
          <w:lang w:eastAsia="pl-PL"/>
        </w:rPr>
        <w:t>, lub podmiotowe środki dowodowe dotyczące tego podwykonawcy.</w:t>
      </w:r>
    </w:p>
    <w:p w14:paraId="2CA42132" w14:textId="67AB957E" w:rsidR="009C36CD" w:rsidRPr="001D0A00" w:rsidRDefault="000D4674" w:rsidP="001D0A00">
      <w:pPr>
        <w:pStyle w:val="Akapitzlist"/>
        <w:numPr>
          <w:ilvl w:val="0"/>
          <w:numId w:val="13"/>
        </w:numPr>
        <w:tabs>
          <w:tab w:val="left" w:pos="362"/>
        </w:tabs>
        <w:spacing w:after="0"/>
        <w:ind w:right="23"/>
        <w:jc w:val="both"/>
        <w:rPr>
          <w:rFonts w:eastAsia="Times New Roman"/>
          <w:lang w:eastAsia="pl-PL"/>
        </w:rPr>
      </w:pPr>
      <w:r w:rsidRPr="001D0A00">
        <w:rPr>
          <w:rFonts w:eastAsia="Times New Roman"/>
          <w:lang w:eastAsia="pl-PL"/>
        </w:rPr>
        <w:t>Jeżeli wobec podwykonawcy zachodzą podstawy wykluczenia, Zamawiający żąda, aby Wykonawca w terminie określonym przez Zamawiającego, zastąpił tego podwykonawcę pod rygorem niedopuszczenia podwykonawcy do realizacji części zamówienia.</w:t>
      </w:r>
    </w:p>
    <w:p w14:paraId="2F9A4DBD" w14:textId="0CCFCBA6" w:rsidR="009C36CD" w:rsidRPr="001D0A00" w:rsidRDefault="000D4674" w:rsidP="001D0A00">
      <w:pPr>
        <w:pStyle w:val="Akapitzlist"/>
        <w:numPr>
          <w:ilvl w:val="0"/>
          <w:numId w:val="13"/>
        </w:numPr>
        <w:tabs>
          <w:tab w:val="left" w:pos="362"/>
        </w:tabs>
        <w:spacing w:after="0"/>
        <w:ind w:right="23"/>
        <w:jc w:val="both"/>
        <w:rPr>
          <w:rFonts w:eastAsia="Times New Roman"/>
          <w:lang w:eastAsia="pl-PL"/>
        </w:rPr>
      </w:pPr>
      <w:r w:rsidRPr="001D0A00">
        <w:rPr>
          <w:rFonts w:eastAsia="Times New Roman"/>
          <w:lang w:eastAsia="pl-PL"/>
        </w:rPr>
        <w:t xml:space="preserve">Jeżeli zmiana albo rezygnacja z podwykonawcy dotyczy podmiotu, na którego zasoby Wykonawca powoływał się na zasadach określonych w art. 118 ust. 1 ustawy </w:t>
      </w:r>
      <w:proofErr w:type="spellStart"/>
      <w:r w:rsidRPr="001D0A00">
        <w:rPr>
          <w:rFonts w:eastAsia="Times New Roman"/>
          <w:lang w:eastAsia="pl-PL"/>
        </w:rPr>
        <w:t>Pzp</w:t>
      </w:r>
      <w:proofErr w:type="spellEnd"/>
      <w:r w:rsidRPr="001D0A00">
        <w:rPr>
          <w:rFonts w:eastAsia="Times New Roman"/>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A50594" w14:textId="190834B8" w:rsidR="009C36CD" w:rsidRPr="001D0A00" w:rsidRDefault="000D4674" w:rsidP="001D0A00">
      <w:pPr>
        <w:pStyle w:val="Akapitzlist"/>
        <w:numPr>
          <w:ilvl w:val="0"/>
          <w:numId w:val="13"/>
        </w:numPr>
        <w:tabs>
          <w:tab w:val="left" w:pos="362"/>
        </w:tabs>
        <w:spacing w:after="0"/>
        <w:ind w:right="23"/>
        <w:jc w:val="both"/>
        <w:rPr>
          <w:rFonts w:eastAsia="Times New Roman"/>
          <w:lang w:eastAsia="pl-PL"/>
        </w:rPr>
      </w:pPr>
      <w:r w:rsidRPr="001D0A00">
        <w:rPr>
          <w:rFonts w:eastAsia="Times New Roman"/>
          <w:lang w:eastAsia="pl-PL"/>
        </w:rPr>
        <w:t>Powierzenie wykonania części zamówienia podwykonawcom nie zwalnia Wykonawcy z odpowiedzialności za należyte wykonanie tego zamówienia. Za działania lub zaniechania podmiotów, którym Wykonawca powierzył wykonanie umowy Wykonawca odpowiada jak za własne.</w:t>
      </w:r>
    </w:p>
    <w:p w14:paraId="4ED3E844" w14:textId="34D23A1B" w:rsidR="009C36CD" w:rsidRPr="001D0A00" w:rsidRDefault="000D4674" w:rsidP="001D0A00">
      <w:pPr>
        <w:pStyle w:val="Akapitzlist"/>
        <w:numPr>
          <w:ilvl w:val="0"/>
          <w:numId w:val="13"/>
        </w:numPr>
        <w:tabs>
          <w:tab w:val="left" w:pos="362"/>
        </w:tabs>
        <w:spacing w:after="0"/>
        <w:ind w:right="23"/>
        <w:jc w:val="both"/>
        <w:rPr>
          <w:rFonts w:eastAsia="Times New Roman"/>
          <w:lang w:eastAsia="pl-PL"/>
        </w:rPr>
      </w:pPr>
      <w:r w:rsidRPr="001D0A00">
        <w:rPr>
          <w:rFonts w:eastAsia="Times New Roman"/>
          <w:lang w:eastAsia="pl-PL"/>
        </w:rPr>
        <w:t>Zmiana podwykonawcy nie stanowi zmiany treści umowy.</w:t>
      </w:r>
    </w:p>
    <w:p w14:paraId="328248F4" w14:textId="63F93AB5" w:rsidR="009C36CD" w:rsidRPr="001D0A00" w:rsidRDefault="000D4674" w:rsidP="001D0A00">
      <w:pPr>
        <w:pStyle w:val="Akapitzlist"/>
        <w:numPr>
          <w:ilvl w:val="0"/>
          <w:numId w:val="13"/>
        </w:numPr>
        <w:tabs>
          <w:tab w:val="left" w:pos="362"/>
        </w:tabs>
        <w:spacing w:after="0"/>
        <w:ind w:right="23"/>
        <w:jc w:val="both"/>
        <w:rPr>
          <w:rFonts w:eastAsia="Times New Roman"/>
          <w:lang w:eastAsia="pl-PL"/>
        </w:rPr>
      </w:pPr>
      <w:r w:rsidRPr="001D0A00">
        <w:rPr>
          <w:rFonts w:eastAsia="Times New Roman"/>
          <w:lang w:eastAsia="pl-PL"/>
        </w:rPr>
        <w:t>Umowa o podwykonawstwo nie może zawierać postanowień kształtujących prawa i obowiązki podwykonawcy w zakresie kar umownych oraz postanowień dotyczących warunków wypłaty wynagrodzenia, w sposób dla niej mniej korzystny niż prawa i obowiązki wykonawcy, ukształtowane postanowieniami umowy zawartej miedzy Zamawiającym a Wykonawcą.</w:t>
      </w:r>
    </w:p>
    <w:p w14:paraId="4B3580B9" w14:textId="69327018" w:rsidR="009C36CD" w:rsidRPr="001D0A00" w:rsidRDefault="000D4674" w:rsidP="001D0A00">
      <w:pPr>
        <w:pStyle w:val="Akapitzlist"/>
        <w:numPr>
          <w:ilvl w:val="0"/>
          <w:numId w:val="13"/>
        </w:numPr>
        <w:tabs>
          <w:tab w:val="left" w:pos="362"/>
        </w:tabs>
        <w:spacing w:after="0"/>
        <w:ind w:right="23"/>
        <w:jc w:val="both"/>
        <w:rPr>
          <w:rFonts w:eastAsia="Times New Roman"/>
          <w:lang w:eastAsia="pl-PL"/>
        </w:rPr>
      </w:pPr>
      <w:r w:rsidRPr="001D0A00">
        <w:rPr>
          <w:rFonts w:eastAsia="Times New Roman"/>
          <w:lang w:eastAsia="pl-PL"/>
        </w:rPr>
        <w:t xml:space="preserve">Powierzenie wykonania części przedmiotu Umowy podwykonawcy nie wyłącza obowiązku spełnienia przez Wykonawcę lub podwykonawcę wymogów określonych postanowieniami Umowy, w tym dotyczących zatrudnienia lub zatrudniania na podstawie umowy o pracę osób realizujących usługi. </w:t>
      </w:r>
    </w:p>
    <w:p w14:paraId="5E980901" w14:textId="77777777" w:rsidR="009C36CD" w:rsidRDefault="009C36CD" w:rsidP="001D0A00">
      <w:pPr>
        <w:tabs>
          <w:tab w:val="left" w:pos="362"/>
        </w:tabs>
        <w:spacing w:after="0"/>
        <w:ind w:right="23"/>
        <w:jc w:val="both"/>
        <w:rPr>
          <w:rFonts w:eastAsia="Times New Roman"/>
          <w:lang w:eastAsia="pl-PL"/>
        </w:rPr>
      </w:pPr>
    </w:p>
    <w:p w14:paraId="099E565D" w14:textId="77777777" w:rsidR="009C36CD" w:rsidRDefault="000D4674" w:rsidP="001D0A00">
      <w:pPr>
        <w:tabs>
          <w:tab w:val="left" w:pos="362"/>
        </w:tabs>
        <w:spacing w:after="0"/>
        <w:ind w:right="23"/>
        <w:jc w:val="center"/>
        <w:rPr>
          <w:rFonts w:eastAsia="Times New Roman"/>
          <w:b/>
          <w:lang w:eastAsia="pl-PL"/>
        </w:rPr>
      </w:pPr>
      <w:r>
        <w:rPr>
          <w:rFonts w:eastAsia="Times New Roman"/>
          <w:b/>
          <w:lang w:eastAsia="pl-PL"/>
        </w:rPr>
        <w:t>§ 9 ODSTĄPIENIE OD UMOWY</w:t>
      </w:r>
    </w:p>
    <w:p w14:paraId="1A63EFF3" w14:textId="3A34BBF8" w:rsidR="009C36CD" w:rsidRPr="001D0A00" w:rsidRDefault="000D4674" w:rsidP="001D0A00">
      <w:pPr>
        <w:pStyle w:val="Akapitzlist"/>
        <w:numPr>
          <w:ilvl w:val="0"/>
          <w:numId w:val="14"/>
        </w:numPr>
        <w:tabs>
          <w:tab w:val="left" w:pos="362"/>
        </w:tabs>
        <w:spacing w:after="0"/>
        <w:ind w:right="23"/>
        <w:jc w:val="both"/>
        <w:rPr>
          <w:rFonts w:eastAsia="Times New Roman"/>
          <w:lang w:eastAsia="pl-PL"/>
        </w:rPr>
      </w:pPr>
      <w:r w:rsidRPr="001D0A00">
        <w:rPr>
          <w:rFonts w:eastAsia="Times New Roman"/>
          <w:lang w:eastAsia="pl-PL"/>
        </w:rPr>
        <w:t>Oprócz przypadków wymienionych w Kodeksie cywilnym Stronom przysługuje prawo odstąpienia od niniejszej umowy w razie zaistnienia okoliczności wskazanych w ustępach poniżej.</w:t>
      </w:r>
    </w:p>
    <w:p w14:paraId="06F8FFAB" w14:textId="60ECCD7C" w:rsidR="009C36CD" w:rsidRPr="001D0A00" w:rsidRDefault="000D4674" w:rsidP="001D0A00">
      <w:pPr>
        <w:pStyle w:val="Akapitzlist"/>
        <w:numPr>
          <w:ilvl w:val="0"/>
          <w:numId w:val="14"/>
        </w:numPr>
        <w:tabs>
          <w:tab w:val="left" w:pos="362"/>
        </w:tabs>
        <w:spacing w:after="0"/>
        <w:ind w:right="23"/>
        <w:jc w:val="both"/>
        <w:rPr>
          <w:rFonts w:eastAsia="Times New Roman"/>
          <w:lang w:eastAsia="pl-PL"/>
        </w:rPr>
      </w:pPr>
      <w:r w:rsidRPr="001D0A00">
        <w:rPr>
          <w:rFonts w:eastAsia="Times New Roman"/>
          <w:lang w:eastAsia="pl-PL"/>
        </w:rPr>
        <w:t>Zamawiającemu przysługuje prawo do odstąpienia od umowy, jeżeli:</w:t>
      </w:r>
    </w:p>
    <w:p w14:paraId="1974F40D" w14:textId="17918055" w:rsidR="009C36CD" w:rsidRPr="001D0A00" w:rsidRDefault="000D4674" w:rsidP="001D0A00">
      <w:pPr>
        <w:pStyle w:val="Akapitzlist"/>
        <w:numPr>
          <w:ilvl w:val="0"/>
          <w:numId w:val="15"/>
        </w:numPr>
        <w:tabs>
          <w:tab w:val="left" w:pos="362"/>
        </w:tabs>
        <w:spacing w:after="0"/>
        <w:ind w:right="23"/>
        <w:jc w:val="both"/>
        <w:rPr>
          <w:rFonts w:eastAsia="Times New Roman"/>
          <w:lang w:eastAsia="pl-PL"/>
        </w:rPr>
      </w:pPr>
      <w:r w:rsidRPr="001D0A00">
        <w:rPr>
          <w:rFonts w:eastAsia="Times New Roman"/>
          <w:lang w:eastAsia="pl-PL"/>
        </w:rPr>
        <w:t xml:space="preserve">wystąpią istotne zmiany okoliczności powodujące, że wykonanie umowy nie leży  w interesie publicznym, czego nie można było przewidzieć w chwili zawarcia umowy, lub dalsze wykonywanie umowy może zagrozić podstawowemu interesowi bezpieczeństwa państwa lub bezpieczeństwu publicznemu, </w:t>
      </w:r>
    </w:p>
    <w:p w14:paraId="36C361A7" w14:textId="5351F62F" w:rsidR="009C36CD" w:rsidRPr="001D0A00" w:rsidRDefault="000D4674" w:rsidP="001D0A00">
      <w:pPr>
        <w:pStyle w:val="Akapitzlist"/>
        <w:numPr>
          <w:ilvl w:val="0"/>
          <w:numId w:val="15"/>
        </w:numPr>
        <w:tabs>
          <w:tab w:val="left" w:pos="362"/>
        </w:tabs>
        <w:spacing w:after="0"/>
        <w:ind w:right="23"/>
        <w:jc w:val="both"/>
        <w:rPr>
          <w:rFonts w:eastAsia="Times New Roman"/>
          <w:lang w:eastAsia="pl-PL"/>
        </w:rPr>
      </w:pPr>
      <w:r w:rsidRPr="001D0A00">
        <w:rPr>
          <w:rFonts w:eastAsia="Times New Roman"/>
          <w:lang w:eastAsia="pl-PL"/>
        </w:rPr>
        <w:t xml:space="preserve">jeżeli dokonano zmiany umowy z naruszeniem art. 454 oraz art. 455 ustawy </w:t>
      </w:r>
      <w:proofErr w:type="spellStart"/>
      <w:r w:rsidRPr="001D0A00">
        <w:rPr>
          <w:rFonts w:eastAsia="Times New Roman"/>
          <w:lang w:eastAsia="pl-PL"/>
        </w:rPr>
        <w:t>Pzp</w:t>
      </w:r>
      <w:proofErr w:type="spellEnd"/>
      <w:r w:rsidRPr="001D0A00">
        <w:rPr>
          <w:rFonts w:eastAsia="Times New Roman"/>
          <w:lang w:eastAsia="pl-PL"/>
        </w:rPr>
        <w:t>,</w:t>
      </w:r>
    </w:p>
    <w:p w14:paraId="00860FB9" w14:textId="17E6DECD" w:rsidR="009C36CD" w:rsidRPr="001D0A00" w:rsidRDefault="000D4674" w:rsidP="001D0A00">
      <w:pPr>
        <w:pStyle w:val="Akapitzlist"/>
        <w:numPr>
          <w:ilvl w:val="0"/>
          <w:numId w:val="15"/>
        </w:numPr>
        <w:tabs>
          <w:tab w:val="left" w:pos="362"/>
        </w:tabs>
        <w:spacing w:after="0"/>
        <w:ind w:right="23"/>
        <w:jc w:val="both"/>
        <w:rPr>
          <w:rFonts w:eastAsia="Times New Roman"/>
          <w:lang w:eastAsia="pl-PL"/>
        </w:rPr>
      </w:pPr>
      <w:r w:rsidRPr="001D0A00">
        <w:rPr>
          <w:rFonts w:eastAsia="Times New Roman"/>
          <w:lang w:eastAsia="pl-PL"/>
        </w:rPr>
        <w:t xml:space="preserve">w sytuacji kiedy Wykonawca w chwili zawarcia umowy podlegał wykluczeniu na podstawie art. 108 ustawy </w:t>
      </w:r>
      <w:proofErr w:type="spellStart"/>
      <w:r w:rsidRPr="001D0A00">
        <w:rPr>
          <w:rFonts w:eastAsia="Times New Roman"/>
          <w:lang w:eastAsia="pl-PL"/>
        </w:rPr>
        <w:t>Pzp</w:t>
      </w:r>
      <w:proofErr w:type="spellEnd"/>
      <w:r w:rsidRPr="001D0A00">
        <w:rPr>
          <w:rFonts w:eastAsia="Times New Roman"/>
          <w:lang w:eastAsia="pl-PL"/>
        </w:rPr>
        <w:t>, art. 109 ust. 1 pkt. 4, 5, 7, 8, 9 i 10  a także na podstawie art. 7  ust. 1 ustawy z dnia 13 kwietnia 2022r. o szczególnych rozwiązaniach w zakresie przeciwdziałania wspieraniu agresji na Ukrainę oraz służących ochronie bezpieczeństwa narodowego (</w:t>
      </w:r>
      <w:proofErr w:type="spellStart"/>
      <w:r w:rsidRPr="001D0A00">
        <w:rPr>
          <w:rFonts w:eastAsia="Times New Roman"/>
          <w:lang w:eastAsia="pl-PL"/>
        </w:rPr>
        <w:t>t.j</w:t>
      </w:r>
      <w:proofErr w:type="spellEnd"/>
      <w:r w:rsidRPr="001D0A00">
        <w:rPr>
          <w:rFonts w:eastAsia="Times New Roman"/>
          <w:lang w:eastAsia="pl-PL"/>
        </w:rPr>
        <w:t>. Dz. U. 2023 poz. 1497 ze zm.).</w:t>
      </w:r>
    </w:p>
    <w:p w14:paraId="3215EDB2" w14:textId="48AB8358" w:rsidR="009C36CD" w:rsidRDefault="000D4674" w:rsidP="001D0A00">
      <w:pPr>
        <w:tabs>
          <w:tab w:val="left" w:pos="362"/>
        </w:tabs>
        <w:spacing w:after="0"/>
        <w:ind w:left="708" w:right="23"/>
        <w:jc w:val="both"/>
        <w:rPr>
          <w:rFonts w:eastAsia="Times New Roman"/>
          <w:lang w:eastAsia="pl-PL"/>
        </w:rPr>
      </w:pPr>
      <w:r>
        <w:rPr>
          <w:rFonts w:eastAsia="Times New Roman"/>
          <w:lang w:eastAsia="pl-PL"/>
        </w:rPr>
        <w:t>Oświadczenie o odstąpieniu od umowy może zostać złożone w terminie 30 dni od dnia powzięcia wiadomości o okolicznościach określonych w ust. 2 niniejszego paragrafu. W przypadkach, o których mowa powyżej Wykonawca może żądać wyłącznie wynagrodzenia należnego z tytułu wykonania części umowy, do dnia odstąpienia od umowy.</w:t>
      </w:r>
    </w:p>
    <w:p w14:paraId="0E4C9611" w14:textId="4C987960" w:rsidR="009C36CD" w:rsidRPr="001D0A00" w:rsidRDefault="000D4674" w:rsidP="001D0A00">
      <w:pPr>
        <w:pStyle w:val="Akapitzlist"/>
        <w:numPr>
          <w:ilvl w:val="0"/>
          <w:numId w:val="17"/>
        </w:numPr>
        <w:tabs>
          <w:tab w:val="left" w:pos="362"/>
        </w:tabs>
        <w:spacing w:after="0"/>
        <w:ind w:right="23"/>
        <w:jc w:val="both"/>
        <w:rPr>
          <w:rFonts w:eastAsia="Times New Roman"/>
          <w:lang w:eastAsia="pl-PL"/>
        </w:rPr>
      </w:pPr>
      <w:r w:rsidRPr="001D0A00">
        <w:rPr>
          <w:rFonts w:eastAsia="Times New Roman"/>
          <w:lang w:eastAsia="pl-PL"/>
        </w:rPr>
        <w:lastRenderedPageBreak/>
        <w:t>W przypadku określonym w ust. 2 pkt 2 powyżej Zamawiający odstąpi od umowy w części, której zmiana dotyczy.</w:t>
      </w:r>
    </w:p>
    <w:p w14:paraId="2B25C555" w14:textId="4AC21B27" w:rsidR="009C36CD" w:rsidRPr="001D0A00" w:rsidRDefault="000D4674" w:rsidP="001D0A00">
      <w:pPr>
        <w:pStyle w:val="Akapitzlist"/>
        <w:numPr>
          <w:ilvl w:val="0"/>
          <w:numId w:val="17"/>
        </w:numPr>
        <w:tabs>
          <w:tab w:val="left" w:pos="362"/>
        </w:tabs>
        <w:spacing w:after="0"/>
        <w:ind w:right="23"/>
        <w:jc w:val="both"/>
        <w:rPr>
          <w:rFonts w:eastAsia="Times New Roman"/>
          <w:lang w:eastAsia="pl-PL"/>
        </w:rPr>
      </w:pPr>
      <w:r w:rsidRPr="001D0A00">
        <w:rPr>
          <w:rFonts w:eastAsia="Times New Roman"/>
          <w:lang w:eastAsia="pl-PL"/>
        </w:rPr>
        <w:t>Wykonawcy przysługuje prawo do odstąpienia od umowy w sytuacji, gdy Zamawiający pozostaje w zwłoce z płatnościami powyżej 60 dni ponad termin określony w § 4 ust. 11.</w:t>
      </w:r>
    </w:p>
    <w:p w14:paraId="63102415" w14:textId="0F8677F6" w:rsidR="009C36CD" w:rsidRPr="001D0A00" w:rsidRDefault="000D4674" w:rsidP="001D0A00">
      <w:pPr>
        <w:pStyle w:val="Akapitzlist"/>
        <w:numPr>
          <w:ilvl w:val="0"/>
          <w:numId w:val="17"/>
        </w:numPr>
        <w:tabs>
          <w:tab w:val="left" w:pos="362"/>
        </w:tabs>
        <w:spacing w:after="0"/>
        <w:ind w:right="23"/>
        <w:jc w:val="both"/>
        <w:rPr>
          <w:rFonts w:eastAsia="Times New Roman"/>
          <w:lang w:eastAsia="pl-PL"/>
        </w:rPr>
      </w:pPr>
      <w:r w:rsidRPr="001D0A00">
        <w:rPr>
          <w:rFonts w:eastAsia="Times New Roman"/>
          <w:lang w:eastAsia="pl-PL"/>
        </w:rPr>
        <w:t>Zamawiającemu przysługuje także prawo odstąpienia od umowy w sytuacji gdy:</w:t>
      </w:r>
    </w:p>
    <w:p w14:paraId="7D4525C9" w14:textId="043C8DEF" w:rsidR="009C36CD" w:rsidRPr="001D0A00" w:rsidRDefault="000D4674" w:rsidP="001D0A00">
      <w:pPr>
        <w:pStyle w:val="Akapitzlist"/>
        <w:numPr>
          <w:ilvl w:val="0"/>
          <w:numId w:val="18"/>
        </w:numPr>
        <w:tabs>
          <w:tab w:val="left" w:pos="362"/>
        </w:tabs>
        <w:spacing w:after="0"/>
        <w:ind w:right="23"/>
        <w:jc w:val="both"/>
        <w:rPr>
          <w:rFonts w:eastAsia="Times New Roman"/>
          <w:lang w:eastAsia="pl-PL"/>
        </w:rPr>
      </w:pPr>
      <w:r w:rsidRPr="001D0A00">
        <w:rPr>
          <w:rFonts w:eastAsia="Times New Roman"/>
          <w:lang w:eastAsia="pl-PL"/>
        </w:rPr>
        <w:t>Zamawiający poniesie szkodę na skutek niezachowania należytej staranności przy wykonywaniu przez Wykonawcę przedmiotu umowy,</w:t>
      </w:r>
    </w:p>
    <w:p w14:paraId="60C7849B" w14:textId="14B4237D" w:rsidR="009C36CD" w:rsidRPr="001D0A00" w:rsidRDefault="000D4674" w:rsidP="001D0A00">
      <w:pPr>
        <w:pStyle w:val="Akapitzlist"/>
        <w:numPr>
          <w:ilvl w:val="0"/>
          <w:numId w:val="18"/>
        </w:numPr>
        <w:tabs>
          <w:tab w:val="left" w:pos="362"/>
        </w:tabs>
        <w:spacing w:after="0"/>
        <w:ind w:right="23"/>
        <w:jc w:val="both"/>
        <w:rPr>
          <w:rFonts w:eastAsia="Times New Roman"/>
          <w:lang w:eastAsia="pl-PL"/>
        </w:rPr>
      </w:pPr>
      <w:r w:rsidRPr="001D0A00">
        <w:rPr>
          <w:rFonts w:eastAsia="Times New Roman"/>
          <w:lang w:eastAsia="pl-PL"/>
        </w:rPr>
        <w:t>pomimo pisemnych zastrzeżeń ze strony Zamawiającego – Wykonawca nie wykonuje warunków umowy lub w rażący sposób zaniedbuje zobowiązania umowne, co potwierdza na piśmie upoważniony przedstawiciel Zamawiającego lub inna upoważniona przez Zamawiającego osoba;</w:t>
      </w:r>
    </w:p>
    <w:p w14:paraId="6137206C" w14:textId="63170D00" w:rsidR="009C36CD" w:rsidRPr="001D0A00" w:rsidRDefault="000D4674" w:rsidP="001D0A00">
      <w:pPr>
        <w:pStyle w:val="Akapitzlist"/>
        <w:numPr>
          <w:ilvl w:val="0"/>
          <w:numId w:val="18"/>
        </w:numPr>
        <w:tabs>
          <w:tab w:val="left" w:pos="362"/>
        </w:tabs>
        <w:spacing w:after="0"/>
        <w:ind w:right="23"/>
        <w:jc w:val="both"/>
        <w:rPr>
          <w:rFonts w:eastAsia="Times New Roman"/>
          <w:lang w:eastAsia="pl-PL"/>
        </w:rPr>
      </w:pPr>
      <w:r w:rsidRPr="001D0A00">
        <w:rPr>
          <w:bCs/>
          <w:lang w:eastAsia="pl-PL"/>
        </w:rPr>
        <w:t>Wykonawca utracił  wymagane przez prawo zezwolenia na świadczenie usług będących przedmiotem umowy;</w:t>
      </w:r>
    </w:p>
    <w:p w14:paraId="1AE3C194" w14:textId="4E2A2AAB" w:rsidR="009C36CD" w:rsidRPr="001D0A00" w:rsidRDefault="000D4674" w:rsidP="001D0A00">
      <w:pPr>
        <w:pStyle w:val="Akapitzlist"/>
        <w:numPr>
          <w:ilvl w:val="0"/>
          <w:numId w:val="18"/>
        </w:numPr>
        <w:tabs>
          <w:tab w:val="left" w:pos="362"/>
        </w:tabs>
        <w:spacing w:after="0"/>
        <w:ind w:right="23"/>
        <w:jc w:val="both"/>
        <w:rPr>
          <w:rFonts w:eastAsia="Times New Roman"/>
          <w:lang w:eastAsia="pl-PL"/>
        </w:rPr>
      </w:pPr>
      <w:r>
        <w:rPr>
          <w:lang w:eastAsia="pl-PL"/>
        </w:rPr>
        <w:t>nastąpi znaczne pogorszenie sytuacji finansowej Wykonawcy, szczególnie w razie powzięcia wiadomości  </w:t>
      </w:r>
      <w:r>
        <w:rPr>
          <w:lang w:eastAsia="pl-PL"/>
        </w:rPr>
        <w:br/>
        <w:t>o wszczęciu postępowania egzekucyjnego wobec majątku Wykonawcy;</w:t>
      </w:r>
    </w:p>
    <w:p w14:paraId="2E860549" w14:textId="50961B05" w:rsidR="009C36CD" w:rsidRPr="001D0A00" w:rsidRDefault="000D4674" w:rsidP="001D0A00">
      <w:pPr>
        <w:pStyle w:val="Akapitzlist"/>
        <w:numPr>
          <w:ilvl w:val="0"/>
          <w:numId w:val="18"/>
        </w:numPr>
        <w:tabs>
          <w:tab w:val="left" w:pos="362"/>
        </w:tabs>
        <w:spacing w:after="0"/>
        <w:ind w:right="23"/>
        <w:jc w:val="both"/>
        <w:rPr>
          <w:rFonts w:eastAsia="Times New Roman"/>
          <w:lang w:eastAsia="pl-PL"/>
        </w:rPr>
      </w:pPr>
      <w:r w:rsidRPr="001D0A00">
        <w:rPr>
          <w:rFonts w:eastAsia="Times New Roman"/>
          <w:lang w:eastAsia="pl-PL"/>
        </w:rPr>
        <w:t>Wykonawca nie przystąpił do wykonania usług lub zaniechał ich realizacji bez podania przyczyn przez okres dłuższy niż 14 dni;</w:t>
      </w:r>
    </w:p>
    <w:p w14:paraId="66859609" w14:textId="7710246A" w:rsidR="009C36CD" w:rsidRPr="001D0A00" w:rsidRDefault="000D4674" w:rsidP="001D0A00">
      <w:pPr>
        <w:pStyle w:val="Akapitzlist"/>
        <w:numPr>
          <w:ilvl w:val="0"/>
          <w:numId w:val="18"/>
        </w:numPr>
        <w:tabs>
          <w:tab w:val="left" w:pos="362"/>
        </w:tabs>
        <w:spacing w:after="0"/>
        <w:ind w:right="23"/>
        <w:jc w:val="both"/>
        <w:rPr>
          <w:rFonts w:eastAsia="Times New Roman"/>
          <w:lang w:eastAsia="pl-PL"/>
        </w:rPr>
      </w:pPr>
      <w:r w:rsidRPr="001D0A00">
        <w:rPr>
          <w:rFonts w:eastAsia="Times New Roman"/>
          <w:lang w:eastAsia="pl-PL"/>
        </w:rPr>
        <w:t>Wykonawca dokonał cesji wierzytelności wynikających z niniejszej umowy na rzecz osób trzecich bez uprzedniego uzyskania pisemnej zgody Zamawiającego, wyrażonej na piśmie pod rygorem nieważności;</w:t>
      </w:r>
    </w:p>
    <w:p w14:paraId="2DD9D347" w14:textId="2EE0F5C7" w:rsidR="009C36CD" w:rsidRPr="001D0A00" w:rsidRDefault="000D4674" w:rsidP="001D0A00">
      <w:pPr>
        <w:pStyle w:val="Akapitzlist"/>
        <w:numPr>
          <w:ilvl w:val="0"/>
          <w:numId w:val="19"/>
        </w:numPr>
        <w:tabs>
          <w:tab w:val="left" w:pos="362"/>
        </w:tabs>
        <w:spacing w:after="0"/>
        <w:ind w:right="23"/>
        <w:jc w:val="both"/>
        <w:rPr>
          <w:rFonts w:eastAsia="Times New Roman"/>
          <w:lang w:eastAsia="pl-PL"/>
        </w:rPr>
      </w:pPr>
      <w:r w:rsidRPr="001D0A00">
        <w:rPr>
          <w:rFonts w:eastAsia="Times New Roman"/>
          <w:lang w:eastAsia="pl-PL"/>
        </w:rPr>
        <w:t>W razie zaistnienia okoliczności, o których mowa w ust. 4 i ust. 5 powyżej, Strona uprawniona do odstąpienia wzywa drugą Stronę do przywrócenia stanu zgodnego z umową lub naprawienia szkody w terminie 7 dni a po bezskutecznym upływie wyznaczonego terminu, może odstąpić od umowy. Umowne prawo odstąpienia określone w zdaniu poprzednim dana Strona może wykonać w terminie 30 dni licząc od dnia zaistnienia przesłanki do odstąpienia. Odstąpienie od umowy przez Zamawiającego nie wyłącza jego uprawnienia do żądania od Wykonawcy zapłaty zastrzeżonych w umowie kar umownych.</w:t>
      </w:r>
    </w:p>
    <w:p w14:paraId="188B15E0" w14:textId="540295DB" w:rsidR="009C36CD" w:rsidRPr="001D0A00" w:rsidRDefault="000D4674" w:rsidP="001D0A00">
      <w:pPr>
        <w:pStyle w:val="Akapitzlist"/>
        <w:numPr>
          <w:ilvl w:val="0"/>
          <w:numId w:val="19"/>
        </w:numPr>
        <w:tabs>
          <w:tab w:val="left" w:pos="362"/>
        </w:tabs>
        <w:spacing w:after="0"/>
        <w:ind w:right="23"/>
        <w:jc w:val="both"/>
        <w:rPr>
          <w:rFonts w:eastAsia="Times New Roman"/>
          <w:lang w:eastAsia="pl-PL"/>
        </w:rPr>
      </w:pPr>
      <w:r w:rsidRPr="001D0A00">
        <w:rPr>
          <w:rFonts w:eastAsia="Times New Roman"/>
          <w:lang w:eastAsia="pl-PL"/>
        </w:rPr>
        <w:t>W przypadku odstąpienia od niniejszej umowy Wykonawca będzie uprawniony wyłącznie do wynagrodzenia należnego za prawidłowo wykonane usługi przez Zamawiającego do dnia odstąpienia od umowy, bez prawa żądania odszkodowania.</w:t>
      </w:r>
    </w:p>
    <w:p w14:paraId="2AD2E601" w14:textId="77777777" w:rsidR="009C36CD" w:rsidRDefault="009C36CD" w:rsidP="001D0A00">
      <w:pPr>
        <w:tabs>
          <w:tab w:val="left" w:pos="362"/>
        </w:tabs>
        <w:spacing w:after="0"/>
        <w:ind w:right="23"/>
        <w:jc w:val="both"/>
        <w:rPr>
          <w:rFonts w:eastAsia="Times New Roman"/>
          <w:lang w:eastAsia="pl-PL"/>
        </w:rPr>
      </w:pPr>
    </w:p>
    <w:p w14:paraId="77CE6D9B" w14:textId="77777777" w:rsidR="009C36CD" w:rsidRDefault="000D4674" w:rsidP="001D0A00">
      <w:pPr>
        <w:tabs>
          <w:tab w:val="left" w:pos="362"/>
        </w:tabs>
        <w:spacing w:after="0"/>
        <w:ind w:right="23"/>
        <w:jc w:val="center"/>
        <w:rPr>
          <w:rFonts w:eastAsia="Times New Roman"/>
          <w:b/>
          <w:lang w:eastAsia="pl-PL"/>
        </w:rPr>
      </w:pPr>
      <w:r>
        <w:rPr>
          <w:rFonts w:eastAsia="Times New Roman"/>
          <w:b/>
          <w:lang w:eastAsia="pl-PL"/>
        </w:rPr>
        <w:t>§10 ZMIANY UMOWY</w:t>
      </w:r>
    </w:p>
    <w:p w14:paraId="454FCAD2" w14:textId="05D3769C" w:rsidR="009C36CD" w:rsidRPr="001D0A00" w:rsidRDefault="000D4674" w:rsidP="001D0A00">
      <w:pPr>
        <w:pStyle w:val="Akapitzlist"/>
        <w:numPr>
          <w:ilvl w:val="0"/>
          <w:numId w:val="21"/>
        </w:numPr>
        <w:tabs>
          <w:tab w:val="left" w:pos="362"/>
        </w:tabs>
        <w:spacing w:after="0"/>
        <w:ind w:right="23"/>
        <w:jc w:val="both"/>
        <w:rPr>
          <w:rFonts w:eastAsia="Times New Roman"/>
          <w:lang w:eastAsia="pl-PL"/>
        </w:rPr>
      </w:pPr>
      <w:r w:rsidRPr="001D0A00">
        <w:rPr>
          <w:rFonts w:eastAsia="Times New Roman"/>
          <w:lang w:eastAsia="pl-PL"/>
        </w:rPr>
        <w:t xml:space="preserve">Zmiany umowy wymagają formy pisemnej pod rygorem nieważności i będą dopuszczalne w granicach unormowania art. 454 i 455 ustawy </w:t>
      </w:r>
      <w:proofErr w:type="spellStart"/>
      <w:r w:rsidRPr="001D0A00">
        <w:rPr>
          <w:rFonts w:eastAsia="Times New Roman"/>
          <w:lang w:eastAsia="pl-PL"/>
        </w:rPr>
        <w:t>Pzp</w:t>
      </w:r>
      <w:proofErr w:type="spellEnd"/>
      <w:r w:rsidRPr="001D0A00">
        <w:rPr>
          <w:rFonts w:eastAsia="Times New Roman"/>
          <w:lang w:eastAsia="pl-PL"/>
        </w:rPr>
        <w:t>.</w:t>
      </w:r>
    </w:p>
    <w:p w14:paraId="2124A957" w14:textId="526FE0D9" w:rsidR="009C36CD" w:rsidRPr="001D0A00" w:rsidRDefault="000D4674" w:rsidP="001D0A00">
      <w:pPr>
        <w:pStyle w:val="Akapitzlist"/>
        <w:numPr>
          <w:ilvl w:val="0"/>
          <w:numId w:val="21"/>
        </w:numPr>
        <w:tabs>
          <w:tab w:val="left" w:pos="362"/>
        </w:tabs>
        <w:spacing w:after="0"/>
        <w:ind w:right="23"/>
        <w:jc w:val="both"/>
        <w:rPr>
          <w:rFonts w:eastAsia="Times New Roman"/>
          <w:lang w:eastAsia="pl-PL"/>
        </w:rPr>
      </w:pPr>
      <w:r w:rsidRPr="001D0A00">
        <w:rPr>
          <w:rFonts w:eastAsia="Times New Roman"/>
          <w:lang w:eastAsia="pl-PL"/>
        </w:rPr>
        <w:t>Zamawiający dopuszcza możliwość zmiany postanowień zawartej umowy, w stosunku do treści oferty, na podstawie której dokonano wyboru Wykonawcy, w przypadku wystąpienia co najmniej jednej z okoliczności wymienionych poniżej, z uwzględnieniem podawanych warunków ich wprowadzenia:</w:t>
      </w:r>
    </w:p>
    <w:p w14:paraId="16813A49" w14:textId="448E9B9A" w:rsidR="009C36CD" w:rsidRPr="001D0A00" w:rsidRDefault="000D4674" w:rsidP="001D0A00">
      <w:pPr>
        <w:pStyle w:val="Akapitzlist"/>
        <w:numPr>
          <w:ilvl w:val="0"/>
          <w:numId w:val="22"/>
        </w:numPr>
        <w:tabs>
          <w:tab w:val="left" w:pos="362"/>
        </w:tabs>
        <w:spacing w:after="0"/>
        <w:ind w:right="23"/>
        <w:jc w:val="both"/>
        <w:rPr>
          <w:rFonts w:eastAsia="Times New Roman"/>
          <w:lang w:eastAsia="pl-PL"/>
        </w:rPr>
      </w:pPr>
      <w:r w:rsidRPr="001D0A00">
        <w:rPr>
          <w:rFonts w:eastAsia="Times New Roman"/>
          <w:lang w:eastAsia="pl-PL"/>
        </w:rPr>
        <w:t>zmiany odpowiednich postanowień umowy w zakresie terminu realizacji umowy, w sytuacji gdy w czasie trwania umowy wystąpią zdarzenia siły wyższej rozumiane jako zewnętrzne, nieprzewidziane zdarzenia pozostające poza kontrolą Stron, w szczególności wojny i inne działania o charakterze zbrojnym, działania siły przyrody, akty terroru, zamieszki, rozruchy, strajki, epidemie, pandemie, a także inne działania zagrażające porządkowi publicznemu, decyzje lub działania władz publicznych oraz klęski żywiołowe. Strony zgodnie ustalają, że wydłużenie terminu realizacji przedmiotu umowy może nastąpić jedynie o liczbę dni odpowiadającą okresowi występowania okoliczności o których mowa powyżej oraz o czas usunięcia skutków wynikających z zaistnienia tych okoliczności,</w:t>
      </w:r>
    </w:p>
    <w:p w14:paraId="76A5C787" w14:textId="36990ED3" w:rsidR="009C36CD" w:rsidRPr="001D0A00" w:rsidRDefault="000D4674" w:rsidP="001D0A00">
      <w:pPr>
        <w:pStyle w:val="Akapitzlist"/>
        <w:numPr>
          <w:ilvl w:val="0"/>
          <w:numId w:val="22"/>
        </w:numPr>
        <w:tabs>
          <w:tab w:val="left" w:pos="362"/>
        </w:tabs>
        <w:spacing w:after="0"/>
        <w:ind w:right="23"/>
        <w:jc w:val="both"/>
        <w:rPr>
          <w:rFonts w:eastAsia="Times New Roman"/>
          <w:lang w:eastAsia="pl-PL"/>
        </w:rPr>
      </w:pPr>
      <w:r w:rsidRPr="001D0A00">
        <w:rPr>
          <w:rFonts w:cstheme="minorHAnsi"/>
        </w:rPr>
        <w:t xml:space="preserve">zmiany odpowiednich postanowień umowy w zakresie terminu realizacji umowy w przypadkach losowych, niezależnych od Stron, które będą miały wpływ na treść zawartej umowy i termin jej </w:t>
      </w:r>
      <w:r w:rsidRPr="001D0A00">
        <w:rPr>
          <w:rFonts w:cstheme="minorHAnsi"/>
        </w:rPr>
        <w:lastRenderedPageBreak/>
        <w:t>realizacji; Strony zgodnie ustalają, że wydłużenie terminu realizacji przedmiotu umowy może nastąpić jedynie o liczbę dni odpowiadającą okresowi występowania okoliczności, o których mowa powyżej oraz o czas usunięcia skutków wynikających z zaistnienia tych okoliczności,</w:t>
      </w:r>
    </w:p>
    <w:p w14:paraId="50E46B0C" w14:textId="6787C7E2" w:rsidR="009C36CD" w:rsidRPr="001D0A00" w:rsidRDefault="000D4674" w:rsidP="001D0A00">
      <w:pPr>
        <w:pStyle w:val="Akapitzlist"/>
        <w:numPr>
          <w:ilvl w:val="0"/>
          <w:numId w:val="22"/>
        </w:numPr>
        <w:tabs>
          <w:tab w:val="left" w:pos="362"/>
        </w:tabs>
        <w:spacing w:after="0"/>
        <w:ind w:right="23"/>
        <w:jc w:val="both"/>
        <w:rPr>
          <w:rFonts w:eastAsia="Times New Roman"/>
          <w:lang w:eastAsia="pl-PL"/>
        </w:rPr>
      </w:pPr>
      <w:r>
        <w:t xml:space="preserve">zmiany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t>Pzp</w:t>
      </w:r>
      <w:proofErr w:type="spellEnd"/>
      <w:r>
        <w:t>,</w:t>
      </w:r>
    </w:p>
    <w:p w14:paraId="65EB7F80" w14:textId="259B0085" w:rsidR="009C36CD" w:rsidRPr="001D0A00" w:rsidRDefault="000D4674" w:rsidP="001D0A00">
      <w:pPr>
        <w:pStyle w:val="Akapitzlist"/>
        <w:numPr>
          <w:ilvl w:val="0"/>
          <w:numId w:val="22"/>
        </w:numPr>
        <w:tabs>
          <w:tab w:val="left" w:pos="362"/>
        </w:tabs>
        <w:spacing w:after="0"/>
        <w:ind w:right="23"/>
        <w:jc w:val="both"/>
        <w:rPr>
          <w:rFonts w:eastAsia="Times New Roman"/>
          <w:lang w:eastAsia="pl-PL"/>
        </w:rPr>
      </w:pPr>
      <w:r w:rsidRPr="001D0A00">
        <w:rPr>
          <w:rFonts w:eastAsia="Times New Roman"/>
          <w:lang w:eastAsia="pl-PL"/>
        </w:rPr>
        <w:t>zmiany odpowiednich postanowień umowy w sytuacji zmiany powszechnie obowiązujących przepisów prawa w zakresie mającym wpływ na realizację przedmiotu umowy, zmian będących następstwem działania organów administracji, w sytuacji gdy w czasie trwania umowy konieczne będzie dostosowanie treści umowy do aktualnego stanu prawnego</w:t>
      </w:r>
      <w:r w:rsidR="00B24A42" w:rsidRPr="001D0A00">
        <w:rPr>
          <w:rFonts w:eastAsia="Times New Roman"/>
          <w:lang w:eastAsia="pl-PL"/>
        </w:rPr>
        <w:t>,</w:t>
      </w:r>
    </w:p>
    <w:p w14:paraId="525553E9" w14:textId="1BE5B06E" w:rsidR="00B24A42" w:rsidRPr="001D0A00" w:rsidRDefault="00B24A42" w:rsidP="001D0A00">
      <w:pPr>
        <w:pStyle w:val="Akapitzlist"/>
        <w:numPr>
          <w:ilvl w:val="0"/>
          <w:numId w:val="22"/>
        </w:numPr>
        <w:tabs>
          <w:tab w:val="left" w:pos="362"/>
        </w:tabs>
        <w:spacing w:after="0"/>
        <w:ind w:right="23"/>
        <w:jc w:val="both"/>
        <w:rPr>
          <w:rFonts w:eastAsia="Times New Roman"/>
          <w:lang w:eastAsia="pl-PL"/>
        </w:rPr>
      </w:pPr>
      <w:r>
        <w:t xml:space="preserve">zmiany </w:t>
      </w:r>
      <w:r w:rsidRPr="001D0A00">
        <w:rPr>
          <w:rFonts w:eastAsia="Times New Roman"/>
          <w:lang w:eastAsia="pl-PL"/>
        </w:rPr>
        <w:t>terminu, w przypadku o którym mowa w § 3 ust. 2 i 3 Umowy;</w:t>
      </w:r>
    </w:p>
    <w:p w14:paraId="16875108" w14:textId="3BB64A99" w:rsidR="009C36CD" w:rsidRPr="001D0A00" w:rsidRDefault="000D4674" w:rsidP="001D0A00">
      <w:pPr>
        <w:pStyle w:val="Akapitzlist"/>
        <w:numPr>
          <w:ilvl w:val="0"/>
          <w:numId w:val="23"/>
        </w:numPr>
        <w:tabs>
          <w:tab w:val="left" w:pos="362"/>
        </w:tabs>
        <w:spacing w:after="0"/>
        <w:ind w:right="23"/>
        <w:jc w:val="both"/>
        <w:rPr>
          <w:rFonts w:eastAsia="Times New Roman"/>
          <w:lang w:eastAsia="pl-PL"/>
        </w:rPr>
      </w:pPr>
      <w:r w:rsidRPr="001D0A00">
        <w:rPr>
          <w:rFonts w:eastAsia="Times New Roman"/>
          <w:lang w:eastAsia="pl-PL"/>
        </w:rPr>
        <w:t>W przypadku wydłużenia terminu obowiązywania umowy powyżej 12 miesięcy, Strony mogą dokonać zmiany wysokości ustalonego wynagrodzenia, w formie aneksu do umowy, każdorazowo w przypadku wystąpienia jednej z następujących okoliczności:</w:t>
      </w:r>
    </w:p>
    <w:p w14:paraId="603C593A" w14:textId="1A3B3D2A" w:rsidR="009C36CD" w:rsidRPr="001D0A00" w:rsidRDefault="000D4674" w:rsidP="001D0A00">
      <w:pPr>
        <w:pStyle w:val="Akapitzlist"/>
        <w:numPr>
          <w:ilvl w:val="0"/>
          <w:numId w:val="25"/>
        </w:numPr>
        <w:tabs>
          <w:tab w:val="left" w:pos="362"/>
        </w:tabs>
        <w:spacing w:after="0"/>
        <w:ind w:right="23"/>
        <w:jc w:val="both"/>
        <w:rPr>
          <w:rFonts w:eastAsia="Times New Roman"/>
          <w:lang w:eastAsia="pl-PL"/>
        </w:rPr>
      </w:pPr>
      <w:r w:rsidRPr="001D0A00">
        <w:rPr>
          <w:rFonts w:eastAsia="Times New Roman"/>
          <w:lang w:eastAsia="pl-PL"/>
        </w:rPr>
        <w:t>zmiany stawki podatku od towarów i usług oraz podatku akcyzowego;</w:t>
      </w:r>
    </w:p>
    <w:p w14:paraId="0637DE31" w14:textId="63622AD2" w:rsidR="009C36CD" w:rsidRPr="001D0A00" w:rsidRDefault="000D4674" w:rsidP="001D0A00">
      <w:pPr>
        <w:pStyle w:val="Akapitzlist"/>
        <w:numPr>
          <w:ilvl w:val="0"/>
          <w:numId w:val="25"/>
        </w:numPr>
        <w:tabs>
          <w:tab w:val="left" w:pos="362"/>
        </w:tabs>
        <w:spacing w:after="0"/>
        <w:ind w:right="23"/>
        <w:jc w:val="both"/>
        <w:rPr>
          <w:rFonts w:eastAsia="Times New Roman"/>
          <w:lang w:eastAsia="pl-PL"/>
        </w:rPr>
      </w:pPr>
      <w:r w:rsidRPr="001D0A00">
        <w:rPr>
          <w:rFonts w:eastAsia="Times New Roman"/>
          <w:lang w:eastAsia="pl-PL"/>
        </w:rPr>
        <w:t>zmiany wysokości minimalnego wynagrodzenia za pracę albo wysokości minimalnej stawki godzinowej, ustalonych na podstawie przepisów ustawy z dnia 10 października 2002 r. o minimalnym wynagrodzeniu za pracę;</w:t>
      </w:r>
    </w:p>
    <w:p w14:paraId="2853A24B" w14:textId="12931CE3" w:rsidR="009C36CD" w:rsidRPr="001D0A00" w:rsidRDefault="000D4674" w:rsidP="001D0A00">
      <w:pPr>
        <w:pStyle w:val="Akapitzlist"/>
        <w:numPr>
          <w:ilvl w:val="0"/>
          <w:numId w:val="25"/>
        </w:numPr>
        <w:tabs>
          <w:tab w:val="left" w:pos="362"/>
        </w:tabs>
        <w:spacing w:after="0"/>
        <w:ind w:right="23"/>
        <w:jc w:val="both"/>
        <w:rPr>
          <w:rFonts w:eastAsia="Times New Roman"/>
          <w:lang w:eastAsia="pl-PL"/>
        </w:rPr>
      </w:pPr>
      <w:r w:rsidRPr="001D0A00">
        <w:rPr>
          <w:rFonts w:eastAsia="Times New Roman"/>
          <w:lang w:eastAsia="pl-PL"/>
        </w:rPr>
        <w:t>zmiany zasad podlegania ubezpieczeniom społecznym lub ubezpieczeniu zdrowotnemu lub wysokości stawki składki na ubezpieczenia społeczne lub zdrowotne;</w:t>
      </w:r>
    </w:p>
    <w:p w14:paraId="2B85DC55" w14:textId="5C43FB56" w:rsidR="009C36CD" w:rsidRPr="001D0A00" w:rsidRDefault="000D4674" w:rsidP="001D0A00">
      <w:pPr>
        <w:pStyle w:val="Akapitzlist"/>
        <w:numPr>
          <w:ilvl w:val="0"/>
          <w:numId w:val="25"/>
        </w:numPr>
        <w:tabs>
          <w:tab w:val="left" w:pos="362"/>
        </w:tabs>
        <w:spacing w:after="0"/>
        <w:ind w:right="23"/>
        <w:jc w:val="both"/>
        <w:rPr>
          <w:rFonts w:eastAsia="Times New Roman"/>
          <w:lang w:eastAsia="pl-PL"/>
        </w:rPr>
      </w:pPr>
      <w:r w:rsidRPr="001D0A00">
        <w:rPr>
          <w:rFonts w:eastAsia="Times New Roman"/>
          <w:lang w:eastAsia="pl-PL"/>
        </w:rPr>
        <w:t>zmiany zasad gromadzenia i wysokości wpłat do pracowniczych planów kapitałowych, o których mowa w ustawie z dnia 4 października 2018 r. o pracowniczych planach kapitałowych;</w:t>
      </w:r>
    </w:p>
    <w:p w14:paraId="49626E7D" w14:textId="5211238D" w:rsidR="009C36CD" w:rsidRDefault="000D4674" w:rsidP="001D0A00">
      <w:pPr>
        <w:tabs>
          <w:tab w:val="left" w:pos="362"/>
        </w:tabs>
        <w:spacing w:after="0"/>
        <w:ind w:left="708" w:right="23"/>
        <w:jc w:val="both"/>
        <w:rPr>
          <w:rFonts w:eastAsia="Times New Roman"/>
          <w:lang w:eastAsia="pl-PL"/>
        </w:rPr>
      </w:pPr>
      <w:r>
        <w:rPr>
          <w:rFonts w:eastAsia="Times New Roman"/>
          <w:lang w:eastAsia="pl-PL"/>
        </w:rPr>
        <w:t>na zasadach i w sposób określony w niniejszym paragrafie, jeżeli zmiany te będą miały wpływ na koszty wykonania umowy przez Wykonawcę.</w:t>
      </w:r>
    </w:p>
    <w:p w14:paraId="6035816F" w14:textId="531F80DC" w:rsidR="009C36CD" w:rsidRPr="001D0A00" w:rsidRDefault="000D4674" w:rsidP="001D0A00">
      <w:pPr>
        <w:pStyle w:val="Akapitzlist"/>
        <w:numPr>
          <w:ilvl w:val="0"/>
          <w:numId w:val="23"/>
        </w:numPr>
        <w:tabs>
          <w:tab w:val="left" w:pos="362"/>
        </w:tabs>
        <w:spacing w:after="0"/>
        <w:ind w:right="23"/>
        <w:jc w:val="both"/>
        <w:rPr>
          <w:rFonts w:eastAsia="Times New Roman"/>
          <w:lang w:eastAsia="pl-PL"/>
        </w:rPr>
      </w:pPr>
      <w:r w:rsidRPr="001D0A00">
        <w:rPr>
          <w:rFonts w:eastAsia="Times New Roman"/>
          <w:lang w:eastAsia="pl-PL"/>
        </w:rPr>
        <w:t>W przypadku zmiany stawki podatku od towarów i usług lub podatku akcyzowego, zmiana wysokości wynagrodzenia Wykonawcy może zostać dokonana z uwzględnieniem następujących zasad:</w:t>
      </w:r>
    </w:p>
    <w:p w14:paraId="7FB358DC" w14:textId="40E2F68F" w:rsidR="009C36CD" w:rsidRPr="001D0A00" w:rsidRDefault="000D4674" w:rsidP="001D0A00">
      <w:pPr>
        <w:pStyle w:val="Akapitzlist"/>
        <w:numPr>
          <w:ilvl w:val="0"/>
          <w:numId w:val="27"/>
        </w:numPr>
        <w:tabs>
          <w:tab w:val="left" w:pos="362"/>
        </w:tabs>
        <w:spacing w:after="0"/>
        <w:ind w:right="23"/>
        <w:jc w:val="both"/>
        <w:rPr>
          <w:rFonts w:eastAsia="Times New Roman"/>
          <w:lang w:eastAsia="pl-PL"/>
        </w:rPr>
      </w:pPr>
      <w:r w:rsidRPr="001D0A00">
        <w:rPr>
          <w:rFonts w:eastAsia="Times New Roman"/>
          <w:lang w:eastAsia="pl-PL"/>
        </w:rPr>
        <w:t>wysokość wynagrodzenia netto Wykonawcy nie zmieni się, a wartość wynagrodzenia brutto zostanie wyliczona na podstawie nowych przepisów;</w:t>
      </w:r>
    </w:p>
    <w:p w14:paraId="1E64F273" w14:textId="028359E5" w:rsidR="009C36CD" w:rsidRPr="001D0A00" w:rsidRDefault="000D4674" w:rsidP="001D0A00">
      <w:pPr>
        <w:pStyle w:val="Akapitzlist"/>
        <w:numPr>
          <w:ilvl w:val="0"/>
          <w:numId w:val="27"/>
        </w:numPr>
        <w:tabs>
          <w:tab w:val="left" w:pos="362"/>
        </w:tabs>
        <w:spacing w:after="0"/>
        <w:ind w:right="23"/>
        <w:jc w:val="both"/>
        <w:rPr>
          <w:rFonts w:eastAsia="Times New Roman"/>
          <w:lang w:eastAsia="pl-PL"/>
        </w:rPr>
      </w:pPr>
      <w:r w:rsidRPr="001D0A00">
        <w:rPr>
          <w:rFonts w:eastAsia="Times New Roman"/>
          <w:lang w:eastAsia="pl-PL"/>
        </w:rPr>
        <w:t>zmiana wysokości wynagrodzenia należnego Wykonawcy, będzie odnosić się wyłącznie do części umowy realizowanej, po dniu wejścia w życie przepisów zmieniających stawkę podatku od towarów i usług oraz podatku akcyzowego oraz wyłącznie do tych części przedmiotu umowy, w stosunku do których zastosowanie znajdzie zmiana stawki podatku od towarów i usług oraz podatku akcyzowego.</w:t>
      </w:r>
    </w:p>
    <w:p w14:paraId="21B5E971" w14:textId="67BAA3C4" w:rsidR="009C36CD" w:rsidRPr="001D0A00" w:rsidRDefault="000D4674" w:rsidP="001D0A00">
      <w:pPr>
        <w:pStyle w:val="Akapitzlist"/>
        <w:numPr>
          <w:ilvl w:val="0"/>
          <w:numId w:val="28"/>
        </w:numPr>
        <w:tabs>
          <w:tab w:val="left" w:pos="362"/>
        </w:tabs>
        <w:spacing w:after="0"/>
        <w:ind w:right="23"/>
        <w:jc w:val="both"/>
        <w:rPr>
          <w:rFonts w:eastAsia="Times New Roman"/>
          <w:lang w:eastAsia="pl-PL"/>
        </w:rPr>
      </w:pPr>
      <w:r w:rsidRPr="001D0A00">
        <w:rPr>
          <w:rFonts w:eastAsia="Times New Roman"/>
          <w:lang w:eastAsia="pl-PL"/>
        </w:rPr>
        <w:t>W przypadku zmiany wysokości minimalnego wynagrodzenia za pracę albo wysokości minimalnej stawki godzinowej, ustalonych na podstawie przepisów ustawy z dnia 10 października 2002 r. o minimalnym wynagrodzeniu za pracę, ewentualna zmiana wysokości wynagrodzenia Wykonawcy może zostać dokonana z uwzględnieniem następujących zasad:</w:t>
      </w:r>
    </w:p>
    <w:p w14:paraId="5AC94859" w14:textId="474996B6" w:rsidR="009C36CD" w:rsidRPr="00C776A6" w:rsidRDefault="000D4674" w:rsidP="00C776A6">
      <w:pPr>
        <w:pStyle w:val="Akapitzlist"/>
        <w:numPr>
          <w:ilvl w:val="0"/>
          <w:numId w:val="30"/>
        </w:numPr>
        <w:tabs>
          <w:tab w:val="left" w:pos="362"/>
        </w:tabs>
        <w:spacing w:after="0"/>
        <w:ind w:right="23"/>
        <w:jc w:val="both"/>
        <w:rPr>
          <w:rFonts w:eastAsia="Times New Roman"/>
          <w:lang w:eastAsia="pl-PL"/>
        </w:rPr>
      </w:pPr>
      <w:r w:rsidRPr="00C776A6">
        <w:rPr>
          <w:rFonts w:eastAsia="Times New Roman"/>
          <w:lang w:eastAsia="pl-PL"/>
        </w:rPr>
        <w:t>zmiana może obejmować wyłącznie część wynagrodzenia należnego Wykonawcy za usługi zrealizowane po dacie, po której nastąpiła zmiana wysokości minimalnego wynagrodzenia lub minimalnej stawki godzinowej;</w:t>
      </w:r>
    </w:p>
    <w:p w14:paraId="76E9764A" w14:textId="42355F4B" w:rsidR="009C36CD" w:rsidRPr="00C776A6" w:rsidRDefault="000D4674" w:rsidP="00C776A6">
      <w:pPr>
        <w:pStyle w:val="Akapitzlist"/>
        <w:numPr>
          <w:ilvl w:val="0"/>
          <w:numId w:val="30"/>
        </w:numPr>
        <w:tabs>
          <w:tab w:val="left" w:pos="362"/>
        </w:tabs>
        <w:spacing w:after="0"/>
        <w:ind w:right="23"/>
        <w:jc w:val="both"/>
        <w:rPr>
          <w:rFonts w:eastAsia="Times New Roman"/>
          <w:lang w:eastAsia="pl-PL"/>
        </w:rPr>
      </w:pPr>
      <w:r w:rsidRPr="00C776A6">
        <w:rPr>
          <w:rFonts w:eastAsia="Times New Roman"/>
          <w:lang w:eastAsia="pl-PL"/>
        </w:rPr>
        <w:lastRenderedPageBreak/>
        <w:t>zmiana wysokości wynagrodzenia zostanie dokonana, o ile wykazane zostanie, że zmiana wysokości minimalnego wynagrodzenia lub wysokości stawki minimalnej, wpływa na koszty realizacji usługi przez Wykonawcę;</w:t>
      </w:r>
    </w:p>
    <w:p w14:paraId="756BEDAA" w14:textId="01C2CDAE" w:rsidR="009C36CD" w:rsidRPr="00C776A6" w:rsidRDefault="000D4674" w:rsidP="00C776A6">
      <w:pPr>
        <w:pStyle w:val="Akapitzlist"/>
        <w:numPr>
          <w:ilvl w:val="0"/>
          <w:numId w:val="30"/>
        </w:numPr>
        <w:tabs>
          <w:tab w:val="left" w:pos="362"/>
        </w:tabs>
        <w:spacing w:after="0"/>
        <w:ind w:right="23"/>
        <w:jc w:val="both"/>
        <w:rPr>
          <w:rFonts w:eastAsia="Times New Roman"/>
          <w:lang w:eastAsia="pl-PL"/>
        </w:rPr>
      </w:pPr>
      <w:r w:rsidRPr="00C776A6">
        <w:rPr>
          <w:rFonts w:eastAsia="Times New Roman"/>
          <w:lang w:eastAsia="pl-PL"/>
        </w:rPr>
        <w:t>wynagrodzenie Wykonawcy ulegnie zmianie o kwotę odpowiadającą zmianie kosztu realizacji usług Wynikających z niniejszej umowy, poniesionych przez Wykonawcę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realizujących niniejszą umowę, odpowiadającej zakresowi, w jakim wykonują oni prace bezpośrednio związane z realizacją umowy po dniu wejścia w życie przepisów zmieniających minimalne wynagrodzenie.</w:t>
      </w:r>
    </w:p>
    <w:p w14:paraId="48898B78" w14:textId="024A69DE" w:rsidR="009C36CD" w:rsidRPr="00C776A6" w:rsidRDefault="000D4674" w:rsidP="00C776A6">
      <w:pPr>
        <w:pStyle w:val="Akapitzlist"/>
        <w:numPr>
          <w:ilvl w:val="0"/>
          <w:numId w:val="31"/>
        </w:numPr>
        <w:tabs>
          <w:tab w:val="left" w:pos="362"/>
        </w:tabs>
        <w:spacing w:after="0"/>
        <w:ind w:right="23"/>
        <w:jc w:val="both"/>
        <w:rPr>
          <w:rFonts w:eastAsia="Times New Roman"/>
          <w:lang w:eastAsia="pl-PL"/>
        </w:rPr>
      </w:pPr>
      <w:r w:rsidRPr="00C776A6">
        <w:rPr>
          <w:rFonts w:eastAsia="Times New Roman"/>
          <w:lang w:eastAsia="pl-PL"/>
        </w:rPr>
        <w:t>W przypadku zmiany zasad podlegania ubezpieczeniom społecznym lub ubezpieczeniu zdrowotnemu lub wysokości stawki składki na ubezpieczenia społeczne lub zdrowotne, ewentualna zmiana wysokości wynagrodzenia Wykonawcy może zostać dokonana z uwzględnieniem następujących zasad:</w:t>
      </w:r>
    </w:p>
    <w:p w14:paraId="5FB8460C" w14:textId="2B8B80E3" w:rsidR="009C36CD" w:rsidRPr="00C776A6" w:rsidRDefault="000D4674" w:rsidP="00C776A6">
      <w:pPr>
        <w:pStyle w:val="Akapitzlist"/>
        <w:numPr>
          <w:ilvl w:val="0"/>
          <w:numId w:val="33"/>
        </w:numPr>
        <w:tabs>
          <w:tab w:val="left" w:pos="362"/>
        </w:tabs>
        <w:spacing w:after="0"/>
        <w:ind w:right="23"/>
        <w:jc w:val="both"/>
        <w:rPr>
          <w:rFonts w:eastAsia="Times New Roman"/>
          <w:lang w:eastAsia="pl-PL"/>
        </w:rPr>
      </w:pPr>
      <w:r w:rsidRPr="00C776A6">
        <w:rPr>
          <w:rFonts w:eastAsia="Times New Roman"/>
          <w:lang w:eastAsia="pl-PL"/>
        </w:rPr>
        <w:t>zmiana może obejmować wyłącznie część wynagrodzenia należnego Wykonawcy za usługi zrealizowane po dacie, po której nastąpiła zmiana zasad podlegania ubezpieczeniom społecznym lub ubezpieczeniu zdrowotnemu lub wysokości stawki składki na ubezpieczenia społeczne lub zdrowotne;</w:t>
      </w:r>
    </w:p>
    <w:p w14:paraId="3B6410D4" w14:textId="40F25C7C" w:rsidR="009C36CD" w:rsidRPr="00C776A6" w:rsidRDefault="000D4674" w:rsidP="00C776A6">
      <w:pPr>
        <w:pStyle w:val="Akapitzlist"/>
        <w:numPr>
          <w:ilvl w:val="0"/>
          <w:numId w:val="33"/>
        </w:numPr>
        <w:tabs>
          <w:tab w:val="left" w:pos="362"/>
        </w:tabs>
        <w:spacing w:after="0"/>
        <w:ind w:right="23"/>
        <w:jc w:val="both"/>
        <w:rPr>
          <w:rFonts w:eastAsia="Times New Roman"/>
          <w:lang w:eastAsia="pl-PL"/>
        </w:rPr>
      </w:pPr>
      <w:r w:rsidRPr="00C776A6">
        <w:rPr>
          <w:rFonts w:eastAsia="Times New Roman"/>
          <w:lang w:eastAsia="pl-PL"/>
        </w:rPr>
        <w:t>zmiana wysokości wynagrodzenia zostanie dokonana, o ile wykazane zostanie, że zmiana zasad podlegania ubezpieczeniom społecznym lub ubezpieczeniu zdrowotnemu lub wysokości stawki składki na ubezpieczenia społeczne lub zdrowotne, wpływa na koszty realizacji usług wykonywanych  przez Wykonawcę;</w:t>
      </w:r>
    </w:p>
    <w:p w14:paraId="08E66006" w14:textId="279769DA" w:rsidR="009C36CD" w:rsidRPr="00C776A6" w:rsidRDefault="000D4674" w:rsidP="00C776A6">
      <w:pPr>
        <w:pStyle w:val="Akapitzlist"/>
        <w:numPr>
          <w:ilvl w:val="0"/>
          <w:numId w:val="33"/>
        </w:numPr>
        <w:tabs>
          <w:tab w:val="left" w:pos="362"/>
        </w:tabs>
        <w:spacing w:after="0"/>
        <w:ind w:right="23"/>
        <w:jc w:val="both"/>
        <w:rPr>
          <w:rFonts w:eastAsia="Times New Roman"/>
          <w:lang w:eastAsia="pl-PL"/>
        </w:rPr>
      </w:pPr>
      <w:r w:rsidRPr="00C776A6">
        <w:rPr>
          <w:rFonts w:eastAsia="Times New Roman"/>
          <w:lang w:eastAsia="pl-PL"/>
        </w:rPr>
        <w:t>wynagrodzenie Wykonawcy ulegnie zmianie o kwotę odpowiadającą zmianie kosztu realizacji usług wynikających z niniejszej umowy, poniesionych przez Wykonawcę w związku ze zmianą zasad podlegania ubezpieczeniom społecznym lub ubezpieczeniu zdrowotnemu lub wysokości stawki składki na ubezpieczenia społeczne lub zdrowotne. Kwota odpowiadająca zmianie kosztu Wykonawcy będzie odnosić się wyłącznie do części składek ubezpieczenia społecznego i zdrowotnego pracowników realizujących niniejszą umowę,  odpowiadającej zakresowi, w jakim wykonują oni prace bezpośrednio związane z realizacją umowy po dniu wejścia w życie przepisów zmieniających zasady podlegania ww. ubezpieczeniom lub wysokości ww. stawek.</w:t>
      </w:r>
    </w:p>
    <w:p w14:paraId="08FE72D7" w14:textId="7DF402D5" w:rsidR="009C36CD" w:rsidRPr="00C776A6" w:rsidRDefault="000D4674" w:rsidP="00C776A6">
      <w:pPr>
        <w:pStyle w:val="Akapitzlist"/>
        <w:numPr>
          <w:ilvl w:val="0"/>
          <w:numId w:val="34"/>
        </w:numPr>
        <w:tabs>
          <w:tab w:val="left" w:pos="362"/>
        </w:tabs>
        <w:spacing w:after="0"/>
        <w:ind w:right="23"/>
        <w:jc w:val="both"/>
        <w:rPr>
          <w:rFonts w:eastAsia="Times New Roman"/>
          <w:lang w:eastAsia="pl-PL"/>
        </w:rPr>
      </w:pPr>
      <w:r w:rsidRPr="00C776A6">
        <w:rPr>
          <w:rFonts w:eastAsia="Times New Roman"/>
          <w:lang w:eastAsia="pl-PL"/>
        </w:rPr>
        <w:t>W przypadku zmiany zasad gromadzenia i wysokości wpłat do pracowniczych planów kapitałowych, o których mowa w ustawie z dnia 4 października 2018 r. o pracowniczych planach kapitałowych, ewentualna zmiana wysokości wynagrodzenia Wykonawcy może zostać dokonana z uwzględnieniem następujących zasad:</w:t>
      </w:r>
    </w:p>
    <w:p w14:paraId="24885F79" w14:textId="3D9F2A66" w:rsidR="009C36CD" w:rsidRPr="00C776A6" w:rsidRDefault="000D4674" w:rsidP="00C776A6">
      <w:pPr>
        <w:pStyle w:val="Akapitzlist"/>
        <w:numPr>
          <w:ilvl w:val="0"/>
          <w:numId w:val="36"/>
        </w:numPr>
        <w:tabs>
          <w:tab w:val="left" w:pos="362"/>
        </w:tabs>
        <w:spacing w:after="0"/>
        <w:ind w:right="23"/>
        <w:jc w:val="both"/>
        <w:rPr>
          <w:rFonts w:eastAsia="Times New Roman"/>
          <w:lang w:eastAsia="pl-PL"/>
        </w:rPr>
      </w:pPr>
      <w:r w:rsidRPr="00C776A6">
        <w:rPr>
          <w:rFonts w:eastAsia="Times New Roman"/>
          <w:lang w:eastAsia="pl-PL"/>
        </w:rPr>
        <w:t>zmiana może obejmować wyłącznie część wynagrodzenia należnego Wykonawcy za usługi zrealizowane po dacie, po której nastąpiła zmiana zasad gromadzenia i wysokości wpłat do pracowniczych planów kapitałowych, o których mowa w ustawie z dnia 4 października 2018 r. o pracowniczych planach kapitałowych;</w:t>
      </w:r>
    </w:p>
    <w:p w14:paraId="1EC375BB" w14:textId="54F37934" w:rsidR="009C36CD" w:rsidRPr="00C776A6" w:rsidRDefault="000D4674" w:rsidP="00C776A6">
      <w:pPr>
        <w:pStyle w:val="Akapitzlist"/>
        <w:numPr>
          <w:ilvl w:val="0"/>
          <w:numId w:val="36"/>
        </w:numPr>
        <w:tabs>
          <w:tab w:val="left" w:pos="362"/>
        </w:tabs>
        <w:spacing w:after="0"/>
        <w:ind w:right="23"/>
        <w:jc w:val="both"/>
        <w:rPr>
          <w:rFonts w:eastAsia="Times New Roman"/>
          <w:lang w:eastAsia="pl-PL"/>
        </w:rPr>
      </w:pPr>
      <w:r w:rsidRPr="00C776A6">
        <w:rPr>
          <w:rFonts w:eastAsia="Times New Roman"/>
          <w:lang w:eastAsia="pl-PL"/>
        </w:rPr>
        <w:t>zmiana wysokości wynagrodzenia zostanie dokonana, o ile wykazane zostanie, że zmiana zasad gromadzenia i wysokości wpłat do pracowniczych planów kapitałowych, o których mowa w ustawie z dnia 4 października 2018 r. o pracowniczych planach kapitałowych, wpływa na koszty realizacji usług realizowanych przez Wykonawcę;</w:t>
      </w:r>
    </w:p>
    <w:p w14:paraId="4B88596E" w14:textId="67B1C7FC" w:rsidR="009C36CD" w:rsidRPr="00C776A6" w:rsidRDefault="000D4674" w:rsidP="00C776A6">
      <w:pPr>
        <w:pStyle w:val="Akapitzlist"/>
        <w:numPr>
          <w:ilvl w:val="0"/>
          <w:numId w:val="36"/>
        </w:numPr>
        <w:tabs>
          <w:tab w:val="left" w:pos="362"/>
        </w:tabs>
        <w:spacing w:after="0"/>
        <w:ind w:right="23"/>
        <w:jc w:val="both"/>
        <w:rPr>
          <w:rFonts w:eastAsia="Times New Roman"/>
          <w:lang w:eastAsia="pl-PL"/>
        </w:rPr>
      </w:pPr>
      <w:r w:rsidRPr="00C776A6">
        <w:rPr>
          <w:rFonts w:eastAsia="Times New Roman"/>
          <w:lang w:eastAsia="pl-PL"/>
        </w:rPr>
        <w:t xml:space="preserve">wynagrodzenie Wykonawcy ulegnie zmianie o kwotę odpowiadającą zmianie kosztu realizacji usług Wynikających z niniejszej umowy, poniesionych przez Wykonawcę w związku ze zmianą gromadzenia i wysokości wpłat do pracowniczych planów kapitałowych, o których mowa w ustawie z dnia 4 października 2018 r. o pracowniczych planach kapitałowych. Kwota odpowiadająca zmianie kosztu </w:t>
      </w:r>
      <w:r w:rsidRPr="00C776A6">
        <w:rPr>
          <w:rFonts w:eastAsia="Times New Roman"/>
          <w:lang w:eastAsia="pl-PL"/>
        </w:rPr>
        <w:lastRenderedPageBreak/>
        <w:t>Wykonawcy będzie odnosić się wyłącznie do części wpłat do pracowniczych planów kapitałowych pracowników realizujących niniejszą umowę,  w zakresie, w jakim wykonują oni prace bezpośrednio związane z realizacją umowy, po dniu wejścia w życie przepisów zmieniających zasady gromadzenia i wysokości wpłat do pracowniczych planów kapitałowych, o których mowa w ustawie z dnia 4 października 2018 r. o pracowniczych planach kapitałowych.</w:t>
      </w:r>
    </w:p>
    <w:p w14:paraId="48DBAA46" w14:textId="76C4A196" w:rsidR="009C36CD" w:rsidRPr="00C776A6" w:rsidRDefault="000D4674" w:rsidP="00C776A6">
      <w:pPr>
        <w:pStyle w:val="Akapitzlist"/>
        <w:numPr>
          <w:ilvl w:val="0"/>
          <w:numId w:val="37"/>
        </w:numPr>
        <w:tabs>
          <w:tab w:val="left" w:pos="362"/>
        </w:tabs>
        <w:spacing w:after="0"/>
        <w:ind w:right="23"/>
        <w:jc w:val="both"/>
        <w:rPr>
          <w:rFonts w:eastAsia="Times New Roman"/>
          <w:lang w:eastAsia="pl-PL"/>
        </w:rPr>
      </w:pPr>
      <w:r w:rsidRPr="00C776A6">
        <w:rPr>
          <w:rFonts w:eastAsia="Times New Roman"/>
          <w:lang w:eastAsia="pl-PL"/>
        </w:rPr>
        <w:t>W celu zawarcia aneksu, w przypadkach, o których mowa w ust. 3, każda ze stron może wystąpić do drugiej strony z wnioskiem o dokonanie zmiany wysokości wynagrodzenia należnego Wykonawcy, wraz z uzasadnieniem zawierającym w szczególności wyliczenie całkowitej kwoty, o jaką Wynagrodzenie powinno ulec zmianie, oraz wskazaniem daty, od której nastąpiła bądź nastąpi zmiana wysokości kosztów wykonania umowy, uzasadniająca zmianę wysokości wynagrodzenia należnego Wykonawcy.</w:t>
      </w:r>
    </w:p>
    <w:p w14:paraId="2E202D0D" w14:textId="66DF8C91" w:rsidR="009C36CD" w:rsidRPr="00C776A6" w:rsidRDefault="000D4674" w:rsidP="00C776A6">
      <w:pPr>
        <w:pStyle w:val="Akapitzlist"/>
        <w:numPr>
          <w:ilvl w:val="0"/>
          <w:numId w:val="37"/>
        </w:numPr>
        <w:tabs>
          <w:tab w:val="left" w:pos="362"/>
        </w:tabs>
        <w:spacing w:after="0"/>
        <w:ind w:right="23"/>
        <w:jc w:val="both"/>
        <w:rPr>
          <w:rFonts w:eastAsia="Times New Roman"/>
          <w:lang w:eastAsia="pl-PL"/>
        </w:rPr>
      </w:pPr>
      <w:r w:rsidRPr="00C776A6">
        <w:rPr>
          <w:rFonts w:eastAsia="Times New Roman"/>
          <w:lang w:eastAsia="pl-PL"/>
        </w:rPr>
        <w:t>Zmiany wynagrodzenia, o których mowa w ust. 3, zostaną dokonane po przedstawieniu przez Wykonawcę dokumentacji, uzasadniającą zmianę. Niezależnie od obowiązku sporządzenia szczegółowej kalkulacji kosztów, Wykonawca zobowiązany jest wykazać i udowodnić Zamawiającemu wpływ tych zmian na wysokość kosztów Wykonawcy związanych z realizacją umowy. Wniosek wraz z uzupełniającymi dokumentami będzie podlegał weryfikacji Zamawiającego, który zastrzega sobie prawo odmowy dokonania zmiany wysokości wynagrodzenia w przypadku, gdy dokumentacja sporządzona przez Wykonawcę nie będzie spełniała warunków opisanych w postanowieniach niniejszego paragrafu.</w:t>
      </w:r>
    </w:p>
    <w:p w14:paraId="236D1B99" w14:textId="4D813684" w:rsidR="009C36CD" w:rsidRPr="00C776A6" w:rsidRDefault="000D4674" w:rsidP="00C776A6">
      <w:pPr>
        <w:pStyle w:val="Akapitzlist"/>
        <w:numPr>
          <w:ilvl w:val="0"/>
          <w:numId w:val="37"/>
        </w:numPr>
        <w:tabs>
          <w:tab w:val="left" w:pos="362"/>
        </w:tabs>
        <w:spacing w:after="0"/>
        <w:ind w:right="23"/>
        <w:jc w:val="both"/>
        <w:rPr>
          <w:rFonts w:eastAsia="Times New Roman"/>
          <w:lang w:eastAsia="pl-PL"/>
        </w:rPr>
      </w:pPr>
      <w:r w:rsidRPr="00C776A6">
        <w:rPr>
          <w:rFonts w:eastAsia="Times New Roman"/>
          <w:lang w:eastAsia="pl-PL"/>
        </w:rPr>
        <w:t>Wykonawca zobowiązany jest przedstawić na każde żądanie Zamawiającego wszelkie informacje, dane, wyliczenia oraz stosowne dowody potwierdzające zasadność wniosku o zmianę wynagrodzenia, a w szczególności:</w:t>
      </w:r>
    </w:p>
    <w:p w14:paraId="2BC88830" w14:textId="2B47914E" w:rsidR="009C36CD" w:rsidRPr="00C776A6" w:rsidRDefault="000D4674" w:rsidP="00C776A6">
      <w:pPr>
        <w:pStyle w:val="Akapitzlist"/>
        <w:numPr>
          <w:ilvl w:val="0"/>
          <w:numId w:val="39"/>
        </w:numPr>
        <w:tabs>
          <w:tab w:val="left" w:pos="362"/>
        </w:tabs>
        <w:spacing w:after="0"/>
        <w:ind w:right="23"/>
        <w:jc w:val="both"/>
        <w:rPr>
          <w:rFonts w:eastAsia="Times New Roman"/>
          <w:lang w:eastAsia="pl-PL"/>
        </w:rPr>
      </w:pPr>
      <w:r w:rsidRPr="00C776A6">
        <w:rPr>
          <w:rFonts w:eastAsia="Times New Roman"/>
          <w:lang w:eastAsia="pl-PL"/>
        </w:rPr>
        <w:t>pisemne zestawienie wynagrodzeń (zarówno przed jak i po zmianie) pracowników, wraz z określeniem zakresu (części etatu), w jakim wykonują oni prace bezpośrednio związane z realizacją przedmiotu umowy, lub</w:t>
      </w:r>
    </w:p>
    <w:p w14:paraId="471D577A" w14:textId="54A3987E" w:rsidR="009C36CD" w:rsidRPr="00C776A6" w:rsidRDefault="000D4674" w:rsidP="00C776A6">
      <w:pPr>
        <w:pStyle w:val="Akapitzlist"/>
        <w:numPr>
          <w:ilvl w:val="0"/>
          <w:numId w:val="39"/>
        </w:numPr>
        <w:tabs>
          <w:tab w:val="left" w:pos="362"/>
        </w:tabs>
        <w:spacing w:after="0"/>
        <w:ind w:right="23"/>
        <w:jc w:val="both"/>
        <w:rPr>
          <w:rFonts w:eastAsia="Times New Roman"/>
          <w:lang w:eastAsia="pl-PL"/>
        </w:rPr>
      </w:pPr>
      <w:r w:rsidRPr="00C776A6">
        <w:rPr>
          <w:rFonts w:eastAsia="Times New Roman"/>
          <w:lang w:eastAsia="pl-PL"/>
        </w:rPr>
        <w:t>pisemne zestawienie odprowadzanych przez Wykonawcę na rzecz tych pracowników składek uiszczanych do Zakładu Ubezpieczeń Społecznych,</w:t>
      </w:r>
    </w:p>
    <w:p w14:paraId="4BB1CC72" w14:textId="6602BCE5" w:rsidR="009C36CD" w:rsidRPr="00C776A6" w:rsidRDefault="000D4674" w:rsidP="00C776A6">
      <w:pPr>
        <w:pStyle w:val="Akapitzlist"/>
        <w:numPr>
          <w:ilvl w:val="0"/>
          <w:numId w:val="39"/>
        </w:numPr>
        <w:tabs>
          <w:tab w:val="left" w:pos="362"/>
        </w:tabs>
        <w:spacing w:after="0"/>
        <w:ind w:right="23"/>
        <w:jc w:val="both"/>
        <w:rPr>
          <w:rFonts w:eastAsia="Times New Roman"/>
          <w:lang w:eastAsia="pl-PL"/>
        </w:rPr>
      </w:pPr>
      <w:r w:rsidRPr="00C776A6">
        <w:rPr>
          <w:rFonts w:eastAsia="Times New Roman"/>
          <w:lang w:eastAsia="pl-PL"/>
        </w:rPr>
        <w:t>pisemne zestawienie uiszczanych przez Wykonawcę na rzecz tych pracowników wpłat do pracowniczych planów kapitałowych.</w:t>
      </w:r>
    </w:p>
    <w:p w14:paraId="7EFD052E" w14:textId="1DCA2A76" w:rsidR="009C36CD" w:rsidRPr="00C776A6" w:rsidRDefault="000D4674" w:rsidP="00C776A6">
      <w:pPr>
        <w:pStyle w:val="Akapitzlist"/>
        <w:numPr>
          <w:ilvl w:val="0"/>
          <w:numId w:val="40"/>
        </w:numPr>
        <w:tabs>
          <w:tab w:val="left" w:pos="362"/>
        </w:tabs>
        <w:spacing w:after="0"/>
        <w:ind w:right="23"/>
        <w:jc w:val="both"/>
        <w:rPr>
          <w:rFonts w:eastAsia="Times New Roman"/>
          <w:lang w:eastAsia="pl-PL"/>
        </w:rPr>
      </w:pPr>
      <w:r w:rsidRPr="00C776A6">
        <w:rPr>
          <w:rFonts w:eastAsia="Times New Roman"/>
          <w:lang w:eastAsia="pl-PL"/>
        </w:rPr>
        <w:t>W terminie 14 dni od dnia otrzymania wniosku, o którym mowa w ust. 8, Strona, która go otrzymała, przekaże drugiej Stronie informację o zakresie, w jakim zatwierdza wniosek oraz wskaże kwotę, o którą wynagrodzenie należne Wykonawcy powinno ulec zmianie, albo informację o niezatwierdzeniu wniosku wraz z uzasadnieniem.</w:t>
      </w:r>
    </w:p>
    <w:p w14:paraId="4BBCB8C3" w14:textId="07C70952" w:rsidR="009C36CD" w:rsidRPr="00C776A6" w:rsidRDefault="000D4674" w:rsidP="00C776A6">
      <w:pPr>
        <w:pStyle w:val="Akapitzlist"/>
        <w:numPr>
          <w:ilvl w:val="0"/>
          <w:numId w:val="40"/>
        </w:numPr>
        <w:tabs>
          <w:tab w:val="left" w:pos="362"/>
        </w:tabs>
        <w:spacing w:after="0"/>
        <w:ind w:right="23"/>
        <w:jc w:val="both"/>
        <w:rPr>
          <w:rFonts w:eastAsia="Times New Roman"/>
          <w:lang w:eastAsia="pl-PL"/>
        </w:rPr>
      </w:pPr>
      <w:r w:rsidRPr="00C776A6">
        <w:rPr>
          <w:rFonts w:eastAsia="Times New Roman"/>
          <w:lang w:eastAsia="pl-PL"/>
        </w:rPr>
        <w:t>Strony zgodnie ustalają, że będą uprawnione do wystąpienia z wnioskiem o zmianę wysokości wynagrodzenia, o której mowa w ust. 3, po upływie 12 miesięcy obowiązywania Umowy.</w:t>
      </w:r>
    </w:p>
    <w:p w14:paraId="2208DED8" w14:textId="28497656" w:rsidR="009C36CD" w:rsidRPr="00C776A6" w:rsidRDefault="000D4674" w:rsidP="00C776A6">
      <w:pPr>
        <w:pStyle w:val="Akapitzlist"/>
        <w:numPr>
          <w:ilvl w:val="0"/>
          <w:numId w:val="40"/>
        </w:numPr>
        <w:tabs>
          <w:tab w:val="left" w:pos="362"/>
        </w:tabs>
        <w:spacing w:after="0"/>
        <w:ind w:right="23"/>
        <w:jc w:val="both"/>
        <w:rPr>
          <w:rFonts w:eastAsia="Times New Roman"/>
          <w:lang w:eastAsia="pl-PL"/>
        </w:rPr>
      </w:pPr>
      <w:r w:rsidRPr="00C776A6">
        <w:rPr>
          <w:rFonts w:eastAsia="Times New Roman"/>
          <w:lang w:eastAsia="pl-PL"/>
        </w:rPr>
        <w:t>W przypadku zmiany cen materiałów lub kosztów związanych z realizacją umowy wynagrodzenie Wykonawcy  będzie mogło zostać zmienione przy spełnieniu następujących warunków:</w:t>
      </w:r>
    </w:p>
    <w:p w14:paraId="4959BB51" w14:textId="390020BA" w:rsidR="009C36CD" w:rsidRPr="00C776A6" w:rsidRDefault="000D4674" w:rsidP="00C776A6">
      <w:pPr>
        <w:pStyle w:val="Akapitzlist"/>
        <w:numPr>
          <w:ilvl w:val="0"/>
          <w:numId w:val="41"/>
        </w:numPr>
        <w:tabs>
          <w:tab w:val="left" w:pos="362"/>
        </w:tabs>
        <w:spacing w:after="0"/>
        <w:ind w:right="23"/>
        <w:jc w:val="both"/>
        <w:rPr>
          <w:rFonts w:eastAsia="Times New Roman"/>
          <w:lang w:eastAsia="pl-PL"/>
        </w:rPr>
      </w:pPr>
      <w:r w:rsidRPr="00C776A6">
        <w:rPr>
          <w:rFonts w:eastAsia="Times New Roman"/>
          <w:lang w:eastAsia="pl-PL"/>
        </w:rPr>
        <w:t>waloryzacja wynagrodzenia może nastąpić nie częściej niż raz na rok, najwcześniej po sześciu miesiącach od dnia zawarcia umowy,</w:t>
      </w:r>
    </w:p>
    <w:p w14:paraId="1273EAC5" w14:textId="79F654D0" w:rsidR="009C36CD" w:rsidRPr="00C776A6" w:rsidRDefault="000D4674" w:rsidP="00C776A6">
      <w:pPr>
        <w:pStyle w:val="Akapitzlist"/>
        <w:numPr>
          <w:ilvl w:val="0"/>
          <w:numId w:val="41"/>
        </w:numPr>
        <w:tabs>
          <w:tab w:val="left" w:pos="362"/>
        </w:tabs>
        <w:spacing w:after="0"/>
        <w:ind w:right="23"/>
        <w:jc w:val="both"/>
        <w:rPr>
          <w:rFonts w:eastAsia="Times New Roman"/>
          <w:lang w:eastAsia="pl-PL"/>
        </w:rPr>
      </w:pPr>
      <w:r w:rsidRPr="00C776A6">
        <w:rPr>
          <w:rFonts w:eastAsia="Times New Roman"/>
          <w:lang w:eastAsia="pl-PL"/>
        </w:rPr>
        <w:t>waloryzacja może dotyczyć wyłącznie wynagrodzenia Wykonawcy należnego za usługi wykonane po dniu, w którym wystąpiła podstawa do dokonania waloryzacji,</w:t>
      </w:r>
    </w:p>
    <w:p w14:paraId="040240F7" w14:textId="31E961DA" w:rsidR="009C36CD" w:rsidRPr="00C776A6" w:rsidRDefault="000D4674" w:rsidP="00C776A6">
      <w:pPr>
        <w:pStyle w:val="Akapitzlist"/>
        <w:numPr>
          <w:ilvl w:val="0"/>
          <w:numId w:val="41"/>
        </w:numPr>
        <w:tabs>
          <w:tab w:val="left" w:pos="362"/>
        </w:tabs>
        <w:spacing w:after="0"/>
        <w:ind w:right="23"/>
        <w:jc w:val="both"/>
        <w:rPr>
          <w:rFonts w:eastAsia="Times New Roman"/>
          <w:lang w:eastAsia="pl-PL"/>
        </w:rPr>
      </w:pPr>
      <w:r w:rsidRPr="00C776A6">
        <w:rPr>
          <w:rFonts w:eastAsia="Times New Roman"/>
          <w:lang w:eastAsia="pl-PL"/>
        </w:rPr>
        <w:t>waloryzacja będzie się odbywać w oparciu o wskaźnik (</w:t>
      </w:r>
      <w:proofErr w:type="spellStart"/>
      <w:r w:rsidRPr="00C776A6">
        <w:rPr>
          <w:rFonts w:eastAsia="Times New Roman"/>
          <w:lang w:eastAsia="pl-PL"/>
        </w:rPr>
        <w:t>Ww</w:t>
      </w:r>
      <w:proofErr w:type="spellEnd"/>
      <w:r w:rsidRPr="00C776A6">
        <w:rPr>
          <w:rFonts w:eastAsia="Times New Roman"/>
          <w:lang w:eastAsia="pl-PL"/>
        </w:rPr>
        <w:t>) cen towarów i usług konsumpcyjnych opublikowany przez Prezesa Głównego Urzędu Statystycznego w Biuletynie Statystycznym GUS, na stronie internetowej Urzędu, wyliczony na podstawie wzrostu lub spadku cen towarów i usług konsumpcyjnych za poprzedni kwartał, ogłaszanego przez Prezesa Głównego Urzędu Statystycznego na podstawie art. 25 ust. 11 ustawy z dnia 17 grudnia 1998 r. o emeryturach i rentach z Funduszu Ubezpieczeń Społecznych;</w:t>
      </w:r>
    </w:p>
    <w:p w14:paraId="6582FC73" w14:textId="0EB8205F" w:rsidR="009C36CD" w:rsidRPr="00C776A6" w:rsidRDefault="000D4674" w:rsidP="00C776A6">
      <w:pPr>
        <w:pStyle w:val="Akapitzlist"/>
        <w:numPr>
          <w:ilvl w:val="0"/>
          <w:numId w:val="41"/>
        </w:numPr>
        <w:tabs>
          <w:tab w:val="left" w:pos="362"/>
        </w:tabs>
        <w:spacing w:after="0"/>
        <w:ind w:right="23"/>
        <w:jc w:val="both"/>
        <w:rPr>
          <w:rFonts w:eastAsia="Times New Roman"/>
          <w:lang w:eastAsia="pl-PL"/>
        </w:rPr>
      </w:pPr>
      <w:r w:rsidRPr="00C776A6">
        <w:rPr>
          <w:rFonts w:eastAsia="Times New Roman"/>
          <w:lang w:eastAsia="pl-PL"/>
        </w:rPr>
        <w:lastRenderedPageBreak/>
        <w:t>waloryzacja może zostać zgłoszona na wniosek każdej ze stron, złożony z uwzględnieniem terminów wskazanych w punkcie a.</w:t>
      </w:r>
    </w:p>
    <w:p w14:paraId="6D1BB4DF" w14:textId="0D389167" w:rsidR="009C36CD" w:rsidRPr="00C776A6" w:rsidRDefault="000D4674" w:rsidP="00C776A6">
      <w:pPr>
        <w:pStyle w:val="Akapitzlist"/>
        <w:numPr>
          <w:ilvl w:val="0"/>
          <w:numId w:val="41"/>
        </w:numPr>
        <w:tabs>
          <w:tab w:val="left" w:pos="362"/>
        </w:tabs>
        <w:spacing w:after="0"/>
        <w:ind w:right="23"/>
        <w:jc w:val="both"/>
        <w:rPr>
          <w:rFonts w:eastAsia="Times New Roman"/>
          <w:lang w:eastAsia="pl-PL"/>
        </w:rPr>
      </w:pPr>
      <w:r w:rsidRPr="00C776A6">
        <w:rPr>
          <w:rFonts w:eastAsia="Times New Roman"/>
          <w:lang w:eastAsia="pl-PL"/>
        </w:rPr>
        <w:t xml:space="preserve">waloryzacja wynagrodzenia (podwyższenie/obniżenie) może nastąpić, o ile średni wskaźnik </w:t>
      </w:r>
      <w:proofErr w:type="spellStart"/>
      <w:r w:rsidRPr="00C776A6">
        <w:rPr>
          <w:rFonts w:eastAsia="Times New Roman"/>
          <w:lang w:eastAsia="pl-PL"/>
        </w:rPr>
        <w:t>Ww</w:t>
      </w:r>
      <w:proofErr w:type="spellEnd"/>
      <w:r w:rsidRPr="00C776A6">
        <w:rPr>
          <w:rFonts w:eastAsia="Times New Roman"/>
          <w:lang w:eastAsia="pl-PL"/>
        </w:rPr>
        <w:t xml:space="preserve"> za ostatnie 12 miesięcy poprzedzających datę wystąpienia o waloryzację, wzrośnie/zmaleje o 2% od dnia zawarcia umowy lub też odpowiednio dokonania poprzedniej waloryzacji;</w:t>
      </w:r>
    </w:p>
    <w:p w14:paraId="5AF6BAD5" w14:textId="6B248DCC" w:rsidR="009C36CD" w:rsidRPr="00C776A6" w:rsidRDefault="000D4674" w:rsidP="00C776A6">
      <w:pPr>
        <w:pStyle w:val="Akapitzlist"/>
        <w:numPr>
          <w:ilvl w:val="0"/>
          <w:numId w:val="41"/>
        </w:numPr>
        <w:tabs>
          <w:tab w:val="left" w:pos="362"/>
        </w:tabs>
        <w:spacing w:after="0"/>
        <w:ind w:right="23"/>
        <w:jc w:val="both"/>
        <w:rPr>
          <w:rFonts w:eastAsia="Times New Roman"/>
          <w:lang w:eastAsia="pl-PL"/>
        </w:rPr>
      </w:pPr>
      <w:r w:rsidRPr="00C776A6">
        <w:rPr>
          <w:rFonts w:eastAsia="Times New Roman"/>
          <w:lang w:eastAsia="pl-PL"/>
        </w:rPr>
        <w:t>stawki wynagrodzenia Wykonawcy określone w ofercie mogą zostać zwaloryzowane o Współczynnik waloryzacyjny (</w:t>
      </w:r>
      <w:proofErr w:type="spellStart"/>
      <w:r w:rsidRPr="00C776A6">
        <w:rPr>
          <w:rFonts w:eastAsia="Times New Roman"/>
          <w:lang w:eastAsia="pl-PL"/>
        </w:rPr>
        <w:t>Pn</w:t>
      </w:r>
      <w:proofErr w:type="spellEnd"/>
      <w:r w:rsidRPr="00C776A6">
        <w:rPr>
          <w:rFonts w:eastAsia="Times New Roman"/>
          <w:lang w:eastAsia="pl-PL"/>
        </w:rPr>
        <w:t>) wyliczony według wzoru:</w:t>
      </w:r>
    </w:p>
    <w:p w14:paraId="466A65E7" w14:textId="77777777" w:rsidR="009C36CD" w:rsidRDefault="000D4674" w:rsidP="001D0A00">
      <w:pPr>
        <w:tabs>
          <w:tab w:val="left" w:pos="362"/>
        </w:tabs>
        <w:spacing w:after="0"/>
        <w:ind w:right="23"/>
        <w:jc w:val="both"/>
        <w:rPr>
          <w:rFonts w:eastAsia="Times New Roman"/>
          <w:lang w:eastAsia="pl-PL"/>
        </w:rPr>
      </w:pPr>
      <w:proofErr w:type="spellStart"/>
      <w:r>
        <w:rPr>
          <w:rFonts w:eastAsia="Times New Roman"/>
          <w:lang w:eastAsia="pl-PL"/>
        </w:rPr>
        <w:t>Pn</w:t>
      </w:r>
      <w:proofErr w:type="spellEnd"/>
      <w:r>
        <w:rPr>
          <w:rFonts w:eastAsia="Times New Roman"/>
          <w:lang w:eastAsia="pl-PL"/>
        </w:rPr>
        <w:t>= 0,5+0,5*(1+Ww/100%).</w:t>
      </w:r>
    </w:p>
    <w:p w14:paraId="7AD437AA" w14:textId="77777777" w:rsidR="009C36CD" w:rsidRDefault="000D4674" w:rsidP="001D0A00">
      <w:pPr>
        <w:tabs>
          <w:tab w:val="left" w:pos="362"/>
        </w:tabs>
        <w:spacing w:after="0"/>
        <w:ind w:right="23"/>
        <w:jc w:val="both"/>
        <w:rPr>
          <w:rFonts w:eastAsia="Times New Roman"/>
          <w:lang w:eastAsia="pl-PL"/>
        </w:rPr>
      </w:pPr>
      <w:r>
        <w:rPr>
          <w:rFonts w:eastAsia="Times New Roman"/>
          <w:lang w:eastAsia="pl-PL"/>
        </w:rPr>
        <w:t>gdzie:</w:t>
      </w:r>
    </w:p>
    <w:p w14:paraId="3A68726A" w14:textId="77777777" w:rsidR="009C36CD" w:rsidRDefault="000D4674" w:rsidP="001D0A00">
      <w:pPr>
        <w:tabs>
          <w:tab w:val="left" w:pos="362"/>
        </w:tabs>
        <w:spacing w:after="0"/>
        <w:ind w:right="23"/>
        <w:jc w:val="both"/>
        <w:rPr>
          <w:rFonts w:eastAsia="Times New Roman"/>
          <w:lang w:eastAsia="pl-PL"/>
        </w:rPr>
      </w:pPr>
      <w:proofErr w:type="spellStart"/>
      <w:r>
        <w:rPr>
          <w:rFonts w:eastAsia="Times New Roman"/>
          <w:lang w:eastAsia="pl-PL"/>
        </w:rPr>
        <w:t>Pn</w:t>
      </w:r>
      <w:proofErr w:type="spellEnd"/>
      <w:r>
        <w:rPr>
          <w:rFonts w:eastAsia="Times New Roman"/>
          <w:lang w:eastAsia="pl-PL"/>
        </w:rPr>
        <w:t xml:space="preserve"> -  współczynnik waloryzacyjny obliczany na podstawie powyższego wzoru;</w:t>
      </w:r>
    </w:p>
    <w:p w14:paraId="53FA1783" w14:textId="77777777" w:rsidR="009C36CD" w:rsidRDefault="000D4674" w:rsidP="001D0A00">
      <w:pPr>
        <w:tabs>
          <w:tab w:val="left" w:pos="362"/>
        </w:tabs>
        <w:spacing w:after="0"/>
        <w:ind w:right="23"/>
        <w:jc w:val="both"/>
        <w:rPr>
          <w:rFonts w:eastAsia="Times New Roman"/>
          <w:lang w:eastAsia="pl-PL"/>
        </w:rPr>
      </w:pPr>
      <w:proofErr w:type="spellStart"/>
      <w:r>
        <w:rPr>
          <w:rFonts w:eastAsia="Times New Roman"/>
          <w:lang w:eastAsia="pl-PL"/>
        </w:rPr>
        <w:t>Ww</w:t>
      </w:r>
      <w:proofErr w:type="spellEnd"/>
      <w:r>
        <w:rPr>
          <w:rFonts w:eastAsia="Times New Roman"/>
          <w:lang w:eastAsia="pl-PL"/>
        </w:rPr>
        <w:t xml:space="preserve"> - wyrażony w procentach wskaźnik wzrostu lub spadku cen towarów i usług konsumpcyjnych opublikowany przez Prezesa Głównego Urzędu Statystycznego w Biuletynie Statystycznym GUS, na stronie internetowej Urzędu, za poprzedni kwartał ogłaszany przez Prezesa GUS na podstawie art. 25 ust. 11  ustawy z dnia 17 grudnia 1998 r. o emeryturach i rentach z Funduszu Ubezpieczeń Społecznych wyliczony w odniesieniu do dnia składania Ofert.</w:t>
      </w:r>
    </w:p>
    <w:p w14:paraId="3C64CF9C" w14:textId="77777777" w:rsidR="009C36CD" w:rsidRDefault="000D4674" w:rsidP="001D0A00">
      <w:pPr>
        <w:tabs>
          <w:tab w:val="left" w:pos="362"/>
        </w:tabs>
        <w:spacing w:after="0"/>
        <w:ind w:right="23"/>
        <w:jc w:val="both"/>
        <w:rPr>
          <w:rFonts w:eastAsia="Times New Roman"/>
          <w:lang w:eastAsia="pl-PL"/>
        </w:rPr>
      </w:pPr>
      <w:r>
        <w:rPr>
          <w:rFonts w:eastAsia="Times New Roman"/>
          <w:lang w:eastAsia="pl-PL"/>
        </w:rPr>
        <w:t>Wynagrodzenie po waloryzacji zostanie ustalone według wzoru:</w:t>
      </w:r>
    </w:p>
    <w:p w14:paraId="027D7768" w14:textId="77777777" w:rsidR="009C36CD" w:rsidRDefault="000D4674" w:rsidP="001D0A00">
      <w:pPr>
        <w:tabs>
          <w:tab w:val="left" w:pos="362"/>
        </w:tabs>
        <w:spacing w:after="0"/>
        <w:ind w:right="23"/>
        <w:jc w:val="both"/>
        <w:rPr>
          <w:rFonts w:eastAsia="Times New Roman"/>
          <w:lang w:eastAsia="pl-PL"/>
        </w:rPr>
      </w:pPr>
      <w:proofErr w:type="spellStart"/>
      <w:r>
        <w:rPr>
          <w:rFonts w:eastAsia="Times New Roman"/>
          <w:lang w:eastAsia="pl-PL"/>
        </w:rPr>
        <w:t>nS</w:t>
      </w:r>
      <w:proofErr w:type="spellEnd"/>
      <w:r>
        <w:rPr>
          <w:rFonts w:eastAsia="Times New Roman"/>
          <w:lang w:eastAsia="pl-PL"/>
        </w:rPr>
        <w:t>=</w:t>
      </w:r>
      <w:proofErr w:type="spellStart"/>
      <w:r>
        <w:rPr>
          <w:rFonts w:eastAsia="Times New Roman"/>
          <w:lang w:eastAsia="pl-PL"/>
        </w:rPr>
        <w:t>Pn</w:t>
      </w:r>
      <w:proofErr w:type="spellEnd"/>
      <w:r>
        <w:rPr>
          <w:rFonts w:eastAsia="Times New Roman"/>
          <w:lang w:eastAsia="pl-PL"/>
        </w:rPr>
        <w:t xml:space="preserve"> * </w:t>
      </w:r>
      <w:proofErr w:type="spellStart"/>
      <w:r>
        <w:rPr>
          <w:rFonts w:eastAsia="Times New Roman"/>
          <w:lang w:eastAsia="pl-PL"/>
        </w:rPr>
        <w:t>dS</w:t>
      </w:r>
      <w:proofErr w:type="spellEnd"/>
    </w:p>
    <w:p w14:paraId="225A7B31" w14:textId="77777777" w:rsidR="009C36CD" w:rsidRDefault="000D4674" w:rsidP="001D0A00">
      <w:pPr>
        <w:tabs>
          <w:tab w:val="left" w:pos="362"/>
        </w:tabs>
        <w:spacing w:after="0"/>
        <w:ind w:right="23"/>
        <w:jc w:val="both"/>
        <w:rPr>
          <w:rFonts w:eastAsia="Times New Roman"/>
          <w:lang w:eastAsia="pl-PL"/>
        </w:rPr>
      </w:pPr>
      <w:r>
        <w:rPr>
          <w:rFonts w:eastAsia="Times New Roman"/>
          <w:lang w:eastAsia="pl-PL"/>
        </w:rPr>
        <w:t>gdzie</w:t>
      </w:r>
    </w:p>
    <w:p w14:paraId="0434D94E" w14:textId="77777777" w:rsidR="009C36CD" w:rsidRDefault="000D4674" w:rsidP="001D0A00">
      <w:pPr>
        <w:tabs>
          <w:tab w:val="left" w:pos="362"/>
        </w:tabs>
        <w:spacing w:after="0"/>
        <w:ind w:right="23"/>
        <w:jc w:val="both"/>
        <w:rPr>
          <w:rFonts w:eastAsia="Times New Roman"/>
          <w:lang w:eastAsia="pl-PL"/>
        </w:rPr>
      </w:pPr>
      <w:proofErr w:type="spellStart"/>
      <w:r>
        <w:rPr>
          <w:rFonts w:eastAsia="Times New Roman"/>
          <w:lang w:eastAsia="pl-PL"/>
        </w:rPr>
        <w:t>nS</w:t>
      </w:r>
      <w:proofErr w:type="spellEnd"/>
      <w:r>
        <w:rPr>
          <w:rFonts w:eastAsia="Times New Roman"/>
          <w:lang w:eastAsia="pl-PL"/>
        </w:rPr>
        <w:t xml:space="preserve"> – oznacza stawkę wynagrodzenia Wykonawcy po waloryzacji,</w:t>
      </w:r>
    </w:p>
    <w:p w14:paraId="7A8128EC" w14:textId="77777777" w:rsidR="009C36CD" w:rsidRDefault="000D4674" w:rsidP="001D0A00">
      <w:pPr>
        <w:tabs>
          <w:tab w:val="left" w:pos="362"/>
        </w:tabs>
        <w:spacing w:after="0"/>
        <w:ind w:right="23"/>
        <w:jc w:val="both"/>
        <w:rPr>
          <w:rFonts w:eastAsia="Times New Roman"/>
          <w:lang w:eastAsia="pl-PL"/>
        </w:rPr>
      </w:pPr>
      <w:r>
        <w:rPr>
          <w:rFonts w:eastAsia="Times New Roman"/>
          <w:lang w:eastAsia="pl-PL"/>
        </w:rPr>
        <w:t>ds. – oznacza obowiązującą stawkę wynagrodzenia Wykonawcy (przed waloryzacją).</w:t>
      </w:r>
    </w:p>
    <w:p w14:paraId="480BF0A7" w14:textId="7564DF5C" w:rsidR="009C36CD" w:rsidRPr="00C776A6" w:rsidRDefault="000D4674" w:rsidP="00C776A6">
      <w:pPr>
        <w:pStyle w:val="Akapitzlist"/>
        <w:numPr>
          <w:ilvl w:val="0"/>
          <w:numId w:val="41"/>
        </w:numPr>
        <w:tabs>
          <w:tab w:val="left" w:pos="362"/>
        </w:tabs>
        <w:spacing w:after="0"/>
        <w:ind w:right="23"/>
        <w:jc w:val="both"/>
        <w:rPr>
          <w:rFonts w:eastAsia="Times New Roman"/>
          <w:lang w:eastAsia="pl-PL"/>
        </w:rPr>
      </w:pPr>
      <w:r w:rsidRPr="00C776A6">
        <w:rPr>
          <w:rFonts w:eastAsia="Times New Roman"/>
          <w:lang w:eastAsia="pl-PL"/>
        </w:rPr>
        <w:t>Występując o waloryzację Wynagrodzenia, Wykonawca jest zobowiązany do uwzględnienia waloryzacji w oparciu o wartości wynikające z ostatnich dostępnych danych kwartalnych opublikowanych przez Prezesa Głównego Urzędu Statystycznego.</w:t>
      </w:r>
    </w:p>
    <w:p w14:paraId="0D1C0785" w14:textId="1FF051BA" w:rsidR="009C36CD" w:rsidRPr="00C776A6" w:rsidRDefault="000D4674" w:rsidP="00C776A6">
      <w:pPr>
        <w:pStyle w:val="Akapitzlist"/>
        <w:numPr>
          <w:ilvl w:val="0"/>
          <w:numId w:val="41"/>
        </w:numPr>
        <w:tabs>
          <w:tab w:val="left" w:pos="362"/>
        </w:tabs>
        <w:spacing w:after="0"/>
        <w:ind w:right="23"/>
        <w:jc w:val="both"/>
        <w:rPr>
          <w:rFonts w:eastAsia="Times New Roman"/>
          <w:lang w:eastAsia="pl-PL"/>
        </w:rPr>
      </w:pPr>
      <w:r w:rsidRPr="00C776A6">
        <w:rPr>
          <w:rFonts w:eastAsia="Times New Roman"/>
          <w:lang w:eastAsia="pl-PL"/>
        </w:rPr>
        <w:t>Łączna wartość korekt wynikająca z waloryzacji nie przekroczy (+/-) 10 % pierwotnego maksymalnego wynagrodzenia brutto, o którym mowa w § 4 ust. 1 umowy. Przez łączną wartość korekt należy rozumieć wartość wzrostu lub spadku wynagrodzenia Wykonawcy wynikającą z dokonanych waloryzacji.</w:t>
      </w:r>
    </w:p>
    <w:p w14:paraId="07592C6C" w14:textId="6CCE5644" w:rsidR="009C36CD" w:rsidRPr="00C776A6" w:rsidRDefault="000D4674" w:rsidP="00C776A6">
      <w:pPr>
        <w:pStyle w:val="Akapitzlist"/>
        <w:numPr>
          <w:ilvl w:val="0"/>
          <w:numId w:val="41"/>
        </w:numPr>
        <w:tabs>
          <w:tab w:val="left" w:pos="362"/>
        </w:tabs>
        <w:spacing w:after="0"/>
        <w:ind w:right="23"/>
        <w:jc w:val="both"/>
        <w:rPr>
          <w:rFonts w:eastAsia="Times New Roman"/>
          <w:lang w:eastAsia="pl-PL"/>
        </w:rPr>
      </w:pPr>
      <w:r w:rsidRPr="00C776A6">
        <w:rPr>
          <w:rFonts w:eastAsia="Times New Roman"/>
          <w:lang w:eastAsia="pl-PL"/>
        </w:rPr>
        <w:t>Wykonawca, którego Wynagrodzenie zostało zmienione zgodnie z postanowieniami niniejszego paragrafu, zobowiązany jest do zmiany wynagrodzenia przysługującego podwykonawcy, z którym zawarł umowę, w zakresie odpowiadającym zmianom wynagrodzenia dokonanym zgodnie z niniejszą umową, jeżeli okres jej obowiązywania przekracza 6 miesięcy;</w:t>
      </w:r>
    </w:p>
    <w:p w14:paraId="0309DA12" w14:textId="5476F870" w:rsidR="009C36CD" w:rsidRPr="00C776A6" w:rsidRDefault="000D4674" w:rsidP="00C776A6">
      <w:pPr>
        <w:pStyle w:val="Akapitzlist"/>
        <w:numPr>
          <w:ilvl w:val="0"/>
          <w:numId w:val="41"/>
        </w:numPr>
        <w:tabs>
          <w:tab w:val="left" w:pos="362"/>
        </w:tabs>
        <w:spacing w:after="0"/>
        <w:ind w:right="23"/>
        <w:jc w:val="both"/>
        <w:rPr>
          <w:rFonts w:eastAsia="Times New Roman"/>
          <w:lang w:eastAsia="pl-PL"/>
        </w:rPr>
      </w:pPr>
      <w:r w:rsidRPr="00C776A6">
        <w:rPr>
          <w:rFonts w:eastAsia="Times New Roman"/>
          <w:lang w:eastAsia="pl-PL"/>
        </w:rPr>
        <w:t>Postanowień umownych w zakresie waloryzacji nie stosuje się od chwili osiągnięcia limitu, o którym mowa w punkcie h.</w:t>
      </w:r>
    </w:p>
    <w:p w14:paraId="2BFF85CF" w14:textId="77777777" w:rsidR="009C36CD" w:rsidRDefault="009C36CD" w:rsidP="001D0A00">
      <w:pPr>
        <w:tabs>
          <w:tab w:val="left" w:pos="362"/>
        </w:tabs>
        <w:spacing w:after="0"/>
        <w:ind w:right="23"/>
        <w:jc w:val="both"/>
        <w:rPr>
          <w:rFonts w:eastAsia="Times New Roman"/>
          <w:lang w:eastAsia="pl-PL"/>
        </w:rPr>
      </w:pPr>
    </w:p>
    <w:p w14:paraId="04BD228F" w14:textId="77777777" w:rsidR="009C36CD" w:rsidRDefault="000D4674" w:rsidP="001D0A00">
      <w:pPr>
        <w:tabs>
          <w:tab w:val="left" w:pos="362"/>
        </w:tabs>
        <w:spacing w:after="0"/>
        <w:ind w:right="23"/>
        <w:jc w:val="center"/>
        <w:rPr>
          <w:rFonts w:eastAsia="Times New Roman"/>
          <w:b/>
          <w:lang w:eastAsia="pl-PL"/>
        </w:rPr>
      </w:pPr>
      <w:r>
        <w:rPr>
          <w:rFonts w:eastAsia="Times New Roman"/>
          <w:b/>
          <w:lang w:eastAsia="pl-PL"/>
        </w:rPr>
        <w:t>§ 11 OCHRONA DANYCH OSOBOWYCH</w:t>
      </w:r>
    </w:p>
    <w:p w14:paraId="66E36F96" w14:textId="77777777" w:rsidR="009C36CD" w:rsidRDefault="000D4674" w:rsidP="001D0A00">
      <w:pPr>
        <w:tabs>
          <w:tab w:val="left" w:pos="362"/>
        </w:tabs>
        <w:spacing w:after="0"/>
        <w:ind w:right="23"/>
        <w:jc w:val="both"/>
        <w:rPr>
          <w:rFonts w:eastAsia="Times New Roman"/>
          <w:lang w:eastAsia="pl-PL"/>
        </w:rPr>
      </w:pPr>
      <w:r>
        <w:rPr>
          <w:rFonts w:eastAsia="Times New Roman"/>
          <w:lang w:eastAsia="pl-PL"/>
        </w:rPr>
        <w:t xml:space="preserve">Strony oświadczają, że każda z nich jest administratorem danych osobowych osób uprawnionych do reprezentowania drugiej Strony, które podpisały Umowę, oraz osób wskazanych przez drugą Stronę jako osoby uprawnione do współpracy w zakresie realizacji Umowy i każda, we własnym zakresie, będzie stosować przy przetwarzaniu tych danych osobowych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str. 1, z </w:t>
      </w:r>
      <w:proofErr w:type="spellStart"/>
      <w:r>
        <w:rPr>
          <w:rFonts w:eastAsia="Times New Roman"/>
          <w:lang w:eastAsia="pl-PL"/>
        </w:rPr>
        <w:t>późn</w:t>
      </w:r>
      <w:proofErr w:type="spellEnd"/>
      <w:r>
        <w:rPr>
          <w:rFonts w:eastAsia="Times New Roman"/>
          <w:lang w:eastAsia="pl-PL"/>
        </w:rPr>
        <w:t>. zm.).</w:t>
      </w:r>
    </w:p>
    <w:p w14:paraId="3E3CAAB4" w14:textId="77777777" w:rsidR="009C36CD" w:rsidRDefault="009C36CD" w:rsidP="001D0A00">
      <w:pPr>
        <w:tabs>
          <w:tab w:val="left" w:pos="362"/>
        </w:tabs>
        <w:spacing w:after="0"/>
        <w:ind w:right="23"/>
        <w:jc w:val="both"/>
        <w:rPr>
          <w:rFonts w:eastAsia="Times New Roman"/>
          <w:b/>
          <w:lang w:eastAsia="pl-PL"/>
        </w:rPr>
      </w:pPr>
    </w:p>
    <w:p w14:paraId="386D93BB" w14:textId="77777777" w:rsidR="009C36CD" w:rsidRDefault="000D4674" w:rsidP="001D0A00">
      <w:pPr>
        <w:tabs>
          <w:tab w:val="left" w:pos="362"/>
        </w:tabs>
        <w:spacing w:after="0"/>
        <w:ind w:right="23"/>
        <w:jc w:val="center"/>
        <w:rPr>
          <w:rFonts w:eastAsia="Times New Roman"/>
          <w:b/>
          <w:lang w:eastAsia="pl-PL"/>
        </w:rPr>
      </w:pPr>
      <w:r>
        <w:rPr>
          <w:rFonts w:eastAsia="Times New Roman"/>
          <w:b/>
          <w:lang w:eastAsia="pl-PL"/>
        </w:rPr>
        <w:t>§ 12 POSTANOWIENIA KOŃCOWE</w:t>
      </w:r>
    </w:p>
    <w:p w14:paraId="5EC94CB1" w14:textId="6B7D41B3" w:rsidR="009C36CD" w:rsidRPr="00C776A6" w:rsidRDefault="000D4674" w:rsidP="00C776A6">
      <w:pPr>
        <w:pStyle w:val="Akapitzlist"/>
        <w:numPr>
          <w:ilvl w:val="0"/>
          <w:numId w:val="43"/>
        </w:numPr>
        <w:tabs>
          <w:tab w:val="left" w:pos="362"/>
        </w:tabs>
        <w:spacing w:after="0"/>
        <w:ind w:right="23"/>
        <w:jc w:val="both"/>
        <w:rPr>
          <w:rFonts w:eastAsia="Times New Roman"/>
          <w:lang w:eastAsia="pl-PL"/>
        </w:rPr>
      </w:pPr>
      <w:r w:rsidRPr="00C776A6">
        <w:rPr>
          <w:rFonts w:eastAsia="Times New Roman"/>
          <w:lang w:eastAsia="pl-PL"/>
        </w:rPr>
        <w:t xml:space="preserve">Strony umowy są zobowiązane do podjęcia wszelkich działań koniecznych do uniknięcia ryzyka konfliktu interesów mogącego powstać w związku z interesami gospodarczymi, powiązaniami politycznymi, </w:t>
      </w:r>
      <w:r w:rsidRPr="00C776A6">
        <w:rPr>
          <w:rFonts w:eastAsia="Times New Roman"/>
          <w:lang w:eastAsia="pl-PL"/>
        </w:rPr>
        <w:lastRenderedPageBreak/>
        <w:t>związkami rodzinnymi lub emocjonalnymi lub innymi wspólnymi interesami mającymi lub mogącymi mieć wpływ na bezstronne i obiektywne wykonanie umowy.</w:t>
      </w:r>
    </w:p>
    <w:p w14:paraId="6B900162" w14:textId="1CFCEDB0" w:rsidR="009C36CD" w:rsidRPr="00C776A6" w:rsidRDefault="000D4674" w:rsidP="00C776A6">
      <w:pPr>
        <w:pStyle w:val="Akapitzlist"/>
        <w:numPr>
          <w:ilvl w:val="0"/>
          <w:numId w:val="43"/>
        </w:numPr>
        <w:tabs>
          <w:tab w:val="left" w:pos="362"/>
        </w:tabs>
        <w:spacing w:after="0"/>
        <w:ind w:right="23"/>
        <w:jc w:val="both"/>
        <w:rPr>
          <w:rFonts w:eastAsia="Times New Roman"/>
          <w:lang w:eastAsia="pl-PL"/>
        </w:rPr>
      </w:pPr>
      <w:r w:rsidRPr="00C776A6">
        <w:rPr>
          <w:rFonts w:eastAsia="Times New Roman"/>
          <w:lang w:eastAsia="pl-PL"/>
        </w:rPr>
        <w:t>Niniejsza umowa poddana jest właściwości prawa polskiego. W sprawach nieuregulowanych niniejszą umową mają zastosowanie przepisy Kodeksu cywilnego, ustawy Prawo zamówień publicznych, jak również przepisów wykonawczych właściwych ze względu na przedmiot umowy.</w:t>
      </w:r>
    </w:p>
    <w:p w14:paraId="0E91F9B3" w14:textId="0B2656E0" w:rsidR="009C36CD" w:rsidRPr="00C776A6" w:rsidRDefault="000D4674" w:rsidP="00C776A6">
      <w:pPr>
        <w:pStyle w:val="Akapitzlist"/>
        <w:numPr>
          <w:ilvl w:val="0"/>
          <w:numId w:val="43"/>
        </w:numPr>
        <w:tabs>
          <w:tab w:val="left" w:pos="362"/>
        </w:tabs>
        <w:spacing w:after="0"/>
        <w:ind w:right="23"/>
        <w:jc w:val="both"/>
        <w:rPr>
          <w:rFonts w:eastAsia="Times New Roman"/>
          <w:lang w:eastAsia="pl-PL"/>
        </w:rPr>
      </w:pPr>
      <w:r w:rsidRPr="00C776A6">
        <w:rPr>
          <w:rFonts w:eastAsia="Times New Roman"/>
          <w:lang w:eastAsia="pl-PL"/>
        </w:rPr>
        <w:t>Dla skuteczności składanych oświadczeń, wezwań, zawiadomień dokonywanych czynności prawnych przez strony, związanych z realizacją niniejszej umowy, strony zastrzegają formę pisemną pod rygorem nieważności.</w:t>
      </w:r>
    </w:p>
    <w:p w14:paraId="11250D7D" w14:textId="7B78B61A" w:rsidR="009C36CD" w:rsidRPr="00C776A6" w:rsidRDefault="000D4674" w:rsidP="00C776A6">
      <w:pPr>
        <w:pStyle w:val="Akapitzlist"/>
        <w:numPr>
          <w:ilvl w:val="0"/>
          <w:numId w:val="43"/>
        </w:numPr>
        <w:tabs>
          <w:tab w:val="left" w:pos="362"/>
        </w:tabs>
        <w:spacing w:after="0"/>
        <w:ind w:right="23"/>
        <w:jc w:val="both"/>
        <w:rPr>
          <w:rFonts w:eastAsia="Times New Roman"/>
          <w:lang w:eastAsia="pl-PL"/>
        </w:rPr>
      </w:pPr>
      <w:r w:rsidRPr="00C776A6">
        <w:rPr>
          <w:rFonts w:eastAsia="Times New Roman"/>
          <w:lang w:eastAsia="pl-PL"/>
        </w:rPr>
        <w:t>Ewentualna nieważność jednego lub kilku postanowień niniejszej umowy nie wpływa na ważność umowy w całości, a w takim przypadku Strony zastępują nieważne postanowienie postanowieniem zgodnym z celem i innymi postanowieniami umowy.</w:t>
      </w:r>
    </w:p>
    <w:p w14:paraId="5583367F" w14:textId="21A0E7DF" w:rsidR="009C36CD" w:rsidRPr="00C776A6" w:rsidRDefault="000D4674" w:rsidP="00C776A6">
      <w:pPr>
        <w:pStyle w:val="Akapitzlist"/>
        <w:numPr>
          <w:ilvl w:val="0"/>
          <w:numId w:val="43"/>
        </w:numPr>
        <w:tabs>
          <w:tab w:val="left" w:pos="362"/>
        </w:tabs>
        <w:spacing w:after="0"/>
        <w:ind w:right="23"/>
        <w:jc w:val="both"/>
        <w:rPr>
          <w:rFonts w:eastAsia="Times New Roman"/>
          <w:lang w:eastAsia="pl-PL"/>
        </w:rPr>
      </w:pPr>
      <w:r w:rsidRPr="00C776A6">
        <w:rPr>
          <w:rFonts w:eastAsia="Times New Roman"/>
          <w:lang w:eastAsia="pl-PL"/>
        </w:rPr>
        <w:t>W razie zaistnienia sporu sądowego, strony poddają jego rozstrzygnięcie sądowi właściwemu miejscowo dla siedziby Zamawiającego, według prawa polskiego.</w:t>
      </w:r>
    </w:p>
    <w:p w14:paraId="25CE87EC" w14:textId="1AAB266F" w:rsidR="009C36CD" w:rsidRPr="00C776A6" w:rsidRDefault="000D4674" w:rsidP="00C776A6">
      <w:pPr>
        <w:pStyle w:val="Akapitzlist"/>
        <w:numPr>
          <w:ilvl w:val="0"/>
          <w:numId w:val="43"/>
        </w:numPr>
        <w:tabs>
          <w:tab w:val="left" w:pos="362"/>
        </w:tabs>
        <w:spacing w:after="0"/>
        <w:ind w:right="23"/>
        <w:jc w:val="both"/>
        <w:rPr>
          <w:rFonts w:eastAsia="Times New Roman"/>
          <w:lang w:eastAsia="pl-PL"/>
        </w:rPr>
      </w:pPr>
      <w:r w:rsidRPr="00C776A6">
        <w:rPr>
          <w:rFonts w:eastAsia="Times New Roman"/>
          <w:lang w:eastAsia="pl-PL"/>
        </w:rPr>
        <w:t>W przypadku konieczności powierzenia przetwarzania danych osobowych w zakresie i celu objętym niniejszą umową, Zamawiający zobowiązuje się do zawarcia z Wykonawcą odrębnej umowy o treści i na zasadach określonych w przepisach powszechnie obowiązujących.</w:t>
      </w:r>
    </w:p>
    <w:p w14:paraId="7F411DC8" w14:textId="010D7A45" w:rsidR="009C36CD" w:rsidRPr="00C776A6" w:rsidRDefault="000D4674" w:rsidP="00C776A6">
      <w:pPr>
        <w:pStyle w:val="Akapitzlist"/>
        <w:numPr>
          <w:ilvl w:val="0"/>
          <w:numId w:val="43"/>
        </w:numPr>
        <w:tabs>
          <w:tab w:val="left" w:pos="362"/>
        </w:tabs>
        <w:spacing w:after="0"/>
        <w:ind w:right="23"/>
        <w:jc w:val="both"/>
        <w:rPr>
          <w:rFonts w:eastAsia="Times New Roman"/>
          <w:lang w:eastAsia="pl-PL"/>
        </w:rPr>
      </w:pPr>
      <w:r w:rsidRPr="00C776A6">
        <w:rPr>
          <w:rFonts w:eastAsia="Times New Roman"/>
          <w:lang w:eastAsia="pl-PL"/>
        </w:rPr>
        <w:t>Niniejsza umowa wchodzi w życie z dniem podpisania.</w:t>
      </w:r>
    </w:p>
    <w:p w14:paraId="00207294" w14:textId="5D63C204" w:rsidR="009C36CD" w:rsidRPr="00C776A6" w:rsidRDefault="000D4674" w:rsidP="00C776A6">
      <w:pPr>
        <w:pStyle w:val="Akapitzlist"/>
        <w:numPr>
          <w:ilvl w:val="0"/>
          <w:numId w:val="43"/>
        </w:numPr>
        <w:tabs>
          <w:tab w:val="left" w:pos="362"/>
        </w:tabs>
        <w:spacing w:after="0"/>
        <w:ind w:right="23"/>
        <w:jc w:val="both"/>
        <w:rPr>
          <w:rFonts w:eastAsia="Times New Roman"/>
          <w:lang w:eastAsia="pl-PL"/>
        </w:rPr>
      </w:pPr>
      <w:r w:rsidRPr="00C776A6">
        <w:rPr>
          <w:rFonts w:eastAsia="Times New Roman"/>
          <w:lang w:eastAsia="pl-PL"/>
        </w:rPr>
        <w:t>Umowę sporządzono w dwóch jednobrzmiących egzemplarzach, po jednym dla każdej ze stron.</w:t>
      </w:r>
    </w:p>
    <w:p w14:paraId="77D8410C" w14:textId="68278652" w:rsidR="009C36CD" w:rsidRPr="00C776A6" w:rsidRDefault="000D4674" w:rsidP="00C776A6">
      <w:pPr>
        <w:pStyle w:val="Akapitzlist"/>
        <w:numPr>
          <w:ilvl w:val="0"/>
          <w:numId w:val="43"/>
        </w:numPr>
        <w:tabs>
          <w:tab w:val="left" w:pos="362"/>
        </w:tabs>
        <w:spacing w:after="0"/>
        <w:ind w:right="23"/>
        <w:jc w:val="both"/>
        <w:rPr>
          <w:rFonts w:eastAsia="Times New Roman"/>
          <w:lang w:eastAsia="pl-PL"/>
        </w:rPr>
      </w:pPr>
      <w:r w:rsidRPr="00C776A6">
        <w:rPr>
          <w:rFonts w:eastAsia="Times New Roman"/>
          <w:lang w:eastAsia="pl-PL"/>
        </w:rPr>
        <w:t>SWZ i załączniki stanowią integralną część niniejszej umowy.</w:t>
      </w:r>
    </w:p>
    <w:p w14:paraId="3E446CC9" w14:textId="77777777" w:rsidR="009C36CD" w:rsidRDefault="009C36CD" w:rsidP="001D0A00">
      <w:pPr>
        <w:tabs>
          <w:tab w:val="left" w:pos="362"/>
        </w:tabs>
        <w:spacing w:after="0"/>
        <w:ind w:right="23"/>
        <w:jc w:val="both"/>
        <w:rPr>
          <w:rFonts w:eastAsia="Times New Roman"/>
          <w:lang w:eastAsia="pl-PL"/>
        </w:rPr>
      </w:pPr>
    </w:p>
    <w:p w14:paraId="620E33CF" w14:textId="77777777" w:rsidR="009C36CD" w:rsidRDefault="000D4674" w:rsidP="001D0A00">
      <w:pPr>
        <w:tabs>
          <w:tab w:val="left" w:pos="362"/>
        </w:tabs>
        <w:spacing w:after="0"/>
        <w:ind w:right="23"/>
        <w:jc w:val="both"/>
        <w:rPr>
          <w:rFonts w:eastAsia="Times New Roman"/>
          <w:lang w:eastAsia="pl-PL"/>
        </w:rPr>
      </w:pPr>
      <w:r>
        <w:rPr>
          <w:rFonts w:eastAsia="Times New Roman"/>
          <w:lang w:eastAsia="pl-PL"/>
        </w:rPr>
        <w:t>Załącznikami do umowy są:</w:t>
      </w:r>
    </w:p>
    <w:p w14:paraId="55E66F67" w14:textId="77777777" w:rsidR="009C36CD" w:rsidRDefault="000D4674" w:rsidP="001D0A00">
      <w:pPr>
        <w:tabs>
          <w:tab w:val="left" w:pos="362"/>
        </w:tabs>
        <w:spacing w:after="0"/>
        <w:ind w:right="23"/>
        <w:rPr>
          <w:rFonts w:eastAsia="Times New Roman"/>
          <w:lang w:eastAsia="pl-PL"/>
        </w:rPr>
      </w:pPr>
      <w:r>
        <w:rPr>
          <w:rFonts w:eastAsia="Times New Roman"/>
          <w:lang w:eastAsia="pl-PL"/>
        </w:rPr>
        <w:t>1. Opis przedmiotu zamówienia wraz z wyceną– załącznik nr 1 do umowy;</w:t>
      </w:r>
    </w:p>
    <w:p w14:paraId="044CAF25" w14:textId="77777777" w:rsidR="009C36CD" w:rsidRDefault="000D4674" w:rsidP="001D0A00">
      <w:pPr>
        <w:tabs>
          <w:tab w:val="left" w:pos="362"/>
        </w:tabs>
        <w:spacing w:after="0"/>
        <w:ind w:right="23"/>
        <w:rPr>
          <w:rFonts w:eastAsia="Times New Roman"/>
          <w:lang w:eastAsia="pl-PL"/>
        </w:rPr>
      </w:pPr>
      <w:r>
        <w:rPr>
          <w:rFonts w:eastAsia="Times New Roman"/>
          <w:lang w:eastAsia="pl-PL"/>
        </w:rPr>
        <w:t>2. Formularz „Oferta Wykonawcy” – załącznik nr 2 do umowy;</w:t>
      </w:r>
    </w:p>
    <w:p w14:paraId="31E63324" w14:textId="77777777" w:rsidR="009C36CD" w:rsidRDefault="009C36CD" w:rsidP="001D0A00">
      <w:pPr>
        <w:rPr>
          <w:rFonts w:eastAsia="Times New Roman"/>
          <w:lang w:eastAsia="pl-PL"/>
        </w:rPr>
      </w:pPr>
    </w:p>
    <w:p w14:paraId="6744CBFC" w14:textId="77777777" w:rsidR="009C36CD" w:rsidRDefault="009C36CD" w:rsidP="001D0A00">
      <w:pPr>
        <w:rPr>
          <w:rFonts w:eastAsia="Times New Roman"/>
          <w:lang w:eastAsia="pl-PL"/>
        </w:rPr>
      </w:pPr>
    </w:p>
    <w:sectPr w:rsidR="009C36CD">
      <w:headerReference w:type="default" r:id="rId9"/>
      <w:footerReference w:type="default" r:id="rId10"/>
      <w:pgSz w:w="11906" w:h="16838"/>
      <w:pgMar w:top="1812" w:right="991" w:bottom="993" w:left="851" w:header="34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CA331" w14:textId="77777777" w:rsidR="002137C5" w:rsidRDefault="000D4674">
      <w:pPr>
        <w:spacing w:after="0" w:line="240" w:lineRule="auto"/>
      </w:pPr>
      <w:r>
        <w:separator/>
      </w:r>
    </w:p>
  </w:endnote>
  <w:endnote w:type="continuationSeparator" w:id="0">
    <w:p w14:paraId="21ACF860" w14:textId="77777777" w:rsidR="002137C5" w:rsidRDefault="000D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2F2FA" w14:textId="77777777" w:rsidR="009C36CD" w:rsidRDefault="000D4674">
    <w:pPr>
      <w:pStyle w:val="Stopka"/>
      <w:rPr>
        <w:lang w:eastAsia="pl-PL"/>
      </w:rPr>
    </w:pPr>
    <w:r>
      <w:rPr>
        <w:noProof/>
        <w:lang w:eastAsia="pl-PL"/>
      </w:rPr>
      <mc:AlternateContent>
        <mc:Choice Requires="wps">
          <w:drawing>
            <wp:anchor distT="0" distB="0" distL="0" distR="0" simplePos="0" relativeHeight="24" behindDoc="1" locked="0" layoutInCell="0" allowOverlap="1" wp14:anchorId="78EB6D29" wp14:editId="7AC7A61E">
              <wp:simplePos x="0" y="0"/>
              <wp:positionH relativeFrom="column">
                <wp:posOffset>512445</wp:posOffset>
              </wp:positionH>
              <wp:positionV relativeFrom="paragraph">
                <wp:posOffset>108585</wp:posOffset>
              </wp:positionV>
              <wp:extent cx="5067300" cy="314960"/>
              <wp:effectExtent l="7620" t="3810" r="4445" b="7620"/>
              <wp:wrapNone/>
              <wp:docPr id="4" name="Text Box 2"/>
              <wp:cNvGraphicFramePr/>
              <a:graphic xmlns:a="http://schemas.openxmlformats.org/drawingml/2006/main">
                <a:graphicData uri="http://schemas.microsoft.com/office/word/2010/wordprocessingShape">
                  <wps:wsp>
                    <wps:cNvSpPr/>
                    <wps:spPr>
                      <a:xfrm>
                        <a:off x="0" y="0"/>
                        <a:ext cx="5066640" cy="314280"/>
                      </a:xfrm>
                      <a:prstGeom prst="rect">
                        <a:avLst/>
                      </a:prstGeom>
                      <a:noFill/>
                      <a:ln w="0">
                        <a:noFill/>
                      </a:ln>
                    </wps:spPr>
                    <wps:style>
                      <a:lnRef idx="0">
                        <a:scrgbClr r="0" g="0" b="0"/>
                      </a:lnRef>
                      <a:fillRef idx="0">
                        <a:scrgbClr r="0" g="0" b="0"/>
                      </a:fillRef>
                      <a:effectRef idx="0">
                        <a:scrgbClr r="0" g="0" b="0"/>
                      </a:effectRef>
                      <a:fontRef idx="minor"/>
                    </wps:style>
                    <wps:txbx>
                      <w:txbxContent>
                        <w:p w14:paraId="7BA5C203" w14:textId="77777777" w:rsidR="009C36CD" w:rsidRDefault="000D4674">
                          <w:pPr>
                            <w:pStyle w:val="Zawartoramki"/>
                            <w:jc w:val="center"/>
                          </w:pPr>
                          <w:r>
                            <w:rPr>
                              <w:color w:val="404040"/>
                              <w:sz w:val="20"/>
                              <w:szCs w:val="20"/>
                            </w:rPr>
                            <w:t>Al. Racławickie 14 | 20-950 Lublin | tel. +48 81 445 41 59 | dzp@kul.pl | www.kul.pl</w:t>
                          </w:r>
                        </w:p>
                      </w:txbxContent>
                    </wps:txbx>
                    <wps:bodyPr lIns="94680" tIns="48960" rIns="94680" bIns="48960" anchor="t">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EB6D29" id="Text Box 2" o:spid="_x0000_s1027" style="position:absolute;margin-left:40.35pt;margin-top:8.55pt;width:399pt;height:24.8pt;z-index:-503316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" o:allowincell="f" filled="f" stroked="f" strokeweight="0">
              <v:textbox inset="2.63mm,1.36mm,2.63mm,1.36mm">
                <w:txbxContent>
                  <w:p w14:paraId="7BA5C203" w14:textId="77777777" w:rsidR="009C36CD" w:rsidRDefault="000D4674">
                    <w:pPr>
                      <w:pStyle w:val="Zawartoramki"/>
                      <w:jc w:val="center"/>
                    </w:pPr>
                    <w:r>
                      <w:rPr>
                        <w:color w:val="404040"/>
                        <w:sz w:val="20"/>
                        <w:szCs w:val="20"/>
                      </w:rPr>
                      <w:t>Al. Racławickie 14 | 20-950 Lublin | tel. +48 81 445 41 59 | dzp@kul.pl | www.kul.pl</w:t>
                    </w:r>
                  </w:p>
                </w:txbxContent>
              </v:textbox>
            </v:rect>
          </w:pict>
        </mc:Fallback>
      </mc:AlternateContent>
    </w:r>
    <w:r>
      <w:rPr>
        <w:noProof/>
        <w:lang w:eastAsia="pl-PL"/>
      </w:rPr>
      <mc:AlternateContent>
        <mc:Choice Requires="wps">
          <w:drawing>
            <wp:anchor distT="0" distB="0" distL="0" distR="0" simplePos="0" relativeHeight="37" behindDoc="1" locked="0" layoutInCell="0" allowOverlap="1" wp14:anchorId="583CC036" wp14:editId="2DA6C670">
              <wp:simplePos x="0" y="0"/>
              <wp:positionH relativeFrom="column">
                <wp:posOffset>6985</wp:posOffset>
              </wp:positionH>
              <wp:positionV relativeFrom="paragraph">
                <wp:posOffset>59055</wp:posOffset>
              </wp:positionV>
              <wp:extent cx="6470650" cy="3175"/>
              <wp:effectExtent l="6985" t="11430" r="11430" b="6985"/>
              <wp:wrapNone/>
              <wp:docPr id="6" name="AutoShape 3"/>
              <wp:cNvGraphicFramePr/>
              <a:graphic xmlns:a="http://schemas.openxmlformats.org/drawingml/2006/main">
                <a:graphicData uri="http://schemas.microsoft.com/office/word/2010/wordprocessingShape">
                  <wps:wsp>
                    <wps:cNvSpPr/>
                    <wps:spPr>
                      <a:xfrm>
                        <a:off x="0" y="0"/>
                        <a:ext cx="6469920" cy="2520"/>
                      </a:xfrm>
                      <a:custGeom>
                        <a:avLst/>
                        <a:gdLst/>
                        <a:ahLst/>
                        <a:cxnLst/>
                        <a:rect l="l" t="t" r="r" b="b"/>
                        <a:pathLst>
                          <a:path w="21600" h="21600">
                            <a:moveTo>
                              <a:pt x="0" y="0"/>
                            </a:moveTo>
                            <a:lnTo>
                              <a:pt x="21600" y="21600"/>
                            </a:lnTo>
                          </a:path>
                        </a:pathLst>
                      </a:custGeom>
                      <a:noFill/>
                      <a:ln w="6480">
                        <a:solidFill>
                          <a:srgbClr val="40404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B0197F" id="AutoShape 3" o:spid="_x0000_s1026" style="position:absolute;margin-left:.55pt;margin-top:4.65pt;width:509.5pt;height:.25pt;z-index:-50331644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" o:allowincell="f" path="m,l21600,21600e" filled="f" strokecolor="#404040" strokeweight=".18mm">
              <v:stroke joinstyle="miter"/>
              <v:path arrowok="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02E51" w14:textId="77777777" w:rsidR="002137C5" w:rsidRDefault="000D4674">
      <w:pPr>
        <w:spacing w:after="0" w:line="240" w:lineRule="auto"/>
      </w:pPr>
      <w:r>
        <w:separator/>
      </w:r>
    </w:p>
  </w:footnote>
  <w:footnote w:type="continuationSeparator" w:id="0">
    <w:p w14:paraId="0BC45928" w14:textId="77777777" w:rsidR="002137C5" w:rsidRDefault="000D4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755E" w14:textId="77777777" w:rsidR="009C36CD" w:rsidRDefault="000D4674">
    <w:pPr>
      <w:pStyle w:val="Nagwek"/>
      <w:rPr>
        <w:lang w:eastAsia="pl-PL"/>
      </w:rPr>
    </w:pPr>
    <w:r>
      <w:rPr>
        <w:noProof/>
        <w:lang w:eastAsia="pl-PL"/>
      </w:rPr>
      <w:drawing>
        <wp:anchor distT="0" distB="0" distL="0" distR="0" simplePos="0" relativeHeight="49" behindDoc="1" locked="0" layoutInCell="0" allowOverlap="1" wp14:anchorId="60311BDE" wp14:editId="5706FB93">
          <wp:simplePos x="0" y="0"/>
          <wp:positionH relativeFrom="margin">
            <wp:posOffset>-537845</wp:posOffset>
          </wp:positionH>
          <wp:positionV relativeFrom="paragraph">
            <wp:posOffset>-535940</wp:posOffset>
          </wp:positionV>
          <wp:extent cx="7557135" cy="1314450"/>
          <wp:effectExtent l="0" t="0" r="0" b="0"/>
          <wp:wrapNone/>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rcRect l="-43" t="-288" r="-43" b="-288"/>
                  <a:stretch>
                    <a:fillRect/>
                  </a:stretch>
                </pic:blipFill>
                <pic:spPr bwMode="auto">
                  <a:xfrm>
                    <a:off x="0" y="0"/>
                    <a:ext cx="7557135" cy="1314450"/>
                  </a:xfrm>
                  <a:prstGeom prst="rect">
                    <a:avLst/>
                  </a:prstGeom>
                </pic:spPr>
              </pic:pic>
            </a:graphicData>
          </a:graphic>
        </wp:anchor>
      </w:drawing>
    </w:r>
    <w:r>
      <w:rPr>
        <w:noProof/>
        <w:lang w:eastAsia="pl-PL"/>
      </w:rPr>
      <mc:AlternateContent>
        <mc:Choice Requires="wps">
          <w:drawing>
            <wp:anchor distT="0" distB="0" distL="0" distR="0" simplePos="0" relativeHeight="72" behindDoc="1" locked="0" layoutInCell="0" allowOverlap="1" wp14:anchorId="41EE0DC5" wp14:editId="64931076">
              <wp:simplePos x="0" y="0"/>
              <wp:positionH relativeFrom="column">
                <wp:posOffset>3250565</wp:posOffset>
              </wp:positionH>
              <wp:positionV relativeFrom="paragraph">
                <wp:posOffset>109855</wp:posOffset>
              </wp:positionV>
              <wp:extent cx="3316605" cy="814705"/>
              <wp:effectExtent l="2540" t="5080" r="7620" b="1905"/>
              <wp:wrapNone/>
              <wp:docPr id="2" name="Text Box 4"/>
              <wp:cNvGraphicFramePr/>
              <a:graphic xmlns:a="http://schemas.openxmlformats.org/drawingml/2006/main">
                <a:graphicData uri="http://schemas.microsoft.com/office/word/2010/wordprocessingShape">
                  <wps:wsp>
                    <wps:cNvSpPr/>
                    <wps:spPr>
                      <a:xfrm>
                        <a:off x="0" y="0"/>
                        <a:ext cx="3315960" cy="813960"/>
                      </a:xfrm>
                      <a:prstGeom prst="rect">
                        <a:avLst/>
                      </a:prstGeom>
                      <a:noFill/>
                      <a:ln w="0">
                        <a:noFill/>
                      </a:ln>
                    </wps:spPr>
                    <wps:style>
                      <a:lnRef idx="0">
                        <a:scrgbClr r="0" g="0" b="0"/>
                      </a:lnRef>
                      <a:fillRef idx="0">
                        <a:scrgbClr r="0" g="0" b="0"/>
                      </a:fillRef>
                      <a:effectRef idx="0">
                        <a:scrgbClr r="0" g="0" b="0"/>
                      </a:effectRef>
                      <a:fontRef idx="minor"/>
                    </wps:style>
                    <wps:txbx>
                      <w:txbxContent>
                        <w:p w14:paraId="721782F6" w14:textId="77777777" w:rsidR="009C36CD" w:rsidRDefault="009C36CD">
                          <w:pPr>
                            <w:pStyle w:val="Zawartoramki"/>
                            <w:keepNext/>
                            <w:spacing w:after="0" w:line="240" w:lineRule="auto"/>
                            <w:rPr>
                              <w:b/>
                              <w:bCs/>
                            </w:rPr>
                          </w:pPr>
                        </w:p>
                        <w:p w14:paraId="0B081420" w14:textId="77777777" w:rsidR="009C36CD" w:rsidRDefault="000D4674">
                          <w:pPr>
                            <w:pStyle w:val="Zawartoramki"/>
                            <w:keepNext/>
                            <w:spacing w:after="0" w:line="240" w:lineRule="auto"/>
                            <w:rPr>
                              <w:b/>
                              <w:bCs/>
                              <w:color w:val="002060"/>
                              <w:sz w:val="28"/>
                              <w:szCs w:val="28"/>
                            </w:rPr>
                          </w:pPr>
                          <w:r>
                            <w:rPr>
                              <w:b/>
                              <w:bCs/>
                              <w:color w:val="002060"/>
                              <w:sz w:val="28"/>
                              <w:szCs w:val="28"/>
                            </w:rPr>
                            <w:t xml:space="preserve">Dział Zakupów i Zamówień Publicznych </w:t>
                          </w:r>
                        </w:p>
                        <w:p w14:paraId="4FF8D3BC" w14:textId="77777777" w:rsidR="009C36CD" w:rsidRDefault="009C36CD">
                          <w:pPr>
                            <w:pStyle w:val="Zawartoramki"/>
                            <w:keepNext/>
                            <w:spacing w:before="120" w:after="0" w:line="240" w:lineRule="auto"/>
                            <w:rPr>
                              <w:color w:val="000000"/>
                            </w:rPr>
                          </w:pPr>
                        </w:p>
                      </w:txbxContent>
                    </wps:txbx>
                    <wps:bodyPr lIns="94680" tIns="48960" rIns="94680" bIns="48960" anchor="t">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EE0DC5" id="Text Box 4" o:spid="_x0000_s1026" style="position:absolute;margin-left:255.95pt;margin-top:8.65pt;width:261.15pt;height:64.15pt;z-index:-503316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" o:allowincell="f" filled="f" stroked="f" strokeweight="0">
              <v:textbox inset="2.63mm,1.36mm,2.63mm,1.36mm">
                <w:txbxContent>
                  <w:p w14:paraId="721782F6" w14:textId="77777777" w:rsidR="009C36CD" w:rsidRDefault="009C36CD">
                    <w:pPr>
                      <w:pStyle w:val="Zawartoramki"/>
                      <w:keepNext/>
                      <w:spacing w:after="0" w:line="240" w:lineRule="auto"/>
                      <w:rPr>
                        <w:b/>
                        <w:bCs/>
                      </w:rPr>
                    </w:pPr>
                  </w:p>
                  <w:p w14:paraId="0B081420" w14:textId="77777777" w:rsidR="009C36CD" w:rsidRDefault="000D4674">
                    <w:pPr>
                      <w:pStyle w:val="Zawartoramki"/>
                      <w:keepNext/>
                      <w:spacing w:after="0" w:line="240" w:lineRule="auto"/>
                      <w:rPr>
                        <w:b/>
                        <w:bCs/>
                        <w:color w:val="002060"/>
                        <w:sz w:val="28"/>
                        <w:szCs w:val="28"/>
                      </w:rPr>
                    </w:pPr>
                    <w:r>
                      <w:rPr>
                        <w:b/>
                        <w:bCs/>
                        <w:color w:val="002060"/>
                        <w:sz w:val="28"/>
                        <w:szCs w:val="28"/>
                      </w:rPr>
                      <w:t xml:space="preserve">Dział Zakupów i Zamówień Publicznych </w:t>
                    </w:r>
                  </w:p>
                  <w:p w14:paraId="4FF8D3BC" w14:textId="77777777" w:rsidR="009C36CD" w:rsidRDefault="009C36CD">
                    <w:pPr>
                      <w:pStyle w:val="Zawartoramki"/>
                      <w:keepNext/>
                      <w:spacing w:before="120" w:after="0" w:line="240" w:lineRule="auto"/>
                      <w:rPr>
                        <w:color w:val="000000"/>
                      </w:rPr>
                    </w:pPr>
                  </w:p>
                </w:txbxContent>
              </v:textbox>
            </v:rect>
          </w:pict>
        </mc:Fallback>
      </mc:AlternateContent>
    </w:r>
  </w:p>
  <w:p w14:paraId="36C85EDB" w14:textId="77777777" w:rsidR="009C36CD" w:rsidRDefault="009C36CD">
    <w:pPr>
      <w:pStyle w:val="Nagwek"/>
      <w:rPr>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459"/>
    <w:multiLevelType w:val="hybridMultilevel"/>
    <w:tmpl w:val="DA2097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429DB"/>
    <w:multiLevelType w:val="hybridMultilevel"/>
    <w:tmpl w:val="EAF43C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D33ED"/>
    <w:multiLevelType w:val="multilevel"/>
    <w:tmpl w:val="ABE4BC7C"/>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D062EC"/>
    <w:multiLevelType w:val="hybridMultilevel"/>
    <w:tmpl w:val="A24E0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653D5B"/>
    <w:multiLevelType w:val="hybridMultilevel"/>
    <w:tmpl w:val="55C49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B1CFA"/>
    <w:multiLevelType w:val="hybridMultilevel"/>
    <w:tmpl w:val="0E82F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757B05"/>
    <w:multiLevelType w:val="hybridMultilevel"/>
    <w:tmpl w:val="9D429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B30B69"/>
    <w:multiLevelType w:val="hybridMultilevel"/>
    <w:tmpl w:val="567A026C"/>
    <w:lvl w:ilvl="0" w:tplc="B1C6AE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1B0CBC"/>
    <w:multiLevelType w:val="hybridMultilevel"/>
    <w:tmpl w:val="EF260632"/>
    <w:lvl w:ilvl="0" w:tplc="48CC2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E54FCB"/>
    <w:multiLevelType w:val="hybridMultilevel"/>
    <w:tmpl w:val="07FEEB14"/>
    <w:lvl w:ilvl="0" w:tplc="5A8075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064543"/>
    <w:multiLevelType w:val="hybridMultilevel"/>
    <w:tmpl w:val="2ED28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790BC1"/>
    <w:multiLevelType w:val="hybridMultilevel"/>
    <w:tmpl w:val="3C08866E"/>
    <w:lvl w:ilvl="0" w:tplc="8676011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B5654"/>
    <w:multiLevelType w:val="hybridMultilevel"/>
    <w:tmpl w:val="43687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962078"/>
    <w:multiLevelType w:val="multilevel"/>
    <w:tmpl w:val="34D40E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E9D308D"/>
    <w:multiLevelType w:val="hybridMultilevel"/>
    <w:tmpl w:val="BA4EF180"/>
    <w:lvl w:ilvl="0" w:tplc="35C2E3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92E5A"/>
    <w:multiLevelType w:val="hybridMultilevel"/>
    <w:tmpl w:val="C9485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DA6AD4"/>
    <w:multiLevelType w:val="multilevel"/>
    <w:tmpl w:val="500A232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32A36240"/>
    <w:multiLevelType w:val="hybridMultilevel"/>
    <w:tmpl w:val="FE7A3C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297C4B"/>
    <w:multiLevelType w:val="hybridMultilevel"/>
    <w:tmpl w:val="4954854E"/>
    <w:lvl w:ilvl="0" w:tplc="62A6D4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5084C"/>
    <w:multiLevelType w:val="hybridMultilevel"/>
    <w:tmpl w:val="6DA612A8"/>
    <w:lvl w:ilvl="0" w:tplc="35C2E3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C46ADD"/>
    <w:multiLevelType w:val="hybridMultilevel"/>
    <w:tmpl w:val="86E6B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F525D"/>
    <w:multiLevelType w:val="hybridMultilevel"/>
    <w:tmpl w:val="05840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DD3B48"/>
    <w:multiLevelType w:val="hybridMultilevel"/>
    <w:tmpl w:val="6428A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95275A"/>
    <w:multiLevelType w:val="multilevel"/>
    <w:tmpl w:val="34D40E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9FC1BAC"/>
    <w:multiLevelType w:val="multilevel"/>
    <w:tmpl w:val="34D40E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A210B81"/>
    <w:multiLevelType w:val="hybridMultilevel"/>
    <w:tmpl w:val="2BE8B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A90325"/>
    <w:multiLevelType w:val="hybridMultilevel"/>
    <w:tmpl w:val="CA56C69A"/>
    <w:lvl w:ilvl="0" w:tplc="3DF89C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246896"/>
    <w:multiLevelType w:val="multilevel"/>
    <w:tmpl w:val="FDEE59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nsid w:val="4B4B3A42"/>
    <w:multiLevelType w:val="hybridMultilevel"/>
    <w:tmpl w:val="B002A940"/>
    <w:lvl w:ilvl="0" w:tplc="DC2AA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666095"/>
    <w:multiLevelType w:val="hybridMultilevel"/>
    <w:tmpl w:val="64D0DACA"/>
    <w:lvl w:ilvl="0" w:tplc="F8A8DA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D4422B"/>
    <w:multiLevelType w:val="hybridMultilevel"/>
    <w:tmpl w:val="86B426D6"/>
    <w:lvl w:ilvl="0" w:tplc="87764FB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2A1909"/>
    <w:multiLevelType w:val="multilevel"/>
    <w:tmpl w:val="34D40E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3F068F7"/>
    <w:multiLevelType w:val="hybridMultilevel"/>
    <w:tmpl w:val="56F6B80E"/>
    <w:lvl w:ilvl="0" w:tplc="B62EB6B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530688"/>
    <w:multiLevelType w:val="hybridMultilevel"/>
    <w:tmpl w:val="DB4A35C2"/>
    <w:lvl w:ilvl="0" w:tplc="21169F68">
      <w:start w:val="3"/>
      <w:numFmt w:val="decimal"/>
      <w:lvlText w:val="%1."/>
      <w:lvlJc w:val="left"/>
      <w:pPr>
        <w:ind w:left="720" w:hanging="360"/>
      </w:pPr>
      <w:rPr>
        <w:rFonts w:hint="default"/>
      </w:rPr>
    </w:lvl>
    <w:lvl w:ilvl="1" w:tplc="C3D203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5723CF"/>
    <w:multiLevelType w:val="hybridMultilevel"/>
    <w:tmpl w:val="BA087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174934"/>
    <w:multiLevelType w:val="hybridMultilevel"/>
    <w:tmpl w:val="3CEA4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2C4A61"/>
    <w:multiLevelType w:val="hybridMultilevel"/>
    <w:tmpl w:val="58AEA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2E1D95"/>
    <w:multiLevelType w:val="hybridMultilevel"/>
    <w:tmpl w:val="F7FAC19E"/>
    <w:lvl w:ilvl="0" w:tplc="48CC2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201085"/>
    <w:multiLevelType w:val="hybridMultilevel"/>
    <w:tmpl w:val="B574BE06"/>
    <w:lvl w:ilvl="0" w:tplc="62A6D4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D51E6D"/>
    <w:multiLevelType w:val="hybridMultilevel"/>
    <w:tmpl w:val="BDF01A98"/>
    <w:lvl w:ilvl="0" w:tplc="8676011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E03680"/>
    <w:multiLevelType w:val="hybridMultilevel"/>
    <w:tmpl w:val="5C3613A2"/>
    <w:lvl w:ilvl="0" w:tplc="A62C527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0A6549"/>
    <w:multiLevelType w:val="multilevel"/>
    <w:tmpl w:val="615A45B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73247BEB"/>
    <w:multiLevelType w:val="hybridMultilevel"/>
    <w:tmpl w:val="A238DDFE"/>
    <w:lvl w:ilvl="0" w:tplc="C3D203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8C3819"/>
    <w:multiLevelType w:val="hybridMultilevel"/>
    <w:tmpl w:val="9CFCF174"/>
    <w:lvl w:ilvl="0" w:tplc="C3D203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61338F"/>
    <w:multiLevelType w:val="hybridMultilevel"/>
    <w:tmpl w:val="759A2250"/>
    <w:lvl w:ilvl="0" w:tplc="48CC2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056B40"/>
    <w:multiLevelType w:val="hybridMultilevel"/>
    <w:tmpl w:val="87566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18644F"/>
    <w:multiLevelType w:val="hybridMultilevel"/>
    <w:tmpl w:val="5DBA1E96"/>
    <w:lvl w:ilvl="0" w:tplc="C3D203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2A75FB"/>
    <w:multiLevelType w:val="hybridMultilevel"/>
    <w:tmpl w:val="1DB623AC"/>
    <w:lvl w:ilvl="0" w:tplc="C3D203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27"/>
  </w:num>
  <w:num w:numId="4">
    <w:abstractNumId w:val="41"/>
  </w:num>
  <w:num w:numId="5">
    <w:abstractNumId w:val="31"/>
  </w:num>
  <w:num w:numId="6">
    <w:abstractNumId w:val="13"/>
  </w:num>
  <w:num w:numId="7">
    <w:abstractNumId w:val="24"/>
  </w:num>
  <w:num w:numId="8">
    <w:abstractNumId w:val="23"/>
  </w:num>
  <w:num w:numId="9">
    <w:abstractNumId w:val="10"/>
  </w:num>
  <w:num w:numId="10">
    <w:abstractNumId w:val="38"/>
  </w:num>
  <w:num w:numId="11">
    <w:abstractNumId w:val="18"/>
  </w:num>
  <w:num w:numId="12">
    <w:abstractNumId w:val="37"/>
  </w:num>
  <w:num w:numId="13">
    <w:abstractNumId w:val="44"/>
  </w:num>
  <w:num w:numId="14">
    <w:abstractNumId w:val="8"/>
  </w:num>
  <w:num w:numId="15">
    <w:abstractNumId w:val="21"/>
  </w:num>
  <w:num w:numId="16">
    <w:abstractNumId w:val="6"/>
  </w:num>
  <w:num w:numId="17">
    <w:abstractNumId w:val="9"/>
  </w:num>
  <w:num w:numId="18">
    <w:abstractNumId w:val="5"/>
  </w:num>
  <w:num w:numId="19">
    <w:abstractNumId w:val="39"/>
  </w:num>
  <w:num w:numId="20">
    <w:abstractNumId w:val="11"/>
  </w:num>
  <w:num w:numId="21">
    <w:abstractNumId w:val="28"/>
  </w:num>
  <w:num w:numId="22">
    <w:abstractNumId w:val="34"/>
  </w:num>
  <w:num w:numId="23">
    <w:abstractNumId w:val="33"/>
  </w:num>
  <w:num w:numId="24">
    <w:abstractNumId w:val="17"/>
  </w:num>
  <w:num w:numId="25">
    <w:abstractNumId w:val="46"/>
  </w:num>
  <w:num w:numId="26">
    <w:abstractNumId w:val="43"/>
  </w:num>
  <w:num w:numId="27">
    <w:abstractNumId w:val="47"/>
  </w:num>
  <w:num w:numId="28">
    <w:abstractNumId w:val="30"/>
  </w:num>
  <w:num w:numId="29">
    <w:abstractNumId w:val="0"/>
  </w:num>
  <w:num w:numId="30">
    <w:abstractNumId w:val="42"/>
  </w:num>
  <w:num w:numId="31">
    <w:abstractNumId w:val="26"/>
  </w:num>
  <w:num w:numId="32">
    <w:abstractNumId w:val="45"/>
  </w:num>
  <w:num w:numId="33">
    <w:abstractNumId w:val="12"/>
  </w:num>
  <w:num w:numId="34">
    <w:abstractNumId w:val="40"/>
  </w:num>
  <w:num w:numId="35">
    <w:abstractNumId w:val="1"/>
  </w:num>
  <w:num w:numId="36">
    <w:abstractNumId w:val="20"/>
  </w:num>
  <w:num w:numId="37">
    <w:abstractNumId w:val="32"/>
  </w:num>
  <w:num w:numId="38">
    <w:abstractNumId w:val="25"/>
  </w:num>
  <w:num w:numId="39">
    <w:abstractNumId w:val="3"/>
  </w:num>
  <w:num w:numId="40">
    <w:abstractNumId w:val="7"/>
  </w:num>
  <w:num w:numId="41">
    <w:abstractNumId w:val="4"/>
  </w:num>
  <w:num w:numId="42">
    <w:abstractNumId w:val="36"/>
  </w:num>
  <w:num w:numId="43">
    <w:abstractNumId w:val="22"/>
  </w:num>
  <w:num w:numId="44">
    <w:abstractNumId w:val="19"/>
  </w:num>
  <w:num w:numId="45">
    <w:abstractNumId w:val="14"/>
  </w:num>
  <w:num w:numId="46">
    <w:abstractNumId w:val="35"/>
  </w:num>
  <w:num w:numId="47">
    <w:abstractNumId w:val="1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CD"/>
    <w:rsid w:val="000D4674"/>
    <w:rsid w:val="001D0A00"/>
    <w:rsid w:val="002137C5"/>
    <w:rsid w:val="002507EF"/>
    <w:rsid w:val="008A3416"/>
    <w:rsid w:val="00960D90"/>
    <w:rsid w:val="009C36CD"/>
    <w:rsid w:val="00B24A42"/>
    <w:rsid w:val="00C776A6"/>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2"/>
      <w:sz w:val="32"/>
      <w:szCs w:val="32"/>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qFormat/>
    <w:pPr>
      <w:keepNext/>
      <w:numPr>
        <w:ilvl w:val="3"/>
        <w:numId w:val="1"/>
      </w:numPr>
      <w:spacing w:before="240" w:after="60"/>
      <w:outlineLvl w:val="3"/>
    </w:pPr>
    <w:rPr>
      <w:rFonts w:eastAsia="Times New Roman" w:cs="Times New Roman"/>
      <w:b/>
      <w:bCs/>
      <w:sz w:val="28"/>
      <w:szCs w:val="28"/>
    </w:rPr>
  </w:style>
  <w:style w:type="paragraph" w:styleId="Nagwek5">
    <w:name w:val="heading 5"/>
    <w:basedOn w:val="Normalny"/>
    <w:next w:val="Normalny"/>
    <w:qFormat/>
    <w:pPr>
      <w:numPr>
        <w:ilvl w:val="4"/>
        <w:numId w:val="1"/>
      </w:numPr>
      <w:spacing w:before="240" w:after="60" w:line="240" w:lineRule="auto"/>
      <w:outlineLvl w:val="4"/>
    </w:pPr>
    <w:rPr>
      <w:rFonts w:eastAsia="Times New Roman" w:cs="Times New Roman"/>
      <w:b/>
      <w:bCs/>
      <w:i/>
      <w:iCs/>
      <w:sz w:val="26"/>
      <w:szCs w:val="26"/>
    </w:rPr>
  </w:style>
  <w:style w:type="paragraph" w:styleId="Nagwek8">
    <w:name w:val="heading 8"/>
    <w:basedOn w:val="Normalny"/>
    <w:next w:val="Normalny"/>
    <w:qFormat/>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color w:val="FF0000"/>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b w:val="0"/>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0"/>
      <w:szCs w:val="20"/>
    </w:rPr>
  </w:style>
  <w:style w:type="character" w:customStyle="1" w:styleId="WW8Num4z1">
    <w:name w:val="WW8Num4z1"/>
    <w:qFormat/>
    <w:rPr>
      <w:rFonts w:ascii="Symbol" w:hAnsi="Symbol" w:cs="Times New Roman"/>
      <w:sz w:val="22"/>
    </w:rPr>
  </w:style>
  <w:style w:type="character" w:customStyle="1" w:styleId="WW8Num4z2">
    <w:name w:val="WW8Num4z2"/>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rFonts w:cs="Arial"/>
      <w:bCs/>
      <w:color w:val="000000"/>
      <w:sz w:val="20"/>
      <w:szCs w:val="20"/>
      <w:lang w:eastAsia="pl-PL"/>
    </w:rPr>
  </w:style>
  <w:style w:type="character" w:customStyle="1" w:styleId="WW8Num7z0">
    <w:name w:val="WW8Num7z0"/>
    <w:qFormat/>
    <w:rPr>
      <w:strike w:val="0"/>
      <w:dstrike w:val="0"/>
      <w:sz w:val="20"/>
      <w:szCs w:val="20"/>
      <w:lang w:eastAsia="pl-PL"/>
    </w:rPr>
  </w:style>
  <w:style w:type="character" w:customStyle="1" w:styleId="WW8Num8z0">
    <w:name w:val="WW8Num8z0"/>
    <w:qFormat/>
    <w:rPr>
      <w:sz w:val="20"/>
      <w:szCs w:val="20"/>
    </w:rPr>
  </w:style>
  <w:style w:type="character" w:customStyle="1" w:styleId="WW8Num9z0">
    <w:name w:val="WW8Num9z0"/>
    <w:qFormat/>
  </w:style>
  <w:style w:type="character" w:customStyle="1" w:styleId="WW8Num10z0">
    <w:name w:val="WW8Num10z0"/>
    <w:qFormat/>
    <w:rPr>
      <w:b w:val="0"/>
      <w:color w:val="000000"/>
      <w:sz w:val="20"/>
      <w:szCs w:val="20"/>
    </w:rPr>
  </w:style>
  <w:style w:type="character" w:customStyle="1" w:styleId="WW8Num11z0">
    <w:name w:val="WW8Num11z0"/>
    <w:qFormat/>
    <w:rPr>
      <w:sz w:val="20"/>
      <w:szCs w:val="20"/>
    </w:rPr>
  </w:style>
  <w:style w:type="character" w:customStyle="1" w:styleId="WW8Num12z0">
    <w:name w:val="WW8Num12z0"/>
    <w:qFormat/>
  </w:style>
  <w:style w:type="character" w:customStyle="1" w:styleId="WW8Num13z0">
    <w:name w:val="WW8Num13z0"/>
    <w:qFormat/>
  </w:style>
  <w:style w:type="character" w:customStyle="1" w:styleId="WW8Num14z0">
    <w:name w:val="WW8Num14z0"/>
    <w:qFormat/>
    <w:rPr>
      <w:sz w:val="20"/>
      <w:szCs w:val="20"/>
    </w:rPr>
  </w:style>
  <w:style w:type="character" w:customStyle="1" w:styleId="WW8Num15z0">
    <w:name w:val="WW8Num15z0"/>
    <w:qFormat/>
    <w:rPr>
      <w:rFonts w:cs="Arial"/>
      <w:sz w:val="20"/>
      <w:szCs w:val="20"/>
    </w:rPr>
  </w:style>
  <w:style w:type="character" w:customStyle="1" w:styleId="WW8Num16z0">
    <w:name w:val="WW8Num16z0"/>
    <w:qFormat/>
    <w:rPr>
      <w:rFonts w:ascii="Calibri" w:eastAsia="SimSun" w:hAnsi="Calibri" w:cs="Bookman Old Style"/>
      <w:color w:val="0070C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1">
    <w:name w:val="WW8Num8z1"/>
    <w:qFormat/>
    <w:rPr>
      <w:rFonts w:ascii="Symbol" w:hAnsi="Symbol" w:cs="Times New Roman"/>
      <w:sz w:val="22"/>
    </w:rPr>
  </w:style>
  <w:style w:type="character" w:customStyle="1" w:styleId="WW8Num8z2">
    <w:name w:val="WW8Num8z2"/>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val="0"/>
      <w:color w:val="000000"/>
      <w:sz w:val="20"/>
      <w:szCs w:val="2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0"/>
      <w:szCs w:val="2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0"/>
      <w:szCs w:val="2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Arial"/>
      <w:sz w:val="20"/>
      <w:szCs w:val="2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alibri" w:eastAsia="SimSun" w:hAnsi="Calibri" w:cs="Bookman Old Style"/>
      <w:color w:val="0070C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Domylnaczcionkaakapitu1">
    <w:name w:val="Domyślna czcionka akapitu1"/>
    <w:qFormat/>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TekstdymkaZnak">
    <w:name w:val="Tekst dymka Znak"/>
    <w:qFormat/>
    <w:rPr>
      <w:rFonts w:ascii="Tahoma" w:hAnsi="Tahoma" w:cs="Tahoma"/>
      <w:sz w:val="16"/>
      <w:szCs w:val="16"/>
    </w:rPr>
  </w:style>
  <w:style w:type="character" w:customStyle="1" w:styleId="TekstprzypisudolnegoZnak">
    <w:name w:val="Tekst przypisu dolnego Znak"/>
    <w:qFormat/>
    <w:rPr>
      <w:rFonts w:ascii="Times New Roman" w:eastAsia="Times New Roman" w:hAnsi="Times New Roman" w:cs="Times New Roman"/>
      <w:lang w:val="x-none"/>
    </w:rPr>
  </w:style>
  <w:style w:type="character" w:customStyle="1" w:styleId="Znakiprzypiswdolnych">
    <w:name w:val="Znaki przypisów dolnych"/>
    <w:qFormat/>
    <w:rPr>
      <w:vertAlign w:val="superscript"/>
    </w:rPr>
  </w:style>
  <w:style w:type="character" w:customStyle="1" w:styleId="Mocnewyrnione">
    <w:name w:val="Mocne wyróżnione"/>
    <w:qFormat/>
    <w:rPr>
      <w:b/>
      <w:bCs/>
    </w:rPr>
  </w:style>
  <w:style w:type="character" w:customStyle="1" w:styleId="Nagwek5Znak">
    <w:name w:val="Nagłówek 5 Znak"/>
    <w:qFormat/>
    <w:rPr>
      <w:rFonts w:eastAsia="Times New Roman"/>
      <w:b/>
      <w:bCs/>
      <w:i/>
      <w:iCs/>
      <w:sz w:val="26"/>
      <w:szCs w:val="26"/>
    </w:rPr>
  </w:style>
  <w:style w:type="character" w:customStyle="1" w:styleId="ZwykytekstZnak">
    <w:name w:val="Zwykły tekst Znak"/>
    <w:qFormat/>
    <w:rPr>
      <w:rFonts w:ascii="Courier New" w:hAnsi="Courier New" w:cs="Courier New"/>
    </w:rPr>
  </w:style>
  <w:style w:type="character" w:customStyle="1" w:styleId="ZwykytekstZnak1">
    <w:name w:val="Zwykły tekst Znak1"/>
    <w:qFormat/>
    <w:rPr>
      <w:rFonts w:ascii="Courier New" w:hAnsi="Courier New" w:cs="Courier New"/>
    </w:rPr>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8Znak">
    <w:name w:val="Nagłówek 8 Znak"/>
    <w:qFormat/>
    <w:rPr>
      <w:rFonts w:ascii="Cambria" w:eastAsia="Times New Roman" w:hAnsi="Cambria" w:cs="Cambria"/>
      <w:color w:val="404040"/>
    </w:rPr>
  </w:style>
  <w:style w:type="character" w:customStyle="1" w:styleId="apple-style-span">
    <w:name w:val="apple-style-span"/>
    <w:qFormat/>
  </w:style>
  <w:style w:type="character" w:customStyle="1" w:styleId="czeinternetowe">
    <w:name w:val="Łącze internetowe"/>
    <w:rPr>
      <w:color w:val="0000FF"/>
      <w:u w:val="single"/>
    </w:rPr>
  </w:style>
  <w:style w:type="character" w:customStyle="1" w:styleId="DeltaViewInsertion">
    <w:name w:val="DeltaView Insertion"/>
    <w:qFormat/>
    <w:rPr>
      <w:b/>
      <w:bCs w:val="0"/>
      <w:i/>
      <w:iCs w:val="0"/>
      <w:spacing w:val="0"/>
    </w:rPr>
  </w:style>
  <w:style w:type="character" w:customStyle="1" w:styleId="shorttext">
    <w:name w:val="short_text"/>
    <w:qFormat/>
  </w:style>
  <w:style w:type="character" w:customStyle="1" w:styleId="Odwoaniedokomentarza1">
    <w:name w:val="Odwołanie do komentarza1"/>
    <w:qFormat/>
    <w:rPr>
      <w:sz w:val="16"/>
      <w:szCs w:val="16"/>
    </w:rPr>
  </w:style>
  <w:style w:type="character" w:customStyle="1" w:styleId="TekstkomentarzaZnak">
    <w:name w:val="Tekst komentarza Znak"/>
    <w:uiPriority w:val="99"/>
    <w:qFormat/>
    <w:rPr>
      <w:rFonts w:cs="Calibri"/>
    </w:rPr>
  </w:style>
  <w:style w:type="character" w:customStyle="1" w:styleId="TematkomentarzaZnak">
    <w:name w:val="Temat komentarza Znak"/>
    <w:qFormat/>
    <w:rPr>
      <w:rFonts w:cs="Calibri"/>
      <w:b/>
      <w:bCs/>
    </w:rPr>
  </w:style>
  <w:style w:type="character" w:customStyle="1" w:styleId="Tekstpodstawowy2Znak">
    <w:name w:val="Tekst podstawowy 2 Znak"/>
    <w:qFormat/>
    <w:rPr>
      <w:rFonts w:ascii="Times New Roman" w:eastAsia="Times New Roman" w:hAnsi="Times New Roman" w:cs="Times New Roman"/>
      <w:sz w:val="24"/>
      <w:szCs w:val="24"/>
    </w:rPr>
  </w:style>
  <w:style w:type="character" w:customStyle="1" w:styleId="AkapitzlistZnak">
    <w:name w:val="Akapit z listą Znak"/>
    <w:uiPriority w:val="34"/>
    <w:qFormat/>
    <w:rPr>
      <w:sz w:val="22"/>
      <w:szCs w:val="22"/>
    </w:rPr>
  </w:style>
  <w:style w:type="character" w:customStyle="1" w:styleId="Nagwek4Znak">
    <w:name w:val="Nagłówek 4 Znak"/>
    <w:qFormat/>
    <w:rPr>
      <w:rFonts w:eastAsia="Times New Roman"/>
      <w:b/>
      <w:bCs/>
      <w:sz w:val="28"/>
      <w:szCs w:val="28"/>
    </w:rPr>
  </w:style>
  <w:style w:type="character" w:customStyle="1" w:styleId="Nagwek3Znak">
    <w:name w:val="Nagłówek 3 Znak"/>
    <w:qFormat/>
    <w:rPr>
      <w:rFonts w:ascii="Calibri Light" w:eastAsia="Times New Roman" w:hAnsi="Calibri Light" w:cs="Times New Roman"/>
      <w:b/>
      <w:bCs/>
      <w:sz w:val="26"/>
      <w:szCs w:val="26"/>
    </w:rPr>
  </w:style>
  <w:style w:type="character" w:customStyle="1" w:styleId="TekstpodstawowyZnak">
    <w:name w:val="Tekst podstawowy Znak"/>
    <w:qFormat/>
    <w:rPr>
      <w:rFonts w:cs="Calibri"/>
      <w:sz w:val="22"/>
      <w:szCs w:val="22"/>
    </w:rPr>
  </w:style>
  <w:style w:type="character" w:customStyle="1" w:styleId="Wyrnienie">
    <w:name w:val="Wyróżnienie"/>
    <w:qFormat/>
    <w:rPr>
      <w:b/>
      <w:bCs/>
      <w:i w:val="0"/>
      <w:iCs w:val="0"/>
    </w:rPr>
  </w:style>
  <w:style w:type="character" w:customStyle="1" w:styleId="st1">
    <w:name w:val="st1"/>
    <w:qFormat/>
  </w:style>
  <w:style w:type="character" w:styleId="Odwoaniedokomentarza">
    <w:name w:val="annotation reference"/>
    <w:uiPriority w:val="99"/>
    <w:semiHidden/>
    <w:unhideWhenUsed/>
    <w:qFormat/>
    <w:rsid w:val="00C64221"/>
    <w:rPr>
      <w:sz w:val="16"/>
      <w:szCs w:val="16"/>
    </w:rPr>
  </w:style>
  <w:style w:type="character" w:customStyle="1" w:styleId="TekstkomentarzaZnak1">
    <w:name w:val="Tekst komentarza Znak1"/>
    <w:link w:val="Tekstkomentarza"/>
    <w:uiPriority w:val="99"/>
    <w:semiHidden/>
    <w:qFormat/>
    <w:rsid w:val="00C64221"/>
    <w:rPr>
      <w:rFonts w:ascii="Calibri" w:eastAsia="Calibri" w:hAnsi="Calibri" w:cs="Calibri"/>
      <w:lang w:eastAsia="zh-CN"/>
    </w:rPr>
  </w:style>
  <w:style w:type="character" w:customStyle="1" w:styleId="Numeracjawierszy">
    <w:name w:val="Numeracja wierszy"/>
  </w:style>
  <w:style w:type="paragraph" w:styleId="Nagwek">
    <w:name w:val="header"/>
    <w:basedOn w:val="Normalny"/>
    <w:next w:val="Tekstpodstawowy"/>
    <w:pPr>
      <w:spacing w:after="0" w:line="240" w:lineRule="auto"/>
    </w:p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pPr>
      <w:suppressLineNumbers/>
      <w:tabs>
        <w:tab w:val="center" w:pos="4819"/>
        <w:tab w:val="right" w:pos="9638"/>
      </w:tabs>
    </w:pPr>
  </w:style>
  <w:style w:type="paragraph" w:customStyle="1" w:styleId="Nagwek10">
    <w:name w:val="Nagłówek1"/>
    <w:basedOn w:val="Normalny"/>
    <w:next w:val="Tekstpodstawowy"/>
    <w:qFormat/>
    <w:pPr>
      <w:keepNext/>
      <w:spacing w:before="240" w:after="120"/>
    </w:pPr>
    <w:rPr>
      <w:rFonts w:ascii="Liberation Sans" w:eastAsia="Microsoft YaHei" w:hAnsi="Liberation Sans" w:cs="Mangal"/>
      <w:sz w:val="28"/>
      <w:szCs w:val="28"/>
    </w:rPr>
  </w:style>
  <w:style w:type="paragraph" w:styleId="Stopka">
    <w:name w:val="footer"/>
    <w:basedOn w:val="Normalny"/>
    <w:pPr>
      <w:spacing w:after="0" w:line="240" w:lineRule="auto"/>
    </w:pPr>
  </w:style>
  <w:style w:type="paragraph" w:styleId="Tekstdymka">
    <w:name w:val="Balloon Text"/>
    <w:basedOn w:val="Normalny"/>
    <w:qFormat/>
    <w:pPr>
      <w:spacing w:after="0" w:line="240" w:lineRule="auto"/>
    </w:pPr>
    <w:rPr>
      <w:rFonts w:ascii="Tahoma" w:hAnsi="Tahoma" w:cs="Tahoma"/>
      <w:sz w:val="16"/>
      <w:szCs w:val="16"/>
    </w:rPr>
  </w:style>
  <w:style w:type="paragraph" w:styleId="Tekstprzypisudolnego">
    <w:name w:val="footnote text"/>
    <w:basedOn w:val="Normalny"/>
    <w:pPr>
      <w:spacing w:after="0" w:line="240" w:lineRule="auto"/>
    </w:pPr>
    <w:rPr>
      <w:rFonts w:ascii="Times New Roman" w:eastAsia="Times New Roman" w:hAnsi="Times New Roman" w:cs="Times New Roman"/>
      <w:sz w:val="20"/>
      <w:szCs w:val="20"/>
      <w:lang w:val="x-none"/>
    </w:rPr>
  </w:style>
  <w:style w:type="paragraph" w:customStyle="1" w:styleId="Textbody">
    <w:name w:val="Text body"/>
    <w:basedOn w:val="Normalny"/>
    <w:qFormat/>
    <w:pPr>
      <w:widowControl w:val="0"/>
      <w:spacing w:after="120" w:line="240" w:lineRule="auto"/>
      <w:textAlignment w:val="baseline"/>
    </w:pPr>
    <w:rPr>
      <w:rFonts w:ascii="Bookman Old Style" w:eastAsia="SimSun" w:hAnsi="Bookman Old Style" w:cs="Bookman Old Style"/>
      <w:kern w:val="2"/>
      <w:sz w:val="24"/>
      <w:szCs w:val="24"/>
      <w:lang w:bidi="hi-IN"/>
    </w:rPr>
  </w:style>
  <w:style w:type="paragraph" w:customStyle="1" w:styleId="Standard">
    <w:name w:val="Standard"/>
    <w:qFormat/>
    <w:pPr>
      <w:widowControl w:val="0"/>
      <w:textAlignment w:val="baseline"/>
    </w:pPr>
    <w:rPr>
      <w:rFonts w:ascii="Bookman Old Style" w:eastAsia="SimSun" w:hAnsi="Bookman Old Style" w:cs="Bookman Old Style"/>
      <w:kern w:val="2"/>
      <w:sz w:val="24"/>
      <w:szCs w:val="24"/>
      <w:lang w:eastAsia="zh-CN" w:bidi="hi-IN"/>
    </w:rPr>
  </w:style>
  <w:style w:type="paragraph" w:styleId="Akapitzlist">
    <w:name w:val="List Paragraph"/>
    <w:basedOn w:val="Normalny"/>
    <w:uiPriority w:val="34"/>
    <w:qFormat/>
    <w:pPr>
      <w:ind w:left="720"/>
    </w:pPr>
    <w:rPr>
      <w:rFonts w:cs="Times New Roman"/>
    </w:rPr>
  </w:style>
  <w:style w:type="paragraph" w:customStyle="1" w:styleId="Zwykytekst1">
    <w:name w:val="Zwykły tekst1"/>
    <w:basedOn w:val="Normalny"/>
    <w:qFormat/>
    <w:pPr>
      <w:spacing w:after="0" w:line="240" w:lineRule="auto"/>
    </w:pPr>
    <w:rPr>
      <w:rFonts w:ascii="Courier New" w:hAnsi="Courier New" w:cs="Times New Roman"/>
      <w:sz w:val="20"/>
      <w:szCs w:val="20"/>
    </w:rPr>
  </w:style>
  <w:style w:type="paragraph" w:customStyle="1" w:styleId="Default">
    <w:name w:val="Default"/>
    <w:qFormat/>
    <w:rPr>
      <w:rFonts w:ascii="Arial" w:eastAsia="Arial" w:hAnsi="Arial" w:cs="Arial"/>
      <w:color w:val="000000"/>
      <w:sz w:val="24"/>
      <w:szCs w:val="24"/>
      <w:lang w:eastAsia="zh-CN"/>
    </w:rPr>
  </w:style>
  <w:style w:type="paragraph" w:customStyle="1" w:styleId="Zawarto9c9ce6e6tabeli">
    <w:name w:val="Zawartoś9c9cće6e6 tabeli"/>
    <w:basedOn w:val="Standard"/>
    <w:qFormat/>
    <w:rPr>
      <w:rFonts w:ascii="Times New Roman" w:eastAsia="Times New Roman" w:hAnsi="Times New Roman" w:cs="Times New Roman"/>
      <w:color w:val="000000"/>
    </w:rPr>
  </w:style>
  <w:style w:type="paragraph" w:styleId="NormalnyWeb">
    <w:name w:val="Normal (Web)"/>
    <w:basedOn w:val="Normalny"/>
    <w:uiPriority w:val="99"/>
    <w:qFormat/>
    <w:pPr>
      <w:spacing w:before="280" w:after="142" w:line="288" w:lineRule="auto"/>
    </w:pPr>
    <w:rPr>
      <w:rFonts w:ascii="Times New Roman" w:eastAsia="Times New Roman" w:hAnsi="Times New Roman" w:cs="Times New Roman"/>
      <w:sz w:val="24"/>
      <w:szCs w:val="24"/>
    </w:rPr>
  </w:style>
  <w:style w:type="paragraph" w:customStyle="1" w:styleId="Tekstkomentarza1">
    <w:name w:val="Tekst komentarza1"/>
    <w:basedOn w:val="Normalny"/>
    <w:qFormat/>
    <w:rPr>
      <w:sz w:val="20"/>
      <w:szCs w:val="20"/>
    </w:rPr>
  </w:style>
  <w:style w:type="paragraph" w:styleId="Tematkomentarza">
    <w:name w:val="annotation subject"/>
    <w:basedOn w:val="Tekstkomentarza1"/>
    <w:next w:val="Tekstkomentarza1"/>
    <w:qFormat/>
    <w:rPr>
      <w:b/>
      <w:bCs/>
    </w:rPr>
  </w:style>
  <w:style w:type="paragraph" w:customStyle="1" w:styleId="Tekstpodstawowy21">
    <w:name w:val="Tekst podstawowy 21"/>
    <w:basedOn w:val="Normalny"/>
    <w:qFormat/>
    <w:pPr>
      <w:spacing w:after="120" w:line="480" w:lineRule="auto"/>
    </w:pPr>
    <w:rPr>
      <w:rFonts w:ascii="Times New Roman" w:eastAsia="Times New Roman" w:hAnsi="Times New Roman" w:cs="Times New Roman"/>
      <w:sz w:val="24"/>
      <w:szCs w:val="24"/>
    </w:rPr>
  </w:style>
  <w:style w:type="paragraph" w:customStyle="1" w:styleId="Zawartoramki">
    <w:name w:val="Zawartość ramki"/>
    <w:basedOn w:val="Normalny"/>
    <w:qFormat/>
  </w:style>
  <w:style w:type="paragraph" w:styleId="Tekstkomentarza">
    <w:name w:val="annotation text"/>
    <w:basedOn w:val="Normalny"/>
    <w:link w:val="TekstkomentarzaZnak1"/>
    <w:uiPriority w:val="99"/>
    <w:semiHidden/>
    <w:unhideWhenUsed/>
    <w:qFormat/>
    <w:rsid w:val="00C64221"/>
    <w:rPr>
      <w:sz w:val="20"/>
      <w:szCs w:val="20"/>
    </w:rPr>
  </w:style>
  <w:style w:type="paragraph" w:styleId="Poprawka">
    <w:name w:val="Revision"/>
    <w:uiPriority w:val="99"/>
    <w:semiHidden/>
    <w:qFormat/>
    <w:rsid w:val="00C95521"/>
    <w:rPr>
      <w:rFonts w:ascii="Calibri" w:eastAsia="Calibri" w:hAnsi="Calibri" w:cs="Calibri"/>
      <w:sz w:val="22"/>
      <w:szCs w:val="22"/>
      <w:lang w:eastAsia="zh-CN"/>
    </w:rPr>
  </w:style>
  <w:style w:type="paragraph" w:customStyle="1" w:styleId="Tekstpodstawowy31">
    <w:name w:val="Tekst podstawowy 31"/>
    <w:basedOn w:val="Normalny"/>
    <w:qFormat/>
    <w:rsid w:val="00D518EF"/>
    <w:pPr>
      <w:spacing w:after="0" w:line="240" w:lineRule="auto"/>
    </w:pPr>
    <w:rPr>
      <w:rFonts w:ascii="Times New Roman" w:eastAsia="Times New Roman" w:hAnsi="Times New Roman" w:cs="Times New Roman"/>
      <w:sz w:val="18"/>
      <w:szCs w:val="20"/>
      <w:lang w:eastAsia="ar-SA"/>
    </w:rPr>
  </w:style>
  <w:style w:type="paragraph" w:customStyle="1" w:styleId="Tekstpodstawowywcity21">
    <w:name w:val="Tekst podstawowy wcięty 21"/>
    <w:basedOn w:val="Normalny"/>
    <w:qFormat/>
    <w:rsid w:val="00D518EF"/>
    <w:pPr>
      <w:spacing w:after="0" w:line="240" w:lineRule="auto"/>
      <w:ind w:left="284" w:hanging="284"/>
      <w:jc w:val="both"/>
    </w:pPr>
    <w:rPr>
      <w:rFonts w:ascii="Times New Roman" w:eastAsia="Times New Roman" w:hAnsi="Times New Roman"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2"/>
      <w:sz w:val="32"/>
      <w:szCs w:val="32"/>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qFormat/>
    <w:pPr>
      <w:keepNext/>
      <w:numPr>
        <w:ilvl w:val="3"/>
        <w:numId w:val="1"/>
      </w:numPr>
      <w:spacing w:before="240" w:after="60"/>
      <w:outlineLvl w:val="3"/>
    </w:pPr>
    <w:rPr>
      <w:rFonts w:eastAsia="Times New Roman" w:cs="Times New Roman"/>
      <w:b/>
      <w:bCs/>
      <w:sz w:val="28"/>
      <w:szCs w:val="28"/>
    </w:rPr>
  </w:style>
  <w:style w:type="paragraph" w:styleId="Nagwek5">
    <w:name w:val="heading 5"/>
    <w:basedOn w:val="Normalny"/>
    <w:next w:val="Normalny"/>
    <w:qFormat/>
    <w:pPr>
      <w:numPr>
        <w:ilvl w:val="4"/>
        <w:numId w:val="1"/>
      </w:numPr>
      <w:spacing w:before="240" w:after="60" w:line="240" w:lineRule="auto"/>
      <w:outlineLvl w:val="4"/>
    </w:pPr>
    <w:rPr>
      <w:rFonts w:eastAsia="Times New Roman" w:cs="Times New Roman"/>
      <w:b/>
      <w:bCs/>
      <w:i/>
      <w:iCs/>
      <w:sz w:val="26"/>
      <w:szCs w:val="26"/>
    </w:rPr>
  </w:style>
  <w:style w:type="paragraph" w:styleId="Nagwek8">
    <w:name w:val="heading 8"/>
    <w:basedOn w:val="Normalny"/>
    <w:next w:val="Normalny"/>
    <w:qFormat/>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color w:val="FF0000"/>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b w:val="0"/>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0"/>
      <w:szCs w:val="20"/>
    </w:rPr>
  </w:style>
  <w:style w:type="character" w:customStyle="1" w:styleId="WW8Num4z1">
    <w:name w:val="WW8Num4z1"/>
    <w:qFormat/>
    <w:rPr>
      <w:rFonts w:ascii="Symbol" w:hAnsi="Symbol" w:cs="Times New Roman"/>
      <w:sz w:val="22"/>
    </w:rPr>
  </w:style>
  <w:style w:type="character" w:customStyle="1" w:styleId="WW8Num4z2">
    <w:name w:val="WW8Num4z2"/>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rFonts w:cs="Arial"/>
      <w:bCs/>
      <w:color w:val="000000"/>
      <w:sz w:val="20"/>
      <w:szCs w:val="20"/>
      <w:lang w:eastAsia="pl-PL"/>
    </w:rPr>
  </w:style>
  <w:style w:type="character" w:customStyle="1" w:styleId="WW8Num7z0">
    <w:name w:val="WW8Num7z0"/>
    <w:qFormat/>
    <w:rPr>
      <w:strike w:val="0"/>
      <w:dstrike w:val="0"/>
      <w:sz w:val="20"/>
      <w:szCs w:val="20"/>
      <w:lang w:eastAsia="pl-PL"/>
    </w:rPr>
  </w:style>
  <w:style w:type="character" w:customStyle="1" w:styleId="WW8Num8z0">
    <w:name w:val="WW8Num8z0"/>
    <w:qFormat/>
    <w:rPr>
      <w:sz w:val="20"/>
      <w:szCs w:val="20"/>
    </w:rPr>
  </w:style>
  <w:style w:type="character" w:customStyle="1" w:styleId="WW8Num9z0">
    <w:name w:val="WW8Num9z0"/>
    <w:qFormat/>
  </w:style>
  <w:style w:type="character" w:customStyle="1" w:styleId="WW8Num10z0">
    <w:name w:val="WW8Num10z0"/>
    <w:qFormat/>
    <w:rPr>
      <w:b w:val="0"/>
      <w:color w:val="000000"/>
      <w:sz w:val="20"/>
      <w:szCs w:val="20"/>
    </w:rPr>
  </w:style>
  <w:style w:type="character" w:customStyle="1" w:styleId="WW8Num11z0">
    <w:name w:val="WW8Num11z0"/>
    <w:qFormat/>
    <w:rPr>
      <w:sz w:val="20"/>
      <w:szCs w:val="20"/>
    </w:rPr>
  </w:style>
  <w:style w:type="character" w:customStyle="1" w:styleId="WW8Num12z0">
    <w:name w:val="WW8Num12z0"/>
    <w:qFormat/>
  </w:style>
  <w:style w:type="character" w:customStyle="1" w:styleId="WW8Num13z0">
    <w:name w:val="WW8Num13z0"/>
    <w:qFormat/>
  </w:style>
  <w:style w:type="character" w:customStyle="1" w:styleId="WW8Num14z0">
    <w:name w:val="WW8Num14z0"/>
    <w:qFormat/>
    <w:rPr>
      <w:sz w:val="20"/>
      <w:szCs w:val="20"/>
    </w:rPr>
  </w:style>
  <w:style w:type="character" w:customStyle="1" w:styleId="WW8Num15z0">
    <w:name w:val="WW8Num15z0"/>
    <w:qFormat/>
    <w:rPr>
      <w:rFonts w:cs="Arial"/>
      <w:sz w:val="20"/>
      <w:szCs w:val="20"/>
    </w:rPr>
  </w:style>
  <w:style w:type="character" w:customStyle="1" w:styleId="WW8Num16z0">
    <w:name w:val="WW8Num16z0"/>
    <w:qFormat/>
    <w:rPr>
      <w:rFonts w:ascii="Calibri" w:eastAsia="SimSun" w:hAnsi="Calibri" w:cs="Bookman Old Style"/>
      <w:color w:val="0070C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1">
    <w:name w:val="WW8Num8z1"/>
    <w:qFormat/>
    <w:rPr>
      <w:rFonts w:ascii="Symbol" w:hAnsi="Symbol" w:cs="Times New Roman"/>
      <w:sz w:val="22"/>
    </w:rPr>
  </w:style>
  <w:style w:type="character" w:customStyle="1" w:styleId="WW8Num8z2">
    <w:name w:val="WW8Num8z2"/>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val="0"/>
      <w:color w:val="000000"/>
      <w:sz w:val="20"/>
      <w:szCs w:val="2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0"/>
      <w:szCs w:val="2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0"/>
      <w:szCs w:val="2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Arial"/>
      <w:sz w:val="20"/>
      <w:szCs w:val="2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alibri" w:eastAsia="SimSun" w:hAnsi="Calibri" w:cs="Bookman Old Style"/>
      <w:color w:val="0070C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Domylnaczcionkaakapitu1">
    <w:name w:val="Domyślna czcionka akapitu1"/>
    <w:qFormat/>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TekstdymkaZnak">
    <w:name w:val="Tekst dymka Znak"/>
    <w:qFormat/>
    <w:rPr>
      <w:rFonts w:ascii="Tahoma" w:hAnsi="Tahoma" w:cs="Tahoma"/>
      <w:sz w:val="16"/>
      <w:szCs w:val="16"/>
    </w:rPr>
  </w:style>
  <w:style w:type="character" w:customStyle="1" w:styleId="TekstprzypisudolnegoZnak">
    <w:name w:val="Tekst przypisu dolnego Znak"/>
    <w:qFormat/>
    <w:rPr>
      <w:rFonts w:ascii="Times New Roman" w:eastAsia="Times New Roman" w:hAnsi="Times New Roman" w:cs="Times New Roman"/>
      <w:lang w:val="x-none"/>
    </w:rPr>
  </w:style>
  <w:style w:type="character" w:customStyle="1" w:styleId="Znakiprzypiswdolnych">
    <w:name w:val="Znaki przypisów dolnych"/>
    <w:qFormat/>
    <w:rPr>
      <w:vertAlign w:val="superscript"/>
    </w:rPr>
  </w:style>
  <w:style w:type="character" w:customStyle="1" w:styleId="Mocnewyrnione">
    <w:name w:val="Mocne wyróżnione"/>
    <w:qFormat/>
    <w:rPr>
      <w:b/>
      <w:bCs/>
    </w:rPr>
  </w:style>
  <w:style w:type="character" w:customStyle="1" w:styleId="Nagwek5Znak">
    <w:name w:val="Nagłówek 5 Znak"/>
    <w:qFormat/>
    <w:rPr>
      <w:rFonts w:eastAsia="Times New Roman"/>
      <w:b/>
      <w:bCs/>
      <w:i/>
      <w:iCs/>
      <w:sz w:val="26"/>
      <w:szCs w:val="26"/>
    </w:rPr>
  </w:style>
  <w:style w:type="character" w:customStyle="1" w:styleId="ZwykytekstZnak">
    <w:name w:val="Zwykły tekst Znak"/>
    <w:qFormat/>
    <w:rPr>
      <w:rFonts w:ascii="Courier New" w:hAnsi="Courier New" w:cs="Courier New"/>
    </w:rPr>
  </w:style>
  <w:style w:type="character" w:customStyle="1" w:styleId="ZwykytekstZnak1">
    <w:name w:val="Zwykły tekst Znak1"/>
    <w:qFormat/>
    <w:rPr>
      <w:rFonts w:ascii="Courier New" w:hAnsi="Courier New" w:cs="Courier New"/>
    </w:rPr>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8Znak">
    <w:name w:val="Nagłówek 8 Znak"/>
    <w:qFormat/>
    <w:rPr>
      <w:rFonts w:ascii="Cambria" w:eastAsia="Times New Roman" w:hAnsi="Cambria" w:cs="Cambria"/>
      <w:color w:val="404040"/>
    </w:rPr>
  </w:style>
  <w:style w:type="character" w:customStyle="1" w:styleId="apple-style-span">
    <w:name w:val="apple-style-span"/>
    <w:qFormat/>
  </w:style>
  <w:style w:type="character" w:customStyle="1" w:styleId="czeinternetowe">
    <w:name w:val="Łącze internetowe"/>
    <w:rPr>
      <w:color w:val="0000FF"/>
      <w:u w:val="single"/>
    </w:rPr>
  </w:style>
  <w:style w:type="character" w:customStyle="1" w:styleId="DeltaViewInsertion">
    <w:name w:val="DeltaView Insertion"/>
    <w:qFormat/>
    <w:rPr>
      <w:b/>
      <w:bCs w:val="0"/>
      <w:i/>
      <w:iCs w:val="0"/>
      <w:spacing w:val="0"/>
    </w:rPr>
  </w:style>
  <w:style w:type="character" w:customStyle="1" w:styleId="shorttext">
    <w:name w:val="short_text"/>
    <w:qFormat/>
  </w:style>
  <w:style w:type="character" w:customStyle="1" w:styleId="Odwoaniedokomentarza1">
    <w:name w:val="Odwołanie do komentarza1"/>
    <w:qFormat/>
    <w:rPr>
      <w:sz w:val="16"/>
      <w:szCs w:val="16"/>
    </w:rPr>
  </w:style>
  <w:style w:type="character" w:customStyle="1" w:styleId="TekstkomentarzaZnak">
    <w:name w:val="Tekst komentarza Znak"/>
    <w:uiPriority w:val="99"/>
    <w:qFormat/>
    <w:rPr>
      <w:rFonts w:cs="Calibri"/>
    </w:rPr>
  </w:style>
  <w:style w:type="character" w:customStyle="1" w:styleId="TematkomentarzaZnak">
    <w:name w:val="Temat komentarza Znak"/>
    <w:qFormat/>
    <w:rPr>
      <w:rFonts w:cs="Calibri"/>
      <w:b/>
      <w:bCs/>
    </w:rPr>
  </w:style>
  <w:style w:type="character" w:customStyle="1" w:styleId="Tekstpodstawowy2Znak">
    <w:name w:val="Tekst podstawowy 2 Znak"/>
    <w:qFormat/>
    <w:rPr>
      <w:rFonts w:ascii="Times New Roman" w:eastAsia="Times New Roman" w:hAnsi="Times New Roman" w:cs="Times New Roman"/>
      <w:sz w:val="24"/>
      <w:szCs w:val="24"/>
    </w:rPr>
  </w:style>
  <w:style w:type="character" w:customStyle="1" w:styleId="AkapitzlistZnak">
    <w:name w:val="Akapit z listą Znak"/>
    <w:uiPriority w:val="34"/>
    <w:qFormat/>
    <w:rPr>
      <w:sz w:val="22"/>
      <w:szCs w:val="22"/>
    </w:rPr>
  </w:style>
  <w:style w:type="character" w:customStyle="1" w:styleId="Nagwek4Znak">
    <w:name w:val="Nagłówek 4 Znak"/>
    <w:qFormat/>
    <w:rPr>
      <w:rFonts w:eastAsia="Times New Roman"/>
      <w:b/>
      <w:bCs/>
      <w:sz w:val="28"/>
      <w:szCs w:val="28"/>
    </w:rPr>
  </w:style>
  <w:style w:type="character" w:customStyle="1" w:styleId="Nagwek3Znak">
    <w:name w:val="Nagłówek 3 Znak"/>
    <w:qFormat/>
    <w:rPr>
      <w:rFonts w:ascii="Calibri Light" w:eastAsia="Times New Roman" w:hAnsi="Calibri Light" w:cs="Times New Roman"/>
      <w:b/>
      <w:bCs/>
      <w:sz w:val="26"/>
      <w:szCs w:val="26"/>
    </w:rPr>
  </w:style>
  <w:style w:type="character" w:customStyle="1" w:styleId="TekstpodstawowyZnak">
    <w:name w:val="Tekst podstawowy Znak"/>
    <w:qFormat/>
    <w:rPr>
      <w:rFonts w:cs="Calibri"/>
      <w:sz w:val="22"/>
      <w:szCs w:val="22"/>
    </w:rPr>
  </w:style>
  <w:style w:type="character" w:customStyle="1" w:styleId="Wyrnienie">
    <w:name w:val="Wyróżnienie"/>
    <w:qFormat/>
    <w:rPr>
      <w:b/>
      <w:bCs/>
      <w:i w:val="0"/>
      <w:iCs w:val="0"/>
    </w:rPr>
  </w:style>
  <w:style w:type="character" w:customStyle="1" w:styleId="st1">
    <w:name w:val="st1"/>
    <w:qFormat/>
  </w:style>
  <w:style w:type="character" w:styleId="Odwoaniedokomentarza">
    <w:name w:val="annotation reference"/>
    <w:uiPriority w:val="99"/>
    <w:semiHidden/>
    <w:unhideWhenUsed/>
    <w:qFormat/>
    <w:rsid w:val="00C64221"/>
    <w:rPr>
      <w:sz w:val="16"/>
      <w:szCs w:val="16"/>
    </w:rPr>
  </w:style>
  <w:style w:type="character" w:customStyle="1" w:styleId="TekstkomentarzaZnak1">
    <w:name w:val="Tekst komentarza Znak1"/>
    <w:link w:val="Tekstkomentarza"/>
    <w:uiPriority w:val="99"/>
    <w:semiHidden/>
    <w:qFormat/>
    <w:rsid w:val="00C64221"/>
    <w:rPr>
      <w:rFonts w:ascii="Calibri" w:eastAsia="Calibri" w:hAnsi="Calibri" w:cs="Calibri"/>
      <w:lang w:eastAsia="zh-CN"/>
    </w:rPr>
  </w:style>
  <w:style w:type="character" w:customStyle="1" w:styleId="Numeracjawierszy">
    <w:name w:val="Numeracja wierszy"/>
  </w:style>
  <w:style w:type="paragraph" w:styleId="Nagwek">
    <w:name w:val="header"/>
    <w:basedOn w:val="Normalny"/>
    <w:next w:val="Tekstpodstawowy"/>
    <w:pPr>
      <w:spacing w:after="0" w:line="240" w:lineRule="auto"/>
    </w:p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pPr>
      <w:suppressLineNumbers/>
      <w:tabs>
        <w:tab w:val="center" w:pos="4819"/>
        <w:tab w:val="right" w:pos="9638"/>
      </w:tabs>
    </w:pPr>
  </w:style>
  <w:style w:type="paragraph" w:customStyle="1" w:styleId="Nagwek10">
    <w:name w:val="Nagłówek1"/>
    <w:basedOn w:val="Normalny"/>
    <w:next w:val="Tekstpodstawowy"/>
    <w:qFormat/>
    <w:pPr>
      <w:keepNext/>
      <w:spacing w:before="240" w:after="120"/>
    </w:pPr>
    <w:rPr>
      <w:rFonts w:ascii="Liberation Sans" w:eastAsia="Microsoft YaHei" w:hAnsi="Liberation Sans" w:cs="Mangal"/>
      <w:sz w:val="28"/>
      <w:szCs w:val="28"/>
    </w:rPr>
  </w:style>
  <w:style w:type="paragraph" w:styleId="Stopka">
    <w:name w:val="footer"/>
    <w:basedOn w:val="Normalny"/>
    <w:pPr>
      <w:spacing w:after="0" w:line="240" w:lineRule="auto"/>
    </w:pPr>
  </w:style>
  <w:style w:type="paragraph" w:styleId="Tekstdymka">
    <w:name w:val="Balloon Text"/>
    <w:basedOn w:val="Normalny"/>
    <w:qFormat/>
    <w:pPr>
      <w:spacing w:after="0" w:line="240" w:lineRule="auto"/>
    </w:pPr>
    <w:rPr>
      <w:rFonts w:ascii="Tahoma" w:hAnsi="Tahoma" w:cs="Tahoma"/>
      <w:sz w:val="16"/>
      <w:szCs w:val="16"/>
    </w:rPr>
  </w:style>
  <w:style w:type="paragraph" w:styleId="Tekstprzypisudolnego">
    <w:name w:val="footnote text"/>
    <w:basedOn w:val="Normalny"/>
    <w:pPr>
      <w:spacing w:after="0" w:line="240" w:lineRule="auto"/>
    </w:pPr>
    <w:rPr>
      <w:rFonts w:ascii="Times New Roman" w:eastAsia="Times New Roman" w:hAnsi="Times New Roman" w:cs="Times New Roman"/>
      <w:sz w:val="20"/>
      <w:szCs w:val="20"/>
      <w:lang w:val="x-none"/>
    </w:rPr>
  </w:style>
  <w:style w:type="paragraph" w:customStyle="1" w:styleId="Textbody">
    <w:name w:val="Text body"/>
    <w:basedOn w:val="Normalny"/>
    <w:qFormat/>
    <w:pPr>
      <w:widowControl w:val="0"/>
      <w:spacing w:after="120" w:line="240" w:lineRule="auto"/>
      <w:textAlignment w:val="baseline"/>
    </w:pPr>
    <w:rPr>
      <w:rFonts w:ascii="Bookman Old Style" w:eastAsia="SimSun" w:hAnsi="Bookman Old Style" w:cs="Bookman Old Style"/>
      <w:kern w:val="2"/>
      <w:sz w:val="24"/>
      <w:szCs w:val="24"/>
      <w:lang w:bidi="hi-IN"/>
    </w:rPr>
  </w:style>
  <w:style w:type="paragraph" w:customStyle="1" w:styleId="Standard">
    <w:name w:val="Standard"/>
    <w:qFormat/>
    <w:pPr>
      <w:widowControl w:val="0"/>
      <w:textAlignment w:val="baseline"/>
    </w:pPr>
    <w:rPr>
      <w:rFonts w:ascii="Bookman Old Style" w:eastAsia="SimSun" w:hAnsi="Bookman Old Style" w:cs="Bookman Old Style"/>
      <w:kern w:val="2"/>
      <w:sz w:val="24"/>
      <w:szCs w:val="24"/>
      <w:lang w:eastAsia="zh-CN" w:bidi="hi-IN"/>
    </w:rPr>
  </w:style>
  <w:style w:type="paragraph" w:styleId="Akapitzlist">
    <w:name w:val="List Paragraph"/>
    <w:basedOn w:val="Normalny"/>
    <w:uiPriority w:val="34"/>
    <w:qFormat/>
    <w:pPr>
      <w:ind w:left="720"/>
    </w:pPr>
    <w:rPr>
      <w:rFonts w:cs="Times New Roman"/>
    </w:rPr>
  </w:style>
  <w:style w:type="paragraph" w:customStyle="1" w:styleId="Zwykytekst1">
    <w:name w:val="Zwykły tekst1"/>
    <w:basedOn w:val="Normalny"/>
    <w:qFormat/>
    <w:pPr>
      <w:spacing w:after="0" w:line="240" w:lineRule="auto"/>
    </w:pPr>
    <w:rPr>
      <w:rFonts w:ascii="Courier New" w:hAnsi="Courier New" w:cs="Times New Roman"/>
      <w:sz w:val="20"/>
      <w:szCs w:val="20"/>
    </w:rPr>
  </w:style>
  <w:style w:type="paragraph" w:customStyle="1" w:styleId="Default">
    <w:name w:val="Default"/>
    <w:qFormat/>
    <w:rPr>
      <w:rFonts w:ascii="Arial" w:eastAsia="Arial" w:hAnsi="Arial" w:cs="Arial"/>
      <w:color w:val="000000"/>
      <w:sz w:val="24"/>
      <w:szCs w:val="24"/>
      <w:lang w:eastAsia="zh-CN"/>
    </w:rPr>
  </w:style>
  <w:style w:type="paragraph" w:customStyle="1" w:styleId="Zawarto9c9ce6e6tabeli">
    <w:name w:val="Zawartoś9c9cće6e6 tabeli"/>
    <w:basedOn w:val="Standard"/>
    <w:qFormat/>
    <w:rPr>
      <w:rFonts w:ascii="Times New Roman" w:eastAsia="Times New Roman" w:hAnsi="Times New Roman" w:cs="Times New Roman"/>
      <w:color w:val="000000"/>
    </w:rPr>
  </w:style>
  <w:style w:type="paragraph" w:styleId="NormalnyWeb">
    <w:name w:val="Normal (Web)"/>
    <w:basedOn w:val="Normalny"/>
    <w:uiPriority w:val="99"/>
    <w:qFormat/>
    <w:pPr>
      <w:spacing w:before="280" w:after="142" w:line="288" w:lineRule="auto"/>
    </w:pPr>
    <w:rPr>
      <w:rFonts w:ascii="Times New Roman" w:eastAsia="Times New Roman" w:hAnsi="Times New Roman" w:cs="Times New Roman"/>
      <w:sz w:val="24"/>
      <w:szCs w:val="24"/>
    </w:rPr>
  </w:style>
  <w:style w:type="paragraph" w:customStyle="1" w:styleId="Tekstkomentarza1">
    <w:name w:val="Tekst komentarza1"/>
    <w:basedOn w:val="Normalny"/>
    <w:qFormat/>
    <w:rPr>
      <w:sz w:val="20"/>
      <w:szCs w:val="20"/>
    </w:rPr>
  </w:style>
  <w:style w:type="paragraph" w:styleId="Tematkomentarza">
    <w:name w:val="annotation subject"/>
    <w:basedOn w:val="Tekstkomentarza1"/>
    <w:next w:val="Tekstkomentarza1"/>
    <w:qFormat/>
    <w:rPr>
      <w:b/>
      <w:bCs/>
    </w:rPr>
  </w:style>
  <w:style w:type="paragraph" w:customStyle="1" w:styleId="Tekstpodstawowy21">
    <w:name w:val="Tekst podstawowy 21"/>
    <w:basedOn w:val="Normalny"/>
    <w:qFormat/>
    <w:pPr>
      <w:spacing w:after="120" w:line="480" w:lineRule="auto"/>
    </w:pPr>
    <w:rPr>
      <w:rFonts w:ascii="Times New Roman" w:eastAsia="Times New Roman" w:hAnsi="Times New Roman" w:cs="Times New Roman"/>
      <w:sz w:val="24"/>
      <w:szCs w:val="24"/>
    </w:rPr>
  </w:style>
  <w:style w:type="paragraph" w:customStyle="1" w:styleId="Zawartoramki">
    <w:name w:val="Zawartość ramki"/>
    <w:basedOn w:val="Normalny"/>
    <w:qFormat/>
  </w:style>
  <w:style w:type="paragraph" w:styleId="Tekstkomentarza">
    <w:name w:val="annotation text"/>
    <w:basedOn w:val="Normalny"/>
    <w:link w:val="TekstkomentarzaZnak1"/>
    <w:uiPriority w:val="99"/>
    <w:semiHidden/>
    <w:unhideWhenUsed/>
    <w:qFormat/>
    <w:rsid w:val="00C64221"/>
    <w:rPr>
      <w:sz w:val="20"/>
      <w:szCs w:val="20"/>
    </w:rPr>
  </w:style>
  <w:style w:type="paragraph" w:styleId="Poprawka">
    <w:name w:val="Revision"/>
    <w:uiPriority w:val="99"/>
    <w:semiHidden/>
    <w:qFormat/>
    <w:rsid w:val="00C95521"/>
    <w:rPr>
      <w:rFonts w:ascii="Calibri" w:eastAsia="Calibri" w:hAnsi="Calibri" w:cs="Calibri"/>
      <w:sz w:val="22"/>
      <w:szCs w:val="22"/>
      <w:lang w:eastAsia="zh-CN"/>
    </w:rPr>
  </w:style>
  <w:style w:type="paragraph" w:customStyle="1" w:styleId="Tekstpodstawowy31">
    <w:name w:val="Tekst podstawowy 31"/>
    <w:basedOn w:val="Normalny"/>
    <w:qFormat/>
    <w:rsid w:val="00D518EF"/>
    <w:pPr>
      <w:spacing w:after="0" w:line="240" w:lineRule="auto"/>
    </w:pPr>
    <w:rPr>
      <w:rFonts w:ascii="Times New Roman" w:eastAsia="Times New Roman" w:hAnsi="Times New Roman" w:cs="Times New Roman"/>
      <w:sz w:val="18"/>
      <w:szCs w:val="20"/>
      <w:lang w:eastAsia="ar-SA"/>
    </w:rPr>
  </w:style>
  <w:style w:type="paragraph" w:customStyle="1" w:styleId="Tekstpodstawowywcity21">
    <w:name w:val="Tekst podstawowy wcięty 21"/>
    <w:basedOn w:val="Normalny"/>
    <w:qFormat/>
    <w:rsid w:val="00D518EF"/>
    <w:pPr>
      <w:spacing w:after="0" w:line="240" w:lineRule="auto"/>
      <w:ind w:left="284" w:hanging="284"/>
      <w:jc w:val="both"/>
    </w:pPr>
    <w:rPr>
      <w:rFonts w:ascii="Times New Roman" w:eastAsia="Times New Roman" w:hAnsi="Times New Roman"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749F-0B2B-41C9-AD4C-A7521B6E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5618</Words>
  <Characters>33711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 Graficzna 4</dc:creator>
  <dc:description/>
  <cp:lastModifiedBy>Aleksandra Gadzało</cp:lastModifiedBy>
  <cp:revision>5</cp:revision>
  <cp:lastPrinted>2023-10-10T11:50:00Z</cp:lastPrinted>
  <dcterms:created xsi:type="dcterms:W3CDTF">2023-10-09T12:14:00Z</dcterms:created>
  <dcterms:modified xsi:type="dcterms:W3CDTF">2023-10-10T12:06:00Z</dcterms:modified>
  <dc:language>pl-PL</dc:language>
</cp:coreProperties>
</file>