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690" w14:textId="5DE1A05A" w:rsidR="00CB7E30" w:rsidRPr="0020799D" w:rsidRDefault="00F87AA7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Toruń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30.10.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23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250941A1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F27839E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9F14533" w14:textId="6D857A41" w:rsidR="00CB7E30" w:rsidRPr="0020799D" w:rsidRDefault="00F87AA7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Lipski</w:t>
      </w:r>
    </w:p>
    <w:p w14:paraId="17F898A9" w14:textId="2CF17C65" w:rsidR="00CB7E30" w:rsidRPr="0020799D" w:rsidRDefault="00F87AA7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Rynek 1</w:t>
      </w:r>
    </w:p>
    <w:p w14:paraId="37054AC9" w14:textId="4B8C09D4" w:rsidR="00CB7E30" w:rsidRPr="00F87AA7" w:rsidRDefault="00F87AA7" w:rsidP="005D4B76">
      <w:pPr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27-</w:t>
      </w:r>
      <w:r w:rsidRPr="00F87AA7">
        <w:rPr>
          <w:rFonts w:asciiTheme="majorHAnsi" w:eastAsia="Times New Roman" w:hAnsiTheme="majorHAnsi" w:cs="Arial"/>
          <w:b/>
          <w:snapToGrid w:val="0"/>
          <w:color w:val="000000" w:themeColor="text1"/>
          <w:lang w:eastAsia="pl-PL"/>
        </w:rPr>
        <w:t>300 Lipsko</w:t>
      </w:r>
    </w:p>
    <w:p w14:paraId="6112CE1E" w14:textId="77777777" w:rsidR="00CB7E30" w:rsidRPr="00F87AA7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7A5195" w14:textId="69527DB1" w:rsidR="00CB7E30" w:rsidRPr="00F87AA7" w:rsidRDefault="00B31B6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F87AA7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 xml:space="preserve">Odpowiedzi na zapytania wykonawców </w:t>
      </w:r>
    </w:p>
    <w:p w14:paraId="54987E32" w14:textId="77777777" w:rsidR="00CB7E30" w:rsidRPr="00F87AA7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</w:p>
    <w:p w14:paraId="792E1F6C" w14:textId="4580D854" w:rsidR="00CB7E30" w:rsidRPr="00F87AA7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F87AA7">
        <w:rPr>
          <w:rFonts w:asciiTheme="majorHAnsi" w:eastAsia="Calibri" w:hAnsiTheme="majorHAnsi" w:cs="Arial"/>
          <w:b/>
          <w:color w:val="002060"/>
        </w:rPr>
        <w:t>Dotyczy:</w:t>
      </w:r>
      <w:r w:rsidRPr="00F87AA7">
        <w:rPr>
          <w:rFonts w:asciiTheme="majorHAnsi" w:eastAsia="Calibri" w:hAnsiTheme="majorHAnsi" w:cs="Arial"/>
          <w:color w:val="002060"/>
        </w:rPr>
        <w:t xml:space="preserve"> </w:t>
      </w:r>
      <w:r w:rsidR="00F87AA7" w:rsidRPr="00F87AA7">
        <w:rPr>
          <w:rFonts w:asciiTheme="majorHAnsi" w:eastAsia="Calibri" w:hAnsiTheme="majorHAnsi" w:cs="Arial"/>
          <w:b/>
          <w:color w:val="002060"/>
        </w:rPr>
        <w:t>Postępowanie o udzielenie zamówienia na ubezpieczenie Powiatu Lipskiego</w:t>
      </w:r>
    </w:p>
    <w:p w14:paraId="79787B93" w14:textId="77777777" w:rsidR="00CB7E30" w:rsidRPr="00F87AA7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</w:p>
    <w:p w14:paraId="3EE7E31A" w14:textId="002641AD" w:rsidR="00131A35" w:rsidRPr="00F87AA7" w:rsidRDefault="00131A35" w:rsidP="00131A3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  <w:r w:rsidRPr="00F87AA7">
        <w:rPr>
          <w:rFonts w:asciiTheme="majorHAnsi" w:eastAsia="Calibri" w:hAnsiTheme="majorHAnsi" w:cs="Arial"/>
          <w:color w:val="000000" w:themeColor="text1"/>
        </w:rPr>
        <w:t xml:space="preserve">Zamawiający informuje, że w terminie określonym zgodnie z art. 284 ust. 2 ustawy z 11 września 2019 r. – Prawo zamówień publicznych </w:t>
      </w:r>
      <w:r w:rsidR="004A4149" w:rsidRPr="00F87AA7">
        <w:rPr>
          <w:rFonts w:asciiTheme="majorHAnsi" w:eastAsia="Calibri" w:hAnsiTheme="majorHAnsi" w:cs="Arial"/>
          <w:color w:val="000000" w:themeColor="text1"/>
        </w:rPr>
        <w:t>(Dz.U. z 202</w:t>
      </w:r>
      <w:r w:rsidR="0056042B" w:rsidRPr="00F87AA7">
        <w:rPr>
          <w:rFonts w:asciiTheme="majorHAnsi" w:eastAsia="Calibri" w:hAnsiTheme="majorHAnsi" w:cs="Arial"/>
          <w:color w:val="000000" w:themeColor="text1"/>
        </w:rPr>
        <w:t>3</w:t>
      </w:r>
      <w:r w:rsidR="004A4149" w:rsidRPr="00F87AA7">
        <w:rPr>
          <w:rFonts w:asciiTheme="majorHAnsi" w:eastAsia="Calibri" w:hAnsiTheme="majorHAnsi" w:cs="Arial"/>
          <w:color w:val="000000" w:themeColor="text1"/>
        </w:rPr>
        <w:t xml:space="preserve"> r. poz. 1</w:t>
      </w:r>
      <w:r w:rsidR="0056042B" w:rsidRPr="00F87AA7">
        <w:rPr>
          <w:rFonts w:asciiTheme="majorHAnsi" w:eastAsia="Calibri" w:hAnsiTheme="majorHAnsi" w:cs="Arial"/>
          <w:color w:val="000000" w:themeColor="text1"/>
        </w:rPr>
        <w:t>605</w:t>
      </w:r>
      <w:r w:rsidR="00170CB9" w:rsidRPr="00F87AA7">
        <w:rPr>
          <w:rFonts w:asciiTheme="majorHAnsi" w:eastAsia="Calibri" w:hAnsiTheme="majorHAnsi" w:cs="Arial"/>
          <w:color w:val="000000" w:themeColor="text1"/>
        </w:rPr>
        <w:t xml:space="preserve"> </w:t>
      </w:r>
      <w:r w:rsidR="00170CB9" w:rsidRPr="00F87A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 późn. zm.</w:t>
      </w:r>
      <w:r w:rsidR="00170CB9" w:rsidRPr="00F87AA7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Pr="00F87AA7">
        <w:rPr>
          <w:rFonts w:asciiTheme="majorHAnsi" w:eastAsia="Calibri" w:hAnsiTheme="majorHAnsi" w:cs="Arial"/>
          <w:color w:val="000000" w:themeColor="text1"/>
        </w:rPr>
        <w:t>– dalej: ustawa Pzp, wykonawcy zwrócili się do zamawiającego z wnioskiem o wyjaśnienie treści SWZ.</w:t>
      </w:r>
    </w:p>
    <w:p w14:paraId="1E29B4A9" w14:textId="5CCB473F" w:rsidR="00CB7E30" w:rsidRPr="00F87AA7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</w:p>
    <w:p w14:paraId="41046D6B" w14:textId="77777777" w:rsidR="00CB7E30" w:rsidRPr="00F87AA7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</w:p>
    <w:p w14:paraId="61E67A49" w14:textId="77777777" w:rsidR="00CB7E30" w:rsidRPr="00F87AA7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color w:val="000000" w:themeColor="text1"/>
        </w:rPr>
      </w:pPr>
      <w:r w:rsidRPr="00F87AA7">
        <w:rPr>
          <w:rFonts w:asciiTheme="majorHAnsi" w:eastAsia="Calibri" w:hAnsiTheme="majorHAnsi" w:cs="Arial"/>
          <w:color w:val="000000" w:themeColor="text1"/>
        </w:rPr>
        <w:t>W związku z powyższym, zamawiający udziela następujących wyjaśnień:</w:t>
      </w:r>
    </w:p>
    <w:p w14:paraId="61EE293F" w14:textId="77777777" w:rsidR="00CB7E30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3C5DB0D" w14:textId="77777777" w:rsidR="00F87AA7" w:rsidRDefault="00F87AA7" w:rsidP="00F87AA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Wykonawca nr 1</w:t>
      </w:r>
    </w:p>
    <w:p w14:paraId="68715F28" w14:textId="77777777" w:rsidR="00F87AA7" w:rsidRDefault="00F87AA7" w:rsidP="00F87AA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05C6EC6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1:</w:t>
      </w:r>
    </w:p>
    <w:p w14:paraId="1A6662ED" w14:textId="77777777" w:rsidR="00F87AA7" w:rsidRP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Prosimy o wykreślenie poniższego zakresu AC</w:t>
      </w:r>
    </w:p>
    <w:p w14:paraId="64EDEA86" w14:textId="77777777" w:rsidR="00F87AA7" w:rsidRP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Za szkodę całkowitą uważa się szkodę polegającą na utracie pojazdu lub uszkodzeniu pojazdu w takim stopniu, że koszt jego naprawy przekracza 70% wartości rynkowej pojazdu z dnia zaistnienia szkody (lub wartości pojazdu określonej w dniu zawarcia umowy ubezpieczenia – dla pojazdów ubezpieczonych z gwarantowaną sumą ubezpieczenia), przy czym koszt naprawy pojazdu ustala się w oparciu o ceny rynkowe;</w:t>
      </w:r>
    </w:p>
    <w:p w14:paraId="164AFB03" w14:textId="77777777" w:rsidR="00F87AA7" w:rsidRP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I zastąpienie poniższym zapisem</w:t>
      </w:r>
    </w:p>
    <w:p w14:paraId="55129BB0" w14:textId="558C5DE2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Za szkodę całkowitą uważa się szkodę polegającą na utracie pojazdu lub uszkodzeniu pojazdu w takim stopniu, że koszt jego naprawy przekracza 70% wartości rynkowej pojazdu z dnia zaistnienia szkody nie więcej jednak niż 70% wartości pojazdu określonej na polisie (lub wartości pojazdu określonej w dniu zawarcia umowy ubezpieczenia – dla pojazdów ubezpieczonych z gwarantowaną sumą ubezpieczenia), przy czym koszt naprawy pojazdu ustala się w oparciu o ceny rynkowe.</w:t>
      </w:r>
    </w:p>
    <w:p w14:paraId="18E6B296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5EB8F25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78DF60F8" w14:textId="070491D5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wyraża zgodę. Zmiana staje się integralną częścią SWZ.</w:t>
      </w:r>
    </w:p>
    <w:p w14:paraId="43E06832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C9804D4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2:</w:t>
      </w:r>
    </w:p>
    <w:p w14:paraId="69B8DF19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Prosimy o informację w jaki sposób wykorzystywany jest autobus: czy służy do dowozu dzieci do szkody, transportu publicznego?</w:t>
      </w:r>
    </w:p>
    <w:p w14:paraId="4C067F8E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51744C45" w14:textId="7453C055" w:rsidR="00F87AA7" w:rsidRPr="006D7713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t>Odpowiedź:</w:t>
      </w:r>
    </w:p>
    <w:p w14:paraId="18B281F1" w14:textId="69EA3069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Zamawiający informuje, że autobus wykorzystywany jest do transportu podopiecznych. </w:t>
      </w:r>
    </w:p>
    <w:p w14:paraId="759EC410" w14:textId="4CE217A9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br/>
      </w:r>
      <w:r>
        <w:rPr>
          <w:rFonts w:asciiTheme="majorHAnsi" w:eastAsia="Calibri" w:hAnsiTheme="majorHAnsi" w:cs="Arial"/>
        </w:rPr>
        <w:t>Pytanie 3:</w:t>
      </w:r>
    </w:p>
    <w:p w14:paraId="66D48136" w14:textId="62EFC608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Czy gmina prowadzi działalność w zakresie transportu publicznego, jeżeli nie prowadzi czy planuje rozpoczęcie działalności w tym zakresie w czasie trwania umowy?</w:t>
      </w:r>
    </w:p>
    <w:p w14:paraId="77646A8A" w14:textId="77777777" w:rsidR="00F87AA7" w:rsidRPr="006D7713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16DE7F0" w14:textId="77777777" w:rsidR="00F87AA7" w:rsidRPr="006D7713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D7713">
        <w:rPr>
          <w:rFonts w:asciiTheme="majorHAnsi" w:eastAsia="Calibri" w:hAnsiTheme="majorHAnsi" w:cs="Arial"/>
        </w:rPr>
        <w:t>Odpowiedź:</w:t>
      </w:r>
    </w:p>
    <w:p w14:paraId="4E47AA90" w14:textId="3D15263C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/>
        </w:rPr>
        <w:t xml:space="preserve">Zamawiający nie prowadzi działalności </w:t>
      </w:r>
      <w:r w:rsidRPr="00F87AA7">
        <w:rPr>
          <w:rFonts w:asciiTheme="majorHAnsi" w:eastAsia="Calibri" w:hAnsiTheme="majorHAnsi" w:cs="Arial"/>
        </w:rPr>
        <w:t>w zakresie transportu publicznego,</w:t>
      </w:r>
      <w:r>
        <w:rPr>
          <w:rFonts w:asciiTheme="majorHAnsi" w:eastAsia="Calibri" w:hAnsiTheme="majorHAnsi" w:cs="Arial"/>
        </w:rPr>
        <w:t xml:space="preserve"> ani nie planuje rozpoczęcia takiej działalności.</w:t>
      </w:r>
    </w:p>
    <w:p w14:paraId="1E36BDEA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2E673C71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lastRenderedPageBreak/>
        <w:t>Pytanie 4:</w:t>
      </w:r>
    </w:p>
    <w:p w14:paraId="498684A1" w14:textId="3F743F85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W przypadku rozpoczęcia działalności w zakresie transportu publicznego oraz zakupu autobusów będących wykorzystywanych do przewozu osób w transporcie publicznym a co za tym idzie zmiany wielości ryzyka prosimy o wyrażenie zgody na ponowne przeliczenie składki dla tych pojazdów.</w:t>
      </w:r>
    </w:p>
    <w:p w14:paraId="7934B20C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489AFC90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7CD8059D" w14:textId="6A2D8A2F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dopuszcza taką możliwość.</w:t>
      </w:r>
    </w:p>
    <w:p w14:paraId="0C270E39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65C480F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Pytanie 5:</w:t>
      </w:r>
    </w:p>
    <w:p w14:paraId="1D4509D8" w14:textId="5CAAB9B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Proszę o podanie rodzaju pojazdów o nr rej. WLIA952, WLI25800, WLIL871</w:t>
      </w:r>
    </w:p>
    <w:p w14:paraId="3D04DE2E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7C976541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Odpowiedź:</w:t>
      </w:r>
    </w:p>
    <w:p w14:paraId="57145AE2" w14:textId="22DBD7B9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 podaje rodzaj pojazdów:</w:t>
      </w:r>
    </w:p>
    <w:p w14:paraId="63B0F7D1" w14:textId="73C66B99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WLIA952</w:t>
      </w:r>
      <w:r>
        <w:rPr>
          <w:rFonts w:asciiTheme="majorHAnsi" w:eastAsia="Calibri" w:hAnsiTheme="majorHAnsi" w:cs="Arial"/>
        </w:rPr>
        <w:t xml:space="preserve"> – samochód ciężarowy do 3,5 t</w:t>
      </w:r>
    </w:p>
    <w:p w14:paraId="3F26B064" w14:textId="72CA96AF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WLI25800</w:t>
      </w:r>
      <w:r>
        <w:rPr>
          <w:rFonts w:asciiTheme="majorHAnsi" w:eastAsia="Calibri" w:hAnsiTheme="majorHAnsi" w:cs="Arial"/>
        </w:rPr>
        <w:t xml:space="preserve"> – samochód osobowy</w:t>
      </w:r>
    </w:p>
    <w:p w14:paraId="12D28119" w14:textId="609A095A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F87AA7">
        <w:rPr>
          <w:rFonts w:asciiTheme="majorHAnsi" w:eastAsia="Calibri" w:hAnsiTheme="majorHAnsi" w:cs="Arial"/>
        </w:rPr>
        <w:t>WLIL871</w:t>
      </w:r>
      <w:r>
        <w:rPr>
          <w:rFonts w:asciiTheme="majorHAnsi" w:eastAsia="Calibri" w:hAnsiTheme="majorHAnsi" w:cs="Arial"/>
        </w:rPr>
        <w:t xml:space="preserve"> – samochód osobowy</w:t>
      </w:r>
    </w:p>
    <w:p w14:paraId="01CEEF1A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ADC2116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62BD7477" w14:textId="77777777" w:rsidR="00F87AA7" w:rsidRDefault="00F87AA7" w:rsidP="00F87AA7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37C36293" w14:textId="77777777" w:rsidR="00B31B60" w:rsidRPr="005D4B76" w:rsidRDefault="00B31B60" w:rsidP="005D4B76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B31B60" w:rsidRPr="005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61434">
    <w:abstractNumId w:val="1"/>
  </w:num>
  <w:num w:numId="2" w16cid:durableId="174343020">
    <w:abstractNumId w:val="0"/>
  </w:num>
  <w:num w:numId="3" w16cid:durableId="334069697">
    <w:abstractNumId w:val="4"/>
  </w:num>
  <w:num w:numId="4" w16cid:durableId="1637027672">
    <w:abstractNumId w:val="3"/>
  </w:num>
  <w:num w:numId="5" w16cid:durableId="59205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20895"/>
    <w:rsid w:val="00075CCF"/>
    <w:rsid w:val="00131A35"/>
    <w:rsid w:val="001458FC"/>
    <w:rsid w:val="00170CB9"/>
    <w:rsid w:val="002B5808"/>
    <w:rsid w:val="003B0DFC"/>
    <w:rsid w:val="004A4149"/>
    <w:rsid w:val="004B4C39"/>
    <w:rsid w:val="0056042B"/>
    <w:rsid w:val="005D4B76"/>
    <w:rsid w:val="00652394"/>
    <w:rsid w:val="006B0208"/>
    <w:rsid w:val="00820B53"/>
    <w:rsid w:val="0083203A"/>
    <w:rsid w:val="00883F51"/>
    <w:rsid w:val="009C5F57"/>
    <w:rsid w:val="00A1145C"/>
    <w:rsid w:val="00A7316E"/>
    <w:rsid w:val="00AD543C"/>
    <w:rsid w:val="00B31B60"/>
    <w:rsid w:val="00C640C1"/>
    <w:rsid w:val="00CB7E30"/>
    <w:rsid w:val="00CD6345"/>
    <w:rsid w:val="00D50C3A"/>
    <w:rsid w:val="00E13B39"/>
    <w:rsid w:val="00F31A55"/>
    <w:rsid w:val="00F71742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1FB8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Bartosz Mikołajczyk</cp:lastModifiedBy>
  <cp:revision>3</cp:revision>
  <dcterms:created xsi:type="dcterms:W3CDTF">2023-10-30T11:34:00Z</dcterms:created>
  <dcterms:modified xsi:type="dcterms:W3CDTF">2023-10-30T11:39:00Z</dcterms:modified>
</cp:coreProperties>
</file>