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122F739C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416E3B">
        <w:rPr>
          <w:rFonts w:ascii="Calibri" w:hAnsi="Calibri"/>
          <w:b/>
          <w:bCs/>
          <w:sz w:val="22"/>
          <w:szCs w:val="22"/>
        </w:rPr>
        <w:t>17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416E3B">
        <w:rPr>
          <w:rFonts w:ascii="Calibri" w:hAnsi="Calibri"/>
          <w:b/>
          <w:bCs/>
          <w:sz w:val="22"/>
          <w:szCs w:val="22"/>
        </w:rPr>
        <w:t>21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147F2D">
        <w:rPr>
          <w:rFonts w:ascii="Calibri" w:hAnsi="Calibri"/>
          <w:b/>
          <w:bCs/>
          <w:sz w:val="22"/>
          <w:szCs w:val="22"/>
        </w:rPr>
        <w:t>0</w:t>
      </w:r>
      <w:r w:rsidR="00416E3B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DAC6CFC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416E3B" w:rsidRPr="00416E3B">
        <w:rPr>
          <w:rFonts w:ascii="Calibri" w:hAnsi="Calibri" w:cs="Arial"/>
          <w:b/>
          <w:bCs/>
          <w:iCs/>
          <w:sz w:val="22"/>
          <w:szCs w:val="22"/>
        </w:rPr>
        <w:t>Remont nawierzchni asfaltowych na odcinkach ulic Traugutta i Goworowskiej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6A1B3F7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 xml:space="preserve">Dz.U. z 2022 r. poz. 1710 z </w:t>
      </w:r>
      <w:proofErr w:type="spellStart"/>
      <w:r w:rsidRPr="00352808">
        <w:rPr>
          <w:rFonts w:ascii="Calibri" w:hAnsi="Calibri"/>
          <w:sz w:val="22"/>
          <w:szCs w:val="22"/>
        </w:rPr>
        <w:t>późn</w:t>
      </w:r>
      <w:proofErr w:type="spellEnd"/>
      <w:r w:rsidRPr="00352808">
        <w:rPr>
          <w:rFonts w:ascii="Calibri" w:hAnsi="Calibri"/>
          <w:sz w:val="22"/>
          <w:szCs w:val="22"/>
        </w:rPr>
        <w:t>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0979673F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771074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D239B8" w:rsidRPr="00771074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77107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D239B8" w:rsidRPr="00771074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Pr="0077107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D239B8" w:rsidRPr="00771074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771074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58"/>
        <w:gridCol w:w="3543"/>
      </w:tblGrid>
      <w:tr w:rsidR="008E5E8A" w:rsidRPr="00E57344" w14:paraId="4971F216" w14:textId="77777777" w:rsidTr="0057691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358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AFE063A" w14:textId="77777777" w:rsidR="00CC70C6" w:rsidRDefault="00B85C38" w:rsidP="00CC70C6">
            <w:pPr>
              <w:rPr>
                <w:rFonts w:ascii="Calibri" w:hAnsi="Calibri" w:cs="Calibri"/>
                <w:sz w:val="22"/>
                <w:szCs w:val="22"/>
              </w:rPr>
            </w:pPr>
            <w:r w:rsidRPr="00B85C38">
              <w:rPr>
                <w:rFonts w:ascii="Calibri" w:hAnsi="Calibri" w:cs="Calibri"/>
                <w:sz w:val="22"/>
                <w:szCs w:val="22"/>
              </w:rPr>
              <w:t>STRABAG Sp. z o.o.</w:t>
            </w:r>
          </w:p>
          <w:p w14:paraId="58CC17E2" w14:textId="77777777" w:rsidR="00B85C38" w:rsidRDefault="00B85C38" w:rsidP="00CC70C6">
            <w:pPr>
              <w:rPr>
                <w:rFonts w:ascii="Calibri" w:hAnsi="Calibri" w:cs="Calibri"/>
                <w:sz w:val="22"/>
                <w:szCs w:val="22"/>
              </w:rPr>
            </w:pPr>
            <w:r w:rsidRPr="00B85C38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B85C38">
              <w:rPr>
                <w:rFonts w:ascii="Calibri" w:hAnsi="Calibri" w:cs="Calibri"/>
                <w:sz w:val="22"/>
                <w:szCs w:val="22"/>
              </w:rPr>
              <w:t>Parzniewska</w:t>
            </w:r>
            <w:proofErr w:type="spellEnd"/>
            <w:r w:rsidRPr="00B85C38">
              <w:rPr>
                <w:rFonts w:ascii="Calibri" w:hAnsi="Calibri" w:cs="Calibri"/>
                <w:sz w:val="22"/>
                <w:szCs w:val="22"/>
              </w:rPr>
              <w:t xml:space="preserve"> 10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8021733" w14:textId="30A042C7" w:rsidR="00B85C38" w:rsidRPr="00E57344" w:rsidRDefault="00B85C38" w:rsidP="00CC70C6">
            <w:pPr>
              <w:rPr>
                <w:rFonts w:ascii="Calibri" w:hAnsi="Calibri" w:cs="Calibri"/>
                <w:sz w:val="22"/>
                <w:szCs w:val="22"/>
              </w:rPr>
            </w:pPr>
            <w:r w:rsidRPr="00B85C38">
              <w:rPr>
                <w:rFonts w:ascii="Calibri" w:hAnsi="Calibri" w:cs="Calibri"/>
                <w:sz w:val="22"/>
                <w:szCs w:val="22"/>
              </w:rPr>
              <w:t>05-800 Pruszków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40FA90" w14:textId="70E1B5DD" w:rsidR="008E5E8A" w:rsidRPr="00E57344" w:rsidRDefault="00B85C3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5C38">
              <w:rPr>
                <w:rFonts w:ascii="Calibri" w:hAnsi="Calibri" w:cs="Calibri"/>
                <w:sz w:val="22"/>
                <w:szCs w:val="22"/>
              </w:rPr>
              <w:t>5 089 268,22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E5E8A" w:rsidRPr="00E57344" w14:paraId="7ED24A02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B3A9AFD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0DB2346" w14:textId="77777777" w:rsidR="00CC70C6" w:rsidRDefault="00B85C38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B85C38">
              <w:rPr>
                <w:rFonts w:ascii="Calibri" w:hAnsi="Calibri" w:cs="Calibri"/>
                <w:sz w:val="22"/>
                <w:szCs w:val="22"/>
              </w:rPr>
              <w:t>Polski Asfalt Produkt Sp. z o.o.</w:t>
            </w:r>
          </w:p>
          <w:p w14:paraId="48E6BFA5" w14:textId="77777777" w:rsidR="00B85C38" w:rsidRDefault="00B85C38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B85C38">
              <w:rPr>
                <w:rFonts w:ascii="Calibri" w:hAnsi="Calibri" w:cs="Calibri"/>
                <w:sz w:val="22"/>
                <w:szCs w:val="22"/>
              </w:rPr>
              <w:t>ul. Lokalna 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09202B1E" w14:textId="3088B065" w:rsidR="00B85C38" w:rsidRPr="00E57344" w:rsidRDefault="00B85C38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B85C38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22DF03" w14:textId="75D08E50" w:rsidR="008E5E8A" w:rsidRPr="00E57344" w:rsidRDefault="00B85C3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5C38">
              <w:rPr>
                <w:rFonts w:ascii="Calibri" w:hAnsi="Calibri" w:cs="Calibri"/>
                <w:sz w:val="22"/>
                <w:szCs w:val="22"/>
              </w:rPr>
              <w:t>4 987 405,17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A10C3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8E5E8A"/>
    <w:rsid w:val="00913774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21</cp:revision>
  <cp:lastPrinted>2023-04-21T09:03:00Z</cp:lastPrinted>
  <dcterms:created xsi:type="dcterms:W3CDTF">2022-05-09T10:41:00Z</dcterms:created>
  <dcterms:modified xsi:type="dcterms:W3CDTF">2023-04-21T09:05:00Z</dcterms:modified>
  <dc:language>pl-PL</dc:language>
</cp:coreProperties>
</file>