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0771" w14:textId="7766E09C" w:rsidR="005E2153" w:rsidRPr="000E0012" w:rsidRDefault="005E2153" w:rsidP="005E2153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>
        <w:rPr>
          <w:rFonts w:ascii="Arial" w:eastAsia="Times New Roman" w:hAnsi="Arial" w:cs="Arial"/>
          <w:bCs/>
          <w:lang w:eastAsia="pl-PL"/>
        </w:rPr>
        <w:t>31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17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10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3C2F7C47" w14:textId="77777777" w:rsidR="005E2153" w:rsidRPr="000E0012" w:rsidRDefault="005E2153" w:rsidP="005E2153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4BF7DF2" w14:textId="77777777" w:rsidR="005E2153" w:rsidRPr="000E0012" w:rsidRDefault="005E2153" w:rsidP="005E2153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414F71B3" w14:textId="77777777" w:rsidR="005E2153" w:rsidRPr="000E0012" w:rsidRDefault="005E2153" w:rsidP="005E2153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1FC9B021" w14:textId="77777777" w:rsidR="005E2153" w:rsidRPr="000E0012" w:rsidRDefault="005E2153" w:rsidP="005E2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7769C23" w14:textId="7CB6AF14" w:rsidR="005E2153" w:rsidRDefault="00EA58D8" w:rsidP="005E215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II </w:t>
      </w:r>
      <w:r w:rsidR="005E2153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3C509C65" w14:textId="77777777" w:rsidR="005E2153" w:rsidRPr="000E0012" w:rsidRDefault="005E2153" w:rsidP="005E215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B8C9293" w14:textId="77777777" w:rsidR="005E2153" w:rsidRPr="000E0012" w:rsidRDefault="005E2153" w:rsidP="005E215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AE000F8" w14:textId="77777777" w:rsidR="005E2153" w:rsidRPr="0097558D" w:rsidRDefault="005E2153" w:rsidP="005E215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E9215C4" w14:textId="77777777" w:rsidR="005E2153" w:rsidRPr="00195C31" w:rsidRDefault="005E2153" w:rsidP="005E2153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195C31">
        <w:rPr>
          <w:rFonts w:ascii="Arial" w:eastAsia="Calibri" w:hAnsi="Arial" w:cs="Arial"/>
          <w:b/>
          <w:bCs/>
          <w:lang w:eastAsia="pl-PL"/>
        </w:rPr>
        <w:t>Budowa drogi wewnętrznej ulicy Reja w m. Suchy Dwór, gmina Kosakowo</w:t>
      </w:r>
    </w:p>
    <w:p w14:paraId="2559DAB8" w14:textId="77777777" w:rsidR="005E2153" w:rsidRDefault="005E2153" w:rsidP="005E215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bookmarkStart w:id="0" w:name="_Hlk86734568"/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03288882" w14:textId="77777777" w:rsidR="005E2153" w:rsidRPr="0097558D" w:rsidRDefault="005E2153" w:rsidP="005E215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5099787" w14:textId="77777777" w:rsidR="005E2153" w:rsidRPr="00EA58D8" w:rsidRDefault="005E2153" w:rsidP="005E215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A58D8">
        <w:rPr>
          <w:rFonts w:ascii="Arial" w:eastAsia="Calibri" w:hAnsi="Arial" w:cs="Arial"/>
          <w:b/>
          <w:lang w:eastAsia="pl-PL"/>
        </w:rPr>
        <w:t>Pytanie 1</w:t>
      </w:r>
    </w:p>
    <w:p w14:paraId="16BA7F74" w14:textId="1BCE8242" w:rsidR="00EA58D8" w:rsidRPr="00EA58D8" w:rsidRDefault="00EA58D8" w:rsidP="00EA58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EA58D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Czy w związku z zapisem w odpowiedzi nr 2 pkt 1 " Zmiany te zostały potwierdzone w poprawionym OPZ." będą opublikowane nowe przedmiary? ( poprawionego OPZ nie ma na platformie)</w:t>
      </w:r>
    </w:p>
    <w:p w14:paraId="3D659DD6" w14:textId="77777777" w:rsidR="00EA58D8" w:rsidRDefault="00EA58D8" w:rsidP="005E215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FF16800" w14:textId="6F430520" w:rsidR="005E2153" w:rsidRDefault="005E2153" w:rsidP="005E215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1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 w:rsidR="00EA58D8"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1"/>
    </w:p>
    <w:p w14:paraId="70A50124" w14:textId="77777777" w:rsidR="005E2153" w:rsidRPr="00EA58D8" w:rsidRDefault="005E2153" w:rsidP="00EA58D8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1348DB32" w14:textId="77777777" w:rsidR="00EA58D8" w:rsidRPr="00EA58D8" w:rsidRDefault="00EA58D8" w:rsidP="00EA58D8">
      <w:pPr>
        <w:jc w:val="both"/>
        <w:rPr>
          <w:rFonts w:ascii="Arial" w:eastAsia="Calibri" w:hAnsi="Arial" w:cs="Arial"/>
          <w:bCs/>
          <w:lang w:eastAsia="pl-PL"/>
        </w:rPr>
      </w:pPr>
      <w:r w:rsidRPr="00EA58D8">
        <w:rPr>
          <w:rFonts w:ascii="Arial" w:eastAsia="Calibri" w:hAnsi="Arial" w:cs="Arial"/>
          <w:bCs/>
          <w:lang w:eastAsia="pl-PL"/>
        </w:rPr>
        <w:t>Zamawiający nie opublikuje innej wersji przedmiaru niż dostępna – wykonawca winien we własnym zakresie dokonać przeliczenia na podstawie podanych informacji dot. zmiany podbudowy.</w:t>
      </w:r>
    </w:p>
    <w:p w14:paraId="7FC4047D" w14:textId="0889715C" w:rsidR="00EA58D8" w:rsidRPr="00CE4CFA" w:rsidRDefault="00EA58D8" w:rsidP="00EA58D8">
      <w:pPr>
        <w:jc w:val="both"/>
        <w:rPr>
          <w:rFonts w:ascii="Arial" w:eastAsia="Calibri" w:hAnsi="Arial" w:cs="Arial"/>
          <w:b/>
          <w:lang w:eastAsia="pl-PL"/>
        </w:rPr>
      </w:pPr>
      <w:r w:rsidRPr="00CE4CFA">
        <w:rPr>
          <w:rFonts w:ascii="Arial" w:eastAsia="Calibri" w:hAnsi="Arial" w:cs="Arial"/>
          <w:b/>
          <w:lang w:eastAsia="pl-PL"/>
        </w:rPr>
        <w:t>Zamawiający w załączeniu umieszcza poprawiony OPZ.</w:t>
      </w:r>
    </w:p>
    <w:p w14:paraId="14F35BA0" w14:textId="77777777" w:rsidR="00EA58D8" w:rsidRDefault="00EA58D8" w:rsidP="005E215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6C3F88D9" w14:textId="26276BF4" w:rsidR="00CE4CFA" w:rsidRPr="00CE4CFA" w:rsidRDefault="00CE4CFA" w:rsidP="005E215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CE4CFA">
        <w:rPr>
          <w:rFonts w:ascii="Arial" w:eastAsia="Calibri" w:hAnsi="Arial" w:cs="Arial"/>
          <w:bCs/>
          <w:u w:val="single"/>
          <w:lang w:eastAsia="pl-PL"/>
        </w:rPr>
        <w:t>Załączniki:</w:t>
      </w:r>
    </w:p>
    <w:p w14:paraId="30E41D5B" w14:textId="136936FA" w:rsidR="00CE4CFA" w:rsidRPr="00CE4CFA" w:rsidRDefault="00CE4CFA" w:rsidP="00CE4C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CE4CFA">
        <w:rPr>
          <w:rFonts w:ascii="Arial" w:eastAsia="Calibri" w:hAnsi="Arial" w:cs="Arial"/>
          <w:bCs/>
          <w:lang w:eastAsia="pl-PL"/>
        </w:rPr>
        <w:t>Poprawiony OPZ</w:t>
      </w:r>
    </w:p>
    <w:p w14:paraId="26FAAFC3" w14:textId="77777777" w:rsidR="00CE4CFA" w:rsidRDefault="00CE4CFA" w:rsidP="00CE4CF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C2B2557" w14:textId="77777777" w:rsidR="00CE4CFA" w:rsidRPr="00CE4CFA" w:rsidRDefault="00CE4CFA" w:rsidP="00CE4CF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9602EDE" w14:textId="49A33349" w:rsidR="005E2153" w:rsidRPr="000E0012" w:rsidRDefault="005E2153" w:rsidP="005E215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59F2DE14" w14:textId="77777777" w:rsidR="005E2153" w:rsidRPr="000E0012" w:rsidRDefault="005E2153" w:rsidP="005E2153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53E8087" w14:textId="77777777" w:rsidR="005E2153" w:rsidRDefault="005E2153" w:rsidP="005E2153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59D59E06" w14:textId="77777777" w:rsidR="005E2153" w:rsidRPr="000E0012" w:rsidRDefault="005E2153" w:rsidP="005E2153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731C23FE" w14:textId="77777777" w:rsidR="005E2153" w:rsidRPr="000E0012" w:rsidRDefault="005E2153" w:rsidP="005E2153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99DC2FC" w14:textId="77777777" w:rsidR="005E2153" w:rsidRDefault="005E2153" w:rsidP="005E2153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544DECD3" w14:textId="77777777" w:rsidR="005E2153" w:rsidRDefault="005E2153" w:rsidP="005E2153"/>
    <w:p w14:paraId="4C834C18" w14:textId="77777777" w:rsidR="005E2153" w:rsidRDefault="005E2153" w:rsidP="005E2153"/>
    <w:p w14:paraId="6F88CEAF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00"/>
    <w:multiLevelType w:val="hybridMultilevel"/>
    <w:tmpl w:val="751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0303"/>
    <w:multiLevelType w:val="hybridMultilevel"/>
    <w:tmpl w:val="0E3C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0853">
    <w:abstractNumId w:val="0"/>
  </w:num>
  <w:num w:numId="2" w16cid:durableId="13718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53"/>
    <w:rsid w:val="00243CB7"/>
    <w:rsid w:val="005E2153"/>
    <w:rsid w:val="00CE4CFA"/>
    <w:rsid w:val="00DC50EF"/>
    <w:rsid w:val="00E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1F30"/>
  <w15:chartTrackingRefBased/>
  <w15:docId w15:val="{91688B31-1034-409E-A643-75B5B410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15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8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cp:lastPrinted>2023-10-17T11:20:00Z</cp:lastPrinted>
  <dcterms:created xsi:type="dcterms:W3CDTF">2023-10-17T10:49:00Z</dcterms:created>
  <dcterms:modified xsi:type="dcterms:W3CDTF">2023-10-17T11:20:00Z</dcterms:modified>
</cp:coreProperties>
</file>