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 w:rsidR="001650EE">
        <w:rPr>
          <w:rFonts w:ascii="Arial" w:hAnsi="Arial" w:cs="Arial"/>
          <w:sz w:val="22"/>
          <w:szCs w:val="22"/>
        </w:rPr>
        <w:br/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</w:t>
      </w:r>
      <w:r w:rsidR="001650EE">
        <w:rPr>
          <w:rFonts w:ascii="Arial" w:hAnsi="Arial" w:cs="Arial"/>
          <w:sz w:val="22"/>
          <w:szCs w:val="22"/>
        </w:rPr>
        <w:t xml:space="preserve">119 </w:t>
      </w:r>
      <w:r w:rsidR="001650EE">
        <w:rPr>
          <w:rFonts w:ascii="Arial" w:hAnsi="Arial" w:cs="Arial"/>
          <w:sz w:val="22"/>
          <w:szCs w:val="22"/>
        </w:rPr>
        <w:br/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 w:rsidR="001650E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="001650E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iCs/>
          <w:sz w:val="22"/>
          <w:szCs w:val="22"/>
        </w:rPr>
        <w:t>pn.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1650EE" w:rsidRPr="001650EE">
        <w:rPr>
          <w:rFonts w:ascii="Arial" w:hAnsi="Arial" w:cs="Arial"/>
          <w:b/>
          <w:bCs/>
          <w:sz w:val="22"/>
          <w:szCs w:val="22"/>
        </w:rPr>
        <w:t>Budowa dwóch wiat edukacyjnych w Leśnictwie Jodłówka</w:t>
      </w:r>
      <w:r w:rsidRPr="00823D14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lastRenderedPageBreak/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 w:rsidR="001650EE">
        <w:rPr>
          <w:rFonts w:ascii="Arial" w:hAnsi="Arial" w:cs="Arial"/>
          <w:sz w:val="22"/>
          <w:szCs w:val="22"/>
        </w:rPr>
        <w:br/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</w:p>
    <w:p w:rsidR="00B75209" w:rsidRDefault="00481D63"/>
    <w:sectPr w:rsidR="00B752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63" w:rsidRDefault="00481D63">
      <w:r>
        <w:separator/>
      </w:r>
    </w:p>
  </w:endnote>
  <w:endnote w:type="continuationSeparator" w:id="0">
    <w:p w:rsidR="00481D63" w:rsidRDefault="0048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BE5E91">
          <w:rPr>
            <w:rFonts w:asciiTheme="minorHAnsi" w:hAnsiTheme="minorHAnsi"/>
            <w:noProof/>
          </w:rPr>
          <w:t>1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481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63" w:rsidRDefault="00481D63">
      <w:r>
        <w:separator/>
      </w:r>
    </w:p>
  </w:footnote>
  <w:footnote w:type="continuationSeparator" w:id="0">
    <w:p w:rsidR="00481D63" w:rsidRDefault="0048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EE" w:rsidRPr="00753A4A" w:rsidRDefault="001650EE" w:rsidP="001650EE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Załącznik nr 3 do zaproszenia do złożenia oferty (SA.270.2.20.2021)</w:t>
    </w:r>
  </w:p>
  <w:p w:rsidR="001650EE" w:rsidRPr="00753A4A" w:rsidRDefault="001650EE" w:rsidP="001650EE">
    <w:pPr>
      <w:pStyle w:val="Nagwek"/>
      <w:rPr>
        <w:rFonts w:ascii="Arial" w:hAnsi="Arial" w:cs="Arial"/>
      </w:rPr>
    </w:pPr>
  </w:p>
  <w:p w:rsidR="001650EE" w:rsidRDefault="001650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1650EE"/>
    <w:rsid w:val="00432CBA"/>
    <w:rsid w:val="00481D63"/>
    <w:rsid w:val="005635CF"/>
    <w:rsid w:val="005D3F6C"/>
    <w:rsid w:val="006C53F2"/>
    <w:rsid w:val="007109DE"/>
    <w:rsid w:val="00834C73"/>
    <w:rsid w:val="008544BE"/>
    <w:rsid w:val="00867C6A"/>
    <w:rsid w:val="00BE5E91"/>
    <w:rsid w:val="00E36035"/>
    <w:rsid w:val="00ED6622"/>
    <w:rsid w:val="00F256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0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</cp:lastModifiedBy>
  <cp:revision>2</cp:revision>
  <dcterms:created xsi:type="dcterms:W3CDTF">2021-10-07T09:07:00Z</dcterms:created>
  <dcterms:modified xsi:type="dcterms:W3CDTF">2021-10-07T09:07:00Z</dcterms:modified>
</cp:coreProperties>
</file>