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3801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Załącznik nr 1</w:t>
      </w:r>
    </w:p>
    <w:p w14:paraId="4F0D70C7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do Specyfikacji Warunków Zamówienia</w:t>
      </w:r>
    </w:p>
    <w:p w14:paraId="51AC6A25" w14:textId="4B7F65FC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nr TP-</w:t>
      </w:r>
      <w:r w:rsidR="00D57D74">
        <w:rPr>
          <w:rFonts w:ascii="Montserrat" w:hAnsi="Montserrat"/>
          <w:i/>
          <w:iCs/>
          <w:color w:val="009999"/>
        </w:rPr>
        <w:t>42</w:t>
      </w:r>
      <w:r w:rsidRPr="005713A6">
        <w:rPr>
          <w:rFonts w:ascii="Montserrat" w:hAnsi="Montserrat"/>
          <w:i/>
          <w:iCs/>
          <w:color w:val="009999"/>
        </w:rPr>
        <w:t>/25</w:t>
      </w:r>
    </w:p>
    <w:p w14:paraId="5E70DDD7" w14:textId="77777777" w:rsidR="00FD2026" w:rsidRPr="005713A6" w:rsidRDefault="00FD2026" w:rsidP="00FD2026">
      <w:pPr>
        <w:autoSpaceDE w:val="0"/>
        <w:autoSpaceDN w:val="0"/>
        <w:adjustRightInd w:val="0"/>
        <w:rPr>
          <w:rFonts w:ascii="Montserrat" w:hAnsi="Montserrat"/>
          <w:i/>
          <w:iCs/>
          <w:color w:val="009999"/>
        </w:rPr>
      </w:pPr>
    </w:p>
    <w:p w14:paraId="2AFB5720" w14:textId="77777777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Załącznik nr 1</w:t>
      </w:r>
    </w:p>
    <w:p w14:paraId="074A2E2F" w14:textId="37618AC3" w:rsidR="00FD2026" w:rsidRPr="005713A6" w:rsidRDefault="00FD2026" w:rsidP="00FD2026">
      <w:pPr>
        <w:autoSpaceDE w:val="0"/>
        <w:autoSpaceDN w:val="0"/>
        <w:adjustRightInd w:val="0"/>
        <w:jc w:val="right"/>
        <w:rPr>
          <w:rFonts w:ascii="Montserrat" w:hAnsi="Montserrat"/>
          <w:i/>
          <w:iCs/>
          <w:color w:val="009999"/>
        </w:rPr>
      </w:pPr>
      <w:r w:rsidRPr="005713A6">
        <w:rPr>
          <w:rFonts w:ascii="Montserrat" w:hAnsi="Montserrat"/>
          <w:i/>
          <w:iCs/>
          <w:color w:val="009999"/>
        </w:rPr>
        <w:t>do umowy nr TP-</w:t>
      </w:r>
      <w:r w:rsidR="00D57D74">
        <w:rPr>
          <w:rFonts w:ascii="Montserrat" w:hAnsi="Montserrat"/>
          <w:i/>
          <w:iCs/>
          <w:color w:val="009999"/>
        </w:rPr>
        <w:t>42</w:t>
      </w:r>
      <w:r w:rsidRPr="005713A6">
        <w:rPr>
          <w:rFonts w:ascii="Montserrat" w:hAnsi="Montserrat"/>
          <w:i/>
          <w:iCs/>
          <w:color w:val="009999"/>
        </w:rPr>
        <w:t>/25</w:t>
      </w:r>
    </w:p>
    <w:p w14:paraId="43DA8675" w14:textId="77777777" w:rsidR="00FD2026" w:rsidRPr="005713A6" w:rsidRDefault="00FD2026" w:rsidP="00FD2026">
      <w:pPr>
        <w:suppressAutoHyphens w:val="0"/>
        <w:rPr>
          <w:rFonts w:ascii="Montserrat" w:hAnsi="Montserrat"/>
          <w:b/>
          <w:bCs/>
          <w:color w:val="000000"/>
          <w:lang w:eastAsia="pl-PL"/>
        </w:rPr>
      </w:pPr>
    </w:p>
    <w:p w14:paraId="316517FD" w14:textId="77777777" w:rsidR="00FD2026" w:rsidRPr="005713A6" w:rsidRDefault="00FD2026" w:rsidP="00FD2026">
      <w:pPr>
        <w:spacing w:after="120" w:line="276" w:lineRule="auto"/>
        <w:jc w:val="center"/>
        <w:rPr>
          <w:rFonts w:ascii="Montserrat" w:hAnsi="Montserrat"/>
          <w:b/>
        </w:rPr>
      </w:pPr>
      <w:r w:rsidRPr="005713A6">
        <w:rPr>
          <w:rFonts w:ascii="Montserrat" w:hAnsi="Montserrat"/>
          <w:b/>
          <w:iCs/>
        </w:rPr>
        <w:t>SZCZEGÓŁOWY OPIS I WYCENA PRZEDMIOTU ZAMÓWIENIA</w:t>
      </w:r>
      <w:r w:rsidRPr="005713A6">
        <w:rPr>
          <w:rFonts w:ascii="Montserrat" w:hAnsi="Montserrat"/>
          <w:b/>
        </w:rPr>
        <w:t xml:space="preserve"> </w:t>
      </w:r>
    </w:p>
    <w:p w14:paraId="0E560474" w14:textId="34151A01" w:rsidR="00FD2026" w:rsidRPr="005713A6" w:rsidRDefault="00FD2026" w:rsidP="00FD2026">
      <w:pPr>
        <w:spacing w:after="120" w:line="276" w:lineRule="auto"/>
        <w:rPr>
          <w:rFonts w:ascii="Montserrat" w:hAnsi="Montserrat"/>
          <w:b/>
        </w:rPr>
      </w:pPr>
    </w:p>
    <w:tbl>
      <w:tblPr>
        <w:tblW w:w="9136" w:type="dxa"/>
        <w:tblInd w:w="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025"/>
        <w:gridCol w:w="1135"/>
        <w:gridCol w:w="1510"/>
        <w:gridCol w:w="2759"/>
      </w:tblGrid>
      <w:tr w:rsidR="00FD2026" w:rsidRPr="005713A6" w14:paraId="438492C8" w14:textId="77777777" w:rsidTr="00F12795">
        <w:trPr>
          <w:trHeight w:val="90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F58AD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DB420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rodzaj usługi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7FDE2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7B5EE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Cs/>
                <w:color w:val="000000"/>
                <w:lang w:eastAsia="pl-PL"/>
              </w:rPr>
              <w:t>cena jedn. (zł)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F5B098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  <w:bCs/>
                <w:color w:val="000000"/>
                <w:lang w:eastAsia="pl-PL"/>
              </w:rPr>
            </w:pPr>
            <w:r w:rsidRPr="00753446">
              <w:rPr>
                <w:rFonts w:ascii="Montserrat" w:hAnsi="Montserrat"/>
                <w:bCs/>
                <w:color w:val="000000"/>
                <w:lang w:eastAsia="pl-PL"/>
              </w:rPr>
              <w:t>Przewidywana (szacunkowa) ilość usług w okresie 36 miesięcy</w:t>
            </w:r>
          </w:p>
        </w:tc>
      </w:tr>
      <w:tr w:rsidR="00FD2026" w:rsidRPr="005713A6" w14:paraId="5949A643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FFDB2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870823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poza granicami miasta [km]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4FFD8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BF1E6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FF46BE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62 676 w tym:</w:t>
            </w:r>
          </w:p>
        </w:tc>
      </w:tr>
      <w:tr w:rsidR="00FD2026" w:rsidRPr="005713A6" w14:paraId="78635724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3DD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1.1.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5E4C3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701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km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C5D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39D9BF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55 944</w:t>
            </w:r>
          </w:p>
        </w:tc>
      </w:tr>
      <w:tr w:rsidR="00FD2026" w:rsidRPr="005713A6" w14:paraId="367FD588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E95B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1.2.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F037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3ABB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km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08D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FF62D8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6 732</w:t>
            </w:r>
          </w:p>
        </w:tc>
      </w:tr>
      <w:tr w:rsidR="00FD2026" w:rsidRPr="005713A6" w14:paraId="2AFC727F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2F8CC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39C93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na terenie miasta lewobrzeże [kurs]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E887D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B0F72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5C8FD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1 656 w tym:</w:t>
            </w:r>
          </w:p>
        </w:tc>
      </w:tr>
      <w:tr w:rsidR="00FD2026" w:rsidRPr="005713A6" w14:paraId="08B3582D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141C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5991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850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6BE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82819D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1476</w:t>
            </w:r>
          </w:p>
        </w:tc>
      </w:tr>
      <w:tr w:rsidR="00FD2026" w:rsidRPr="005713A6" w14:paraId="1F3A0F26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7EC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EF711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3BE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DD7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742847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36</w:t>
            </w:r>
          </w:p>
        </w:tc>
      </w:tr>
      <w:tr w:rsidR="00FD2026" w:rsidRPr="005713A6" w14:paraId="718688C1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F91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2.3.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581B2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7B18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1EDD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0D5519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144</w:t>
            </w:r>
          </w:p>
        </w:tc>
      </w:tr>
      <w:tr w:rsidR="00FD2026" w:rsidRPr="005713A6" w14:paraId="1EAD4EE1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394AC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F7698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na terenie miasta prawobrzeże [kurs]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98055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125F6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E3E3F8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b/>
                <w:bCs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288</w:t>
            </w:r>
            <w:r w:rsidRPr="00753446">
              <w:rPr>
                <w:rFonts w:ascii="Montserrat" w:hAnsi="Montserrat" w:cs="Liberation Sans"/>
                <w:b/>
                <w:bCs/>
                <w:color w:val="000000"/>
                <w:lang w:eastAsia="pl-PL"/>
              </w:rPr>
              <w:t xml:space="preserve"> </w:t>
            </w:r>
            <w:r w:rsidRPr="00753446">
              <w:rPr>
                <w:rFonts w:ascii="Montserrat" w:hAnsi="Montserrat"/>
                <w:lang w:eastAsia="pl-PL"/>
              </w:rPr>
              <w:t>w tym:</w:t>
            </w:r>
          </w:p>
        </w:tc>
      </w:tr>
      <w:tr w:rsidR="00FD2026" w:rsidRPr="005713A6" w14:paraId="300FE4CA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C08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6264D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9B5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E244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52C9AE" w14:textId="77777777" w:rsidR="00FD2026" w:rsidRPr="00753446" w:rsidRDefault="00FD2026" w:rsidP="00F12795">
            <w:pPr>
              <w:suppressAutoHyphens w:val="0"/>
              <w:rPr>
                <w:rFonts w:ascii="Montserrat" w:hAnsi="Montserrat" w:cs="Liberation Sans"/>
                <w:color w:val="000000"/>
                <w:lang w:eastAsia="pl-PL"/>
              </w:rPr>
            </w:pPr>
            <w:r w:rsidRPr="00753446">
              <w:rPr>
                <w:rFonts w:ascii="Montserrat" w:hAnsi="Montserrat" w:cs="Liberation Sans"/>
                <w:color w:val="000000"/>
              </w:rPr>
              <w:t>288</w:t>
            </w:r>
          </w:p>
        </w:tc>
      </w:tr>
      <w:tr w:rsidR="00FD2026" w:rsidRPr="005713A6" w14:paraId="43BACA11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8E54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10FB6E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AA9F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3E13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053478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0</w:t>
            </w:r>
          </w:p>
        </w:tc>
      </w:tr>
      <w:tr w:rsidR="00FD2026" w:rsidRPr="005713A6" w14:paraId="09B50653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6CC4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3.3.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37EBC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5C1FDB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3EFF1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CD940A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0</w:t>
            </w:r>
          </w:p>
        </w:tc>
      </w:tr>
      <w:tr w:rsidR="00FD2026" w:rsidRPr="005713A6" w14:paraId="36E871E4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C0449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4.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1435A9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przewóz na terenie Zachodniopomorskiego Centrum Onkologii [kurs]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5B8850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89241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39E3E4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432 w tym</w:t>
            </w:r>
          </w:p>
        </w:tc>
      </w:tr>
      <w:tr w:rsidR="00FD2026" w:rsidRPr="005713A6" w14:paraId="56F8393E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01B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4.1.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C5A56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ambulans typu A1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906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70C0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D156B6" w14:textId="77777777" w:rsidR="00FD2026" w:rsidRPr="0075344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753446">
              <w:rPr>
                <w:rFonts w:ascii="Montserrat" w:hAnsi="Montserrat"/>
                <w:lang w:eastAsia="pl-PL"/>
              </w:rPr>
              <w:t>396</w:t>
            </w:r>
          </w:p>
        </w:tc>
      </w:tr>
      <w:tr w:rsidR="00FD2026" w:rsidRPr="005713A6" w14:paraId="5FDEBFC4" w14:textId="77777777" w:rsidTr="00F12795">
        <w:trPr>
          <w:trHeight w:val="34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D10D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4.2.</w:t>
            </w: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389BD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 xml:space="preserve">ambulans typu B 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6E54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color w:val="000000"/>
                <w:lang w:eastAsia="pl-PL"/>
              </w:rPr>
              <w:t>kurs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5858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98FAEA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</w:rPr>
            </w:pPr>
            <w:r>
              <w:rPr>
                <w:rFonts w:ascii="Montserrat" w:hAnsi="Montserrat"/>
                <w:lang w:eastAsia="pl-PL"/>
              </w:rPr>
              <w:t>36</w:t>
            </w:r>
          </w:p>
        </w:tc>
      </w:tr>
      <w:tr w:rsidR="00FD2026" w:rsidRPr="005713A6" w14:paraId="3930795A" w14:textId="77777777" w:rsidTr="00F12795">
        <w:trPr>
          <w:trHeight w:val="510"/>
        </w:trPr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BD75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lang w:eastAsia="pl-PL"/>
              </w:rPr>
            </w:pPr>
          </w:p>
        </w:tc>
        <w:tc>
          <w:tcPr>
            <w:tcW w:w="30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C429F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strike/>
                <w:highlight w:val="yellow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ABC0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strike/>
                <w:color w:val="000000"/>
                <w:highlight w:val="yellow"/>
                <w:lang w:eastAsia="pl-PL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9A52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strike/>
                <w:highlight w:val="yellow"/>
                <w:lang w:eastAsia="pl-PL"/>
              </w:rPr>
            </w:pPr>
          </w:p>
        </w:tc>
        <w:tc>
          <w:tcPr>
            <w:tcW w:w="27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D55371F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strike/>
                <w:lang w:eastAsia="pl-PL"/>
              </w:rPr>
            </w:pPr>
          </w:p>
        </w:tc>
      </w:tr>
      <w:tr w:rsidR="00FD2026" w:rsidRPr="005713A6" w14:paraId="7D76933D" w14:textId="77777777" w:rsidTr="00F12795">
        <w:trPr>
          <w:trHeight w:val="300"/>
        </w:trPr>
        <w:tc>
          <w:tcPr>
            <w:tcW w:w="707" w:type="dxa"/>
            <w:vAlign w:val="center"/>
          </w:tcPr>
          <w:p w14:paraId="13AC4A6A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3025" w:type="dxa"/>
            <w:vAlign w:val="bottom"/>
          </w:tcPr>
          <w:p w14:paraId="53AF7A61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135" w:type="dxa"/>
          </w:tcPr>
          <w:p w14:paraId="0DF6CC15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510" w:type="dxa"/>
            <w:vAlign w:val="bottom"/>
          </w:tcPr>
          <w:p w14:paraId="50000A3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vAlign w:val="bottom"/>
          </w:tcPr>
          <w:p w14:paraId="2C957A03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</w:tr>
      <w:tr w:rsidR="00FD2026" w:rsidRPr="005713A6" w14:paraId="294D8EA3" w14:textId="77777777" w:rsidTr="00F12795">
        <w:trPr>
          <w:trHeight w:val="795"/>
        </w:trPr>
        <w:tc>
          <w:tcPr>
            <w:tcW w:w="707" w:type="dxa"/>
            <w:vAlign w:val="center"/>
          </w:tcPr>
          <w:p w14:paraId="48FB764F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3025" w:type="dxa"/>
            <w:vAlign w:val="bottom"/>
          </w:tcPr>
          <w:p w14:paraId="71F684F2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135" w:type="dxa"/>
          </w:tcPr>
          <w:p w14:paraId="1957265C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1510" w:type="dxa"/>
            <w:vAlign w:val="bottom"/>
          </w:tcPr>
          <w:p w14:paraId="3F67675F" w14:textId="77777777" w:rsidR="00FD2026" w:rsidRPr="005713A6" w:rsidRDefault="00FD2026" w:rsidP="00F12795">
            <w:pPr>
              <w:suppressAutoHyphens w:val="0"/>
              <w:rPr>
                <w:rFonts w:ascii="Montserrat" w:hAnsi="Montserrat"/>
                <w:color w:val="000000"/>
                <w:lang w:eastAsia="pl-PL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F57A14" w14:textId="77777777" w:rsidR="00FD202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 w:rsidRPr="005713A6">
              <w:rPr>
                <w:rFonts w:ascii="Montserrat" w:hAnsi="Montserrat"/>
                <w:b/>
                <w:bCs/>
                <w:color w:val="000000"/>
                <w:lang w:eastAsia="pl-PL"/>
              </w:rPr>
              <w:t>wartość razem</w:t>
            </w:r>
            <w:r>
              <w:rPr>
                <w:rFonts w:ascii="Montserrat" w:hAnsi="Montserrat"/>
                <w:b/>
                <w:bCs/>
                <w:color w:val="000000"/>
                <w:lang w:eastAsia="pl-PL"/>
              </w:rPr>
              <w:t xml:space="preserve"> </w:t>
            </w:r>
          </w:p>
          <w:p w14:paraId="705957E9" w14:textId="77777777" w:rsidR="00FD202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  <w:r>
              <w:rPr>
                <w:rFonts w:ascii="Montserrat" w:hAnsi="Montserrat"/>
                <w:b/>
                <w:bCs/>
                <w:color w:val="000000"/>
                <w:lang w:eastAsia="pl-PL"/>
              </w:rPr>
              <w:t>(kursów i km)</w:t>
            </w:r>
            <w:r w:rsidRPr="005713A6">
              <w:rPr>
                <w:rFonts w:ascii="Montserrat" w:hAnsi="Montserrat"/>
                <w:b/>
                <w:bCs/>
                <w:color w:val="000000"/>
                <w:lang w:eastAsia="pl-PL"/>
              </w:rPr>
              <w:t>:</w:t>
            </w:r>
          </w:p>
          <w:p w14:paraId="2E8E6F38" w14:textId="77777777" w:rsidR="00FD2026" w:rsidRPr="005713A6" w:rsidRDefault="00FD2026" w:rsidP="00F12795">
            <w:pPr>
              <w:suppressAutoHyphens w:val="0"/>
              <w:jc w:val="center"/>
              <w:rPr>
                <w:rFonts w:ascii="Montserrat" w:hAnsi="Montserrat"/>
                <w:b/>
                <w:bCs/>
                <w:color w:val="000000"/>
                <w:lang w:eastAsia="pl-PL"/>
              </w:rPr>
            </w:pPr>
          </w:p>
        </w:tc>
      </w:tr>
    </w:tbl>
    <w:p w14:paraId="1F65CE25" w14:textId="77777777" w:rsidR="00FD2026" w:rsidRDefault="00FD2026" w:rsidP="00FD2026">
      <w:pPr>
        <w:spacing w:after="120"/>
        <w:jc w:val="both"/>
        <w:rPr>
          <w:rFonts w:ascii="Montserrat" w:hAnsi="Montserrat"/>
          <w:b/>
        </w:rPr>
        <w:sectPr w:rsidR="00FD2026" w:rsidSect="00FD2026">
          <w:pgSz w:w="11906" w:h="16838"/>
          <w:pgMar w:top="1276" w:right="1418" w:bottom="851" w:left="1418" w:header="425" w:footer="272" w:gutter="0"/>
          <w:cols w:space="708"/>
          <w:titlePg/>
          <w:docGrid w:linePitch="360"/>
        </w:sectPr>
      </w:pPr>
    </w:p>
    <w:p w14:paraId="1FA22D7F" w14:textId="77777777" w:rsidR="00FD2026" w:rsidRDefault="00FD2026" w:rsidP="00FD2026">
      <w:pPr>
        <w:spacing w:after="120"/>
        <w:jc w:val="both"/>
        <w:rPr>
          <w:rFonts w:ascii="Montserrat" w:hAnsi="Montserrat"/>
          <w:b/>
        </w:rPr>
      </w:pPr>
    </w:p>
    <w:p w14:paraId="2BB822A0" w14:textId="77777777" w:rsidR="00FD2026" w:rsidRDefault="00FD2026" w:rsidP="00FD2026">
      <w:pPr>
        <w:spacing w:after="120"/>
        <w:jc w:val="both"/>
        <w:rPr>
          <w:rFonts w:ascii="Montserrat" w:hAnsi="Montserrat"/>
          <w:b/>
        </w:rPr>
      </w:pPr>
    </w:p>
    <w:p w14:paraId="52152486" w14:textId="77777777" w:rsidR="00FD2026" w:rsidRPr="00884B1A" w:rsidRDefault="00FD2026" w:rsidP="00FD2026">
      <w:pPr>
        <w:spacing w:after="120"/>
        <w:jc w:val="both"/>
        <w:rPr>
          <w:rFonts w:ascii="Montserrat" w:hAnsi="Montserrat"/>
          <w:b/>
        </w:rPr>
      </w:pPr>
      <w:r w:rsidRPr="00884B1A">
        <w:rPr>
          <w:rFonts w:ascii="Montserrat" w:hAnsi="Montserrat"/>
          <w:b/>
        </w:rPr>
        <w:t>Szczegółowe wymagania dla ambulansu typu A1, A2, B i składu zespołu transportu sanitarnego:</w:t>
      </w:r>
    </w:p>
    <w:p w14:paraId="1026FEB3" w14:textId="77777777" w:rsidR="00FD2026" w:rsidRPr="00884B1A" w:rsidRDefault="00FD2026" w:rsidP="00FD2026">
      <w:pPr>
        <w:pStyle w:val="Zwykytekst"/>
        <w:numPr>
          <w:ilvl w:val="1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884B1A">
        <w:rPr>
          <w:rFonts w:ascii="Montserrat" w:hAnsi="Montserrat"/>
          <w:b/>
        </w:rPr>
        <w:t>Typ A1, A2:</w:t>
      </w:r>
      <w:r w:rsidRPr="00884B1A">
        <w:rPr>
          <w:rFonts w:ascii="Montserrat" w:hAnsi="Montserrat"/>
        </w:rPr>
        <w:t xml:space="preserve"> ambulans do transportu pacjentów – karetka, której konstrukcja </w:t>
      </w:r>
      <w:r>
        <w:rPr>
          <w:rFonts w:ascii="Montserrat" w:hAnsi="Montserrat"/>
        </w:rPr>
        <w:br/>
      </w:r>
      <w:r w:rsidRPr="00884B1A">
        <w:rPr>
          <w:rFonts w:ascii="Montserrat" w:hAnsi="Montserrat"/>
        </w:rPr>
        <w:t xml:space="preserve">jest wystarczająca do przewozu pacjentów, których życie nie jest zagrożone; </w:t>
      </w:r>
    </w:p>
    <w:p w14:paraId="4305E096" w14:textId="77777777" w:rsidR="00FD2026" w:rsidRPr="00884B1A" w:rsidRDefault="00FD2026" w:rsidP="00FD2026">
      <w:pPr>
        <w:pStyle w:val="Zwykytekst"/>
        <w:numPr>
          <w:ilvl w:val="0"/>
          <w:numId w:val="2"/>
        </w:num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A1 – dla jednego pacjenta, </w:t>
      </w:r>
    </w:p>
    <w:p w14:paraId="53859FE0" w14:textId="77777777" w:rsidR="00FD2026" w:rsidRPr="00637CBC" w:rsidRDefault="00FD2026" w:rsidP="00FD2026">
      <w:pPr>
        <w:pStyle w:val="Zwykytekst"/>
        <w:numPr>
          <w:ilvl w:val="0"/>
          <w:numId w:val="2"/>
        </w:num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A2 – dla </w:t>
      </w:r>
      <w:r w:rsidRPr="00637CBC">
        <w:rPr>
          <w:rFonts w:ascii="Montserrat" w:hAnsi="Montserrat"/>
        </w:rPr>
        <w:t xml:space="preserve">więcej niż jednego pacjenta; </w:t>
      </w:r>
      <w:r w:rsidRPr="00637CBC">
        <w:rPr>
          <w:rFonts w:ascii="Montserrat" w:hAnsi="Montserrat"/>
          <w:b/>
        </w:rPr>
        <w:t>zespół transportu sanitarnego</w:t>
      </w:r>
      <w:r w:rsidRPr="00637CBC">
        <w:rPr>
          <w:rFonts w:ascii="Montserrat" w:hAnsi="Montserrat"/>
        </w:rPr>
        <w:t xml:space="preserve">: </w:t>
      </w:r>
    </w:p>
    <w:p w14:paraId="485335DB" w14:textId="77777777" w:rsidR="00FD2026" w:rsidRPr="00884B1A" w:rsidRDefault="00FD2026" w:rsidP="00FD2026">
      <w:pPr>
        <w:pStyle w:val="Zwykytekst"/>
        <w:tabs>
          <w:tab w:val="left" w:pos="426"/>
        </w:tabs>
        <w:spacing w:after="120"/>
        <w:ind w:left="426"/>
        <w:jc w:val="both"/>
        <w:rPr>
          <w:rFonts w:ascii="Montserrat" w:hAnsi="Montserrat"/>
        </w:rPr>
      </w:pPr>
      <w:r w:rsidRPr="00637CBC">
        <w:rPr>
          <w:rFonts w:ascii="Montserrat" w:hAnsi="Montserrat"/>
        </w:rPr>
        <w:t xml:space="preserve">skład 2-osobowy: </w:t>
      </w:r>
      <w:r w:rsidRPr="00637CBC">
        <w:rPr>
          <w:rFonts w:ascii="Montserrat" w:hAnsi="Montserrat"/>
          <w:b/>
        </w:rPr>
        <w:t xml:space="preserve">kierowca z tytułem ratownika KPP, </w:t>
      </w:r>
      <w:r w:rsidRPr="00637CBC">
        <w:rPr>
          <w:rFonts w:ascii="Montserrat" w:hAnsi="Montserrat"/>
          <w:b/>
          <w:bCs/>
        </w:rPr>
        <w:t>ratownik KPP.</w:t>
      </w:r>
    </w:p>
    <w:p w14:paraId="3B45F876" w14:textId="77777777" w:rsidR="00FD2026" w:rsidRPr="00884B1A" w:rsidRDefault="00FD2026" w:rsidP="00FD2026">
      <w:pPr>
        <w:pStyle w:val="Zwykytekst"/>
        <w:tabs>
          <w:tab w:val="left" w:pos="426"/>
        </w:tabs>
        <w:spacing w:after="120"/>
        <w:ind w:left="426"/>
        <w:jc w:val="both"/>
        <w:rPr>
          <w:rFonts w:ascii="Montserrat" w:hAnsi="Montserrat"/>
        </w:rPr>
      </w:pPr>
    </w:p>
    <w:p w14:paraId="0659A1E9" w14:textId="77777777" w:rsidR="00FD2026" w:rsidRPr="00884B1A" w:rsidRDefault="00FD2026" w:rsidP="00FD2026">
      <w:pPr>
        <w:pStyle w:val="Zwykytekst"/>
        <w:numPr>
          <w:ilvl w:val="1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Montserrat" w:hAnsi="Montserrat"/>
        </w:rPr>
      </w:pPr>
      <w:r w:rsidRPr="00884B1A">
        <w:rPr>
          <w:rFonts w:ascii="Montserrat" w:hAnsi="Montserrat"/>
          <w:b/>
        </w:rPr>
        <w:t>Typ B:</w:t>
      </w:r>
      <w:r w:rsidRPr="00884B1A">
        <w:rPr>
          <w:rFonts w:ascii="Montserrat" w:hAnsi="Montserrat"/>
        </w:rPr>
        <w:t xml:space="preserve"> ambulans ratunkowy – ambulans skonstruowany i wyposażony do transportu, podstawowego leczenia i monitorowania pacjentów.</w:t>
      </w:r>
    </w:p>
    <w:p w14:paraId="37A50F5B" w14:textId="77777777" w:rsidR="00FD2026" w:rsidRPr="00884B1A" w:rsidRDefault="00FD2026" w:rsidP="00FD2026">
      <w:pPr>
        <w:pStyle w:val="Zwykytekst"/>
        <w:tabs>
          <w:tab w:val="left" w:pos="426"/>
        </w:tabs>
        <w:spacing w:after="120"/>
        <w:ind w:left="426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 ZAMAWIAJĄCY wymaga następującego wyposażenia: </w:t>
      </w:r>
    </w:p>
    <w:p w14:paraId="524AFA3D" w14:textId="77777777" w:rsidR="00FD2026" w:rsidRPr="00884B1A" w:rsidRDefault="00FD2026" w:rsidP="00FD2026">
      <w:pPr>
        <w:pStyle w:val="Zwykytekst"/>
        <w:numPr>
          <w:ilvl w:val="0"/>
          <w:numId w:val="3"/>
        </w:numPr>
        <w:tabs>
          <w:tab w:val="left" w:pos="426"/>
        </w:tabs>
        <w:spacing w:after="120"/>
        <w:jc w:val="both"/>
        <w:rPr>
          <w:rFonts w:ascii="Montserrat" w:hAnsi="Montserrat"/>
        </w:rPr>
      </w:pPr>
      <w:r w:rsidRPr="00884B1A">
        <w:rPr>
          <w:rFonts w:ascii="Montserrat" w:hAnsi="Montserrat"/>
        </w:rPr>
        <w:t xml:space="preserve">defibrylator, </w:t>
      </w:r>
    </w:p>
    <w:p w14:paraId="216ECA62" w14:textId="77777777" w:rsidR="00FD2026" w:rsidRPr="00A947A1" w:rsidRDefault="00FD2026" w:rsidP="00FD2026">
      <w:pPr>
        <w:pStyle w:val="Zwykytekst"/>
        <w:numPr>
          <w:ilvl w:val="0"/>
          <w:numId w:val="3"/>
        </w:numPr>
        <w:tabs>
          <w:tab w:val="left" w:pos="426"/>
        </w:tabs>
        <w:spacing w:after="120"/>
        <w:rPr>
          <w:rFonts w:ascii="Montserrat" w:hAnsi="Montserrat"/>
        </w:rPr>
      </w:pPr>
      <w:r w:rsidRPr="00884B1A">
        <w:rPr>
          <w:rFonts w:ascii="Montserrat" w:hAnsi="Montserrat"/>
        </w:rPr>
        <w:t>EKG</w:t>
      </w:r>
      <w:r>
        <w:rPr>
          <w:rFonts w:ascii="Montserrat" w:hAnsi="Montserrat"/>
        </w:rPr>
        <w:t>.</w:t>
      </w:r>
    </w:p>
    <w:p w14:paraId="3256CB5F" w14:textId="77777777" w:rsidR="00FD2026" w:rsidRPr="00D90988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  <w:b/>
          <w:bCs/>
        </w:rPr>
      </w:pPr>
      <w:r w:rsidRPr="00D90988">
        <w:rPr>
          <w:rFonts w:ascii="Montserrat" w:hAnsi="Montserrat"/>
          <w:b/>
          <w:bCs/>
        </w:rPr>
        <w:t>Uwaga:</w:t>
      </w:r>
    </w:p>
    <w:p w14:paraId="46C4D713" w14:textId="77777777" w:rsidR="00FD2026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  <w:r w:rsidRPr="00D90988">
        <w:rPr>
          <w:rFonts w:ascii="Montserrat" w:hAnsi="Montserrat"/>
        </w:rPr>
        <w:t>Usługa transportu poza miasto Szczecin liczona b</w:t>
      </w:r>
      <w:r w:rsidRPr="00D90988">
        <w:rPr>
          <w:rFonts w:ascii="Montserrat" w:eastAsia="TimesNewRoman" w:hAnsi="Montserrat"/>
        </w:rPr>
        <w:t>ę</w:t>
      </w:r>
      <w:r w:rsidRPr="00D90988">
        <w:rPr>
          <w:rFonts w:ascii="Montserrat" w:hAnsi="Montserrat"/>
        </w:rPr>
        <w:t>dzie od miejsca rozpocz</w:t>
      </w:r>
      <w:r w:rsidRPr="00D90988">
        <w:rPr>
          <w:rFonts w:ascii="Montserrat" w:eastAsia="TimesNewRoman" w:hAnsi="Montserrat"/>
        </w:rPr>
        <w:t>ę</w:t>
      </w:r>
      <w:r w:rsidRPr="00D90988">
        <w:rPr>
          <w:rFonts w:ascii="Montserrat" w:hAnsi="Montserrat"/>
        </w:rPr>
        <w:t xml:space="preserve">cia transportu do miejsca przeznaczenia </w:t>
      </w:r>
      <w:r>
        <w:rPr>
          <w:rFonts w:ascii="Montserrat" w:hAnsi="Montserrat"/>
        </w:rPr>
        <w:t xml:space="preserve">wraz </w:t>
      </w:r>
      <w:r w:rsidRPr="00D90988">
        <w:rPr>
          <w:rFonts w:ascii="Montserrat" w:hAnsi="Montserrat"/>
        </w:rPr>
        <w:t>z drogą powrotną</w:t>
      </w:r>
      <w:r>
        <w:rPr>
          <w:rFonts w:ascii="Montserrat" w:hAnsi="Montserrat"/>
        </w:rPr>
        <w:t xml:space="preserve"> tj. do siedziby ZAMAWIAJĄCEGO </w:t>
      </w:r>
      <w:r>
        <w:rPr>
          <w:rFonts w:ascii="Montserrat" w:hAnsi="Montserrat"/>
        </w:rPr>
        <w:br/>
        <w:t>lub miejsca zamieszkania pacjenta zgodnie</w:t>
      </w:r>
      <w:r w:rsidRPr="00D90988">
        <w:rPr>
          <w:rFonts w:ascii="Montserrat" w:hAnsi="Montserrat"/>
        </w:rPr>
        <w:t xml:space="preserve"> ze zleceniem</w:t>
      </w:r>
      <w:r>
        <w:rPr>
          <w:rFonts w:ascii="Montserrat" w:hAnsi="Montserrat"/>
        </w:rPr>
        <w:t>.</w:t>
      </w:r>
    </w:p>
    <w:p w14:paraId="105D0607" w14:textId="77777777" w:rsidR="00FD2026" w:rsidRDefault="00FD2026" w:rsidP="00FD2026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</w:p>
    <w:p w14:paraId="63486630" w14:textId="77777777" w:rsidR="00FD2026" w:rsidRDefault="00FD2026" w:rsidP="00244857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  <w:r w:rsidRPr="00D90988">
        <w:rPr>
          <w:rFonts w:ascii="Montserrat" w:hAnsi="Montserrat"/>
        </w:rPr>
        <w:t>Usługa transportu sanitarnego nie obejmuje dojazdu do siedziby ZAMAWIAJĄCEGO</w:t>
      </w:r>
      <w:r>
        <w:rPr>
          <w:rFonts w:ascii="Montserrat" w:hAnsi="Montserrat"/>
        </w:rPr>
        <w:br/>
      </w:r>
      <w:r w:rsidRPr="00D90988">
        <w:rPr>
          <w:rFonts w:ascii="Montserrat" w:hAnsi="Montserrat"/>
        </w:rPr>
        <w:t>lub miejsca wskazanego przez ZAMAWIAJĄCEGO jako punktu (miejsca) rozpocz</w:t>
      </w:r>
      <w:r w:rsidRPr="00D90988">
        <w:rPr>
          <w:rFonts w:ascii="Montserrat" w:eastAsia="TimesNewRoman" w:hAnsi="Montserrat"/>
        </w:rPr>
        <w:t>ę</w:t>
      </w:r>
      <w:r w:rsidRPr="00D90988">
        <w:rPr>
          <w:rFonts w:ascii="Montserrat" w:hAnsi="Montserrat"/>
        </w:rPr>
        <w:t xml:space="preserve">cia </w:t>
      </w:r>
      <w:r w:rsidRPr="00D90988">
        <w:rPr>
          <w:rFonts w:ascii="Montserrat" w:eastAsia="TimesNewRoman" w:hAnsi="Montserrat"/>
        </w:rPr>
        <w:t>ś</w:t>
      </w:r>
      <w:r w:rsidRPr="00D90988">
        <w:rPr>
          <w:rFonts w:ascii="Montserrat" w:hAnsi="Montserrat"/>
        </w:rPr>
        <w:t xml:space="preserve">wiadczenia usługi oraz nie obejmuje powrotu do siedziby WYKONAWCY lub miejsca wyczekiwania pojazdów po realizacji usługi zleconej przez ZAMAWIAJĄCEGO </w:t>
      </w:r>
    </w:p>
    <w:p w14:paraId="6E3592CC" w14:textId="77777777" w:rsidR="00244857" w:rsidRDefault="00244857" w:rsidP="00244857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</w:p>
    <w:p w14:paraId="709B6709" w14:textId="77777777" w:rsidR="00244857" w:rsidRDefault="00244857" w:rsidP="00244857">
      <w:pPr>
        <w:widowControl w:val="0"/>
        <w:shd w:val="clear" w:color="auto" w:fill="FFFFFF"/>
        <w:spacing w:after="120"/>
        <w:jc w:val="both"/>
        <w:rPr>
          <w:rFonts w:ascii="Montserrat" w:hAnsi="Montserrat"/>
        </w:rPr>
      </w:pPr>
    </w:p>
    <w:p w14:paraId="32905D92" w14:textId="77777777" w:rsidR="00826840" w:rsidRDefault="00826840"/>
    <w:sectPr w:rsidR="00826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0C6"/>
    <w:multiLevelType w:val="multilevel"/>
    <w:tmpl w:val="060E90F8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F552E"/>
    <w:multiLevelType w:val="multilevel"/>
    <w:tmpl w:val="FD20828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C677AF8"/>
    <w:multiLevelType w:val="multilevel"/>
    <w:tmpl w:val="84120B4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 w16cid:durableId="997877547">
    <w:abstractNumId w:val="1"/>
  </w:num>
  <w:num w:numId="2" w16cid:durableId="867181070">
    <w:abstractNumId w:val="0"/>
  </w:num>
  <w:num w:numId="3" w16cid:durableId="675226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26"/>
    <w:rsid w:val="00076A22"/>
    <w:rsid w:val="00244857"/>
    <w:rsid w:val="003C5419"/>
    <w:rsid w:val="00826840"/>
    <w:rsid w:val="00956DC1"/>
    <w:rsid w:val="009C5D00"/>
    <w:rsid w:val="009F7EA7"/>
    <w:rsid w:val="00D57D74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85D6D"/>
  <w15:chartTrackingRefBased/>
  <w15:docId w15:val="{46FB14E0-6FE5-4455-BBD2-830BB33D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02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0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0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0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0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0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0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026"/>
    <w:rPr>
      <w:i/>
      <w:iCs/>
      <w:color w:val="404040" w:themeColor="text1" w:themeTint="BF"/>
    </w:rPr>
  </w:style>
  <w:style w:type="paragraph" w:styleId="Akapitzlist">
    <w:name w:val="List Paragraph"/>
    <w:aliases w:val="sw tekst,CW_Lista,Adresat stanowisko,maz_wyliczenie,opis dzialania,K-P_odwolanie,A_wyliczenie,Akapit z listą 1,Bulleted list,Akapit z listą BS,Numerowanie,L1,Akapit z listą5,Odstavec,Kolorowa lista — akcent 11,zwykły tekst,List Paragraph1"/>
    <w:basedOn w:val="Normalny"/>
    <w:link w:val="AkapitzlistZnak"/>
    <w:uiPriority w:val="34"/>
    <w:qFormat/>
    <w:rsid w:val="00FD20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0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0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02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sw tekst Znak,CW_Lista Znak,Adresat stanowisko Znak,maz_wyliczenie Znak,opis dzialania Znak,K-P_odwolanie Znak,A_wyliczenie Znak,Akapit z listą 1 Znak,Bulleted list Znak,Akapit z listą BS Znak,Numerowanie Znak,L1 Znak,Odstavec Znak"/>
    <w:link w:val="Akapitzlist"/>
    <w:uiPriority w:val="34"/>
    <w:qFormat/>
    <w:rsid w:val="00FD2026"/>
  </w:style>
  <w:style w:type="paragraph" w:styleId="Zwykytekst">
    <w:name w:val="Plain Text"/>
    <w:basedOn w:val="Normalny"/>
    <w:link w:val="ZwykytekstZnak1"/>
    <w:uiPriority w:val="99"/>
    <w:qFormat/>
    <w:rsid w:val="00FD2026"/>
    <w:pPr>
      <w:suppressAutoHyphens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uiPriority w:val="99"/>
    <w:semiHidden/>
    <w:rsid w:val="00FD2026"/>
    <w:rPr>
      <w:rFonts w:ascii="Consolas" w:eastAsia="Times New Roman" w:hAnsi="Consolas" w:cs="Times New Roman"/>
      <w:kern w:val="0"/>
      <w:sz w:val="21"/>
      <w:szCs w:val="21"/>
      <w:lang w:eastAsia="ar-SA"/>
      <w14:ligatures w14:val="none"/>
    </w:rPr>
  </w:style>
  <w:style w:type="character" w:customStyle="1" w:styleId="ZwykytekstZnak1">
    <w:name w:val="Zwykły tekst Znak1"/>
    <w:link w:val="Zwykytekst"/>
    <w:uiPriority w:val="99"/>
    <w:qFormat/>
    <w:rsid w:val="00FD2026"/>
    <w:rPr>
      <w:rFonts w:ascii="Courier New" w:eastAsia="Times New Roman" w:hAnsi="Courier New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Metlerska</dc:creator>
  <cp:keywords/>
  <dc:description/>
  <cp:lastModifiedBy>Agnieszka Metlerska</cp:lastModifiedBy>
  <cp:revision>3</cp:revision>
  <dcterms:created xsi:type="dcterms:W3CDTF">2025-11-12T10:20:00Z</dcterms:created>
  <dcterms:modified xsi:type="dcterms:W3CDTF">2025-11-12T10:21:00Z</dcterms:modified>
</cp:coreProperties>
</file>