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F4" w:rsidRPr="007009F4" w:rsidRDefault="007009F4" w:rsidP="007009F4">
      <w:pPr>
        <w:spacing w:after="15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3C4858"/>
          <w:kern w:val="36"/>
          <w:sz w:val="48"/>
          <w:szCs w:val="48"/>
          <w:lang w:eastAsia="pl-PL"/>
        </w:rPr>
      </w:pPr>
      <w:r w:rsidRPr="007009F4">
        <w:rPr>
          <w:rFonts w:ascii="Times New Roman" w:eastAsia="Times New Roman" w:hAnsi="Times New Roman" w:cs="Times New Roman"/>
          <w:b/>
          <w:bCs/>
          <w:color w:val="3C4858"/>
          <w:kern w:val="36"/>
          <w:sz w:val="48"/>
          <w:szCs w:val="48"/>
          <w:lang w:eastAsia="pl-PL"/>
        </w:rPr>
        <w:t xml:space="preserve">Konica </w:t>
      </w:r>
      <w:proofErr w:type="spellStart"/>
      <w:r w:rsidRPr="007009F4">
        <w:rPr>
          <w:rFonts w:ascii="Times New Roman" w:eastAsia="Times New Roman" w:hAnsi="Times New Roman" w:cs="Times New Roman"/>
          <w:b/>
          <w:bCs/>
          <w:color w:val="3C4858"/>
          <w:kern w:val="36"/>
          <w:sz w:val="48"/>
          <w:szCs w:val="48"/>
          <w:lang w:eastAsia="pl-PL"/>
        </w:rPr>
        <w:t>Minolta</w:t>
      </w:r>
      <w:proofErr w:type="spellEnd"/>
      <w:r w:rsidRPr="007009F4">
        <w:rPr>
          <w:rFonts w:ascii="Times New Roman" w:eastAsia="Times New Roman" w:hAnsi="Times New Roman" w:cs="Times New Roman"/>
          <w:b/>
          <w:bCs/>
          <w:color w:val="3C4858"/>
          <w:kern w:val="36"/>
          <w:sz w:val="48"/>
          <w:szCs w:val="48"/>
          <w:lang w:eastAsia="pl-PL"/>
        </w:rPr>
        <w:t xml:space="preserve"> </w:t>
      </w:r>
      <w:proofErr w:type="spellStart"/>
      <w:r w:rsidRPr="007009F4">
        <w:rPr>
          <w:rFonts w:ascii="Times New Roman" w:eastAsia="Times New Roman" w:hAnsi="Times New Roman" w:cs="Times New Roman"/>
          <w:b/>
          <w:bCs/>
          <w:color w:val="3C4858"/>
          <w:kern w:val="36"/>
          <w:sz w:val="48"/>
          <w:szCs w:val="48"/>
          <w:lang w:eastAsia="pl-PL"/>
        </w:rPr>
        <w:t>Bizhub</w:t>
      </w:r>
      <w:proofErr w:type="spellEnd"/>
      <w:r w:rsidRPr="007009F4">
        <w:rPr>
          <w:rFonts w:ascii="Times New Roman" w:eastAsia="Times New Roman" w:hAnsi="Times New Roman" w:cs="Times New Roman"/>
          <w:b/>
          <w:bCs/>
          <w:color w:val="3C4858"/>
          <w:kern w:val="36"/>
          <w:sz w:val="48"/>
          <w:szCs w:val="48"/>
          <w:lang w:eastAsia="pl-PL"/>
        </w:rPr>
        <w:t xml:space="preserve"> C3320i</w:t>
      </w:r>
    </w:p>
    <w:p w:rsidR="007009F4" w:rsidRPr="007009F4" w:rsidRDefault="007009F4" w:rsidP="007009F4">
      <w:pPr>
        <w:spacing w:after="0" w:line="240" w:lineRule="auto"/>
        <w:jc w:val="left"/>
        <w:rPr>
          <w:rFonts w:ascii="Helvetica" w:eastAsia="Times New Roman" w:hAnsi="Helvetica" w:cs="Helvetica"/>
          <w:color w:val="3C4858"/>
          <w:sz w:val="21"/>
          <w:szCs w:val="21"/>
          <w:lang w:eastAsia="pl-PL"/>
        </w:rPr>
      </w:pPr>
      <w:bookmarkStart w:id="0" w:name="_GoBack"/>
      <w:bookmarkEnd w:id="0"/>
    </w:p>
    <w:tbl>
      <w:tblPr>
        <w:tblW w:w="15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4"/>
        <w:gridCol w:w="8886"/>
      </w:tblGrid>
      <w:tr w:rsidR="007009F4" w:rsidRPr="007009F4" w:rsidTr="007009F4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  <w:t>SPECYFIKACJA KOPIARKI</w:t>
            </w:r>
          </w:p>
        </w:tc>
      </w:tr>
      <w:tr w:rsidR="007009F4" w:rsidRPr="007009F4" w:rsidTr="007009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Proces kopiowania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Elektrostatyczne kopiowanie laserowe, tandemowe, pośrednie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System tonera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Toner polimeryzowany </w:t>
            </w:r>
            <w:proofErr w:type="spellStart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Simitri</w:t>
            </w:r>
            <w:proofErr w:type="spellEnd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® HD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Prędkość druku / kopiowania A4 w czerni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 33 stron/minutę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Prędkość druku / kopiowania A4 w kolorze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 33 stron/minutę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Prędkość druku / kopiowania A3 w czerni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 17 stron/minutę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Prędkość druku / kopiowania A3 w kolorze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 17 stron/minutę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Prędkość w dupleksie A4 w czerni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 38 stron/minutę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Prędkość w dupleksie A4 w kolorze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 38 stron/minutę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Czas wydruku pierwszej strony A4 (mono/kolor)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6.0/7.2 s.; Czas nagrzewania około 13 sekund w mono; 15 sekund w kolorze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lastRenderedPageBreak/>
              <w:t>Czas pierwszej kopii / wydruku w kolorze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7,1 sek.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Czas nagrzewania (sek.)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Około. 20 sek. (zależnie od warunków użytkowania drukarki i zużycia)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Rozdzielczość kopiowania (</w:t>
            </w:r>
            <w:proofErr w:type="spellStart"/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dpi</w:t>
            </w:r>
            <w:proofErr w:type="spellEnd"/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1,800 (równoważna) x 600 </w:t>
            </w:r>
            <w:proofErr w:type="spellStart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dpi</w:t>
            </w:r>
            <w:proofErr w:type="spellEnd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; 1200 x 1200 </w:t>
            </w:r>
            <w:proofErr w:type="spellStart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dpi</w:t>
            </w:r>
            <w:proofErr w:type="spellEnd"/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Skala szarości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256 poziomów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Kopiowanie wielokrotne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1 - 9999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Format oryginału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A6-A4; rozmiary własne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Powiększenie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25-400% krokowo co 0,1%; Automatyczne skalowanie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Funkcje kopiowania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Grupowanie; Sortowanie; Zszywanie (offline)</w:t>
            </w:r>
          </w:p>
        </w:tc>
      </w:tr>
      <w:tr w:rsidR="007009F4" w:rsidRPr="007009F4" w:rsidTr="007009F4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Rozdzielczość drukowania (</w:t>
            </w:r>
            <w:proofErr w:type="spellStart"/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dpi</w:t>
            </w:r>
            <w:proofErr w:type="spellEnd"/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1,800 (równoważna) x 600 </w:t>
            </w:r>
            <w:proofErr w:type="spellStart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dpi</w:t>
            </w:r>
            <w:proofErr w:type="spellEnd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; 1200 x 1200 </w:t>
            </w:r>
            <w:proofErr w:type="spellStart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dpi</w:t>
            </w:r>
            <w:proofErr w:type="spellEnd"/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lastRenderedPageBreak/>
              <w:t>Język opisu strony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PCL 6 (XL3.0); PCL 5c; </w:t>
            </w:r>
            <w:proofErr w:type="spellStart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PostScript</w:t>
            </w:r>
            <w:proofErr w:type="spellEnd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3 (CPSI 3016); XPS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Systemy operacyjne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Windows 7 (32/64); Windows 8/8.1 (32/64);</w:t>
            </w: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Windows 10 (32/64); Windows Server 2008 (32/64);</w:t>
            </w: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Windows Server 2008 R2; Windows Server 2012;</w:t>
            </w: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Windows Server 2012 R2; Windows Server 2016;</w:t>
            </w: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Windows Server 2019; Macintosh OS X 10.10 </w:t>
            </w:r>
            <w:proofErr w:type="spellStart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or</w:t>
            </w:r>
            <w:proofErr w:type="spellEnd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later</w:t>
            </w:r>
            <w:proofErr w:type="spellEnd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;</w:t>
            </w: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Unix; Linux; </w:t>
            </w:r>
            <w:proofErr w:type="spellStart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Citrix</w:t>
            </w:r>
            <w:proofErr w:type="spellEnd"/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Czcionki drukarki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80 PCL </w:t>
            </w:r>
            <w:proofErr w:type="spellStart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Latin</w:t>
            </w:r>
            <w:proofErr w:type="spellEnd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; 137 </w:t>
            </w:r>
            <w:proofErr w:type="spellStart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PostScript</w:t>
            </w:r>
            <w:proofErr w:type="spellEnd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3 </w:t>
            </w:r>
            <w:proofErr w:type="spellStart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Emulation</w:t>
            </w:r>
            <w:proofErr w:type="spellEnd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Latin</w:t>
            </w:r>
            <w:proofErr w:type="spellEnd"/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Druk mobilny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AirPrint</w:t>
            </w:r>
            <w:proofErr w:type="spellEnd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(iOS); </w:t>
            </w:r>
            <w:proofErr w:type="spellStart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Mopria</w:t>
            </w:r>
            <w:proofErr w:type="spellEnd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(Android)</w:t>
            </w: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Opcjonalnie: </w:t>
            </w:r>
            <w:proofErr w:type="spellStart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WiFi</w:t>
            </w:r>
            <w:proofErr w:type="spellEnd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Direct</w:t>
            </w:r>
          </w:p>
        </w:tc>
      </w:tr>
      <w:tr w:rsidR="007009F4" w:rsidRPr="007009F4" w:rsidTr="007009F4">
        <w:tc>
          <w:tcPr>
            <w:tcW w:w="0" w:type="auto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l-PL"/>
              </w:rPr>
              <w:t>SPECYFIKACJA SYSTEMU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br/>
              <w:t>Pamięć systemowa (standardowa/maks.) (MB)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4,096 MB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Standardowy dysk twardy (GB)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 GB (standardowo)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lastRenderedPageBreak/>
              <w:t>Standardowe interfejsy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10/100/1,000-Base-T Ethernet; USB 2.0;</w:t>
            </w: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Wi-Fi 802.11 b/g/n (opcjonalnie)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Protokoły sieciowe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TCP/IP (IPv4/IPv6); SMB; LPD; IPP; SNMP;</w:t>
            </w: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HTTP(S); AppleTalk; </w:t>
            </w:r>
            <w:proofErr w:type="spellStart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Bonjour</w:t>
            </w:r>
            <w:proofErr w:type="spellEnd"/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Typy ramek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Ethernet 802.2; Ethernet 802.3; Ethernet II; Ethernet SNAP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Pojemność kaset (standard/max)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600 ark. / 1,100 ark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Pojemność kaset (standard)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1x 500 ark.; A6–A4; rozmiary własne; 60–210 g/m²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Pojemność kaset (opcja)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1x 500 ark.; A4; 60–90 g/m²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Podajnik ręczny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100 ark.; A6–A4; rozmiary własne; 60–210 g/m²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Automatyczny dupleks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A4; 60–210 g/m²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Rodzaje wykańczania (opcja)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Grupowanie; Sortowanie; Zszywanie (offline)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Pojemność tacy wyjścia (standard)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Max. 250 arkuszy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lastRenderedPageBreak/>
              <w:t>Obciążalność (miesięczna)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Rekomendowana 6,500 stron; Max. 96,000 stron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Wydajność tonera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Black do 13,000 stron</w:t>
            </w: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CMY do 9,000 stron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Wydajność zespołu obrazowania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Black do 155,000 stron (zespół obrazowania)</w:t>
            </w: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CMY do 55,000 stron (zespół obrazowania)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Pojemność wyjścia (bez finiszera)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Maks.: 250 arkuszy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Zszywanie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50 arkuszy lub 48 arkuszy + 2 arkusze okładek (do 209 g/m²)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Pojemność odbiorcza zszywania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Maksymalnie 1,000 arkuszy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Składanie listowe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 3 arkuszy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Pojemność składania listowego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Maks.: 30 arkuszy (podajnik); bez ograniczeń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Broszura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 arkuszy lub 14 arkuszy + 1 okładka (do 209 g/m²)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Pojemność odbiorcza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75 arkuszy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lastRenderedPageBreak/>
              <w:t>Rekomendowane obciążenie miesięczne (kopie/wydruki)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6 500 stron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Maksymalne obciążenie miesięczne (kopie/wydruki)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96 000 stron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Wydajność tonerów CMY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K:13 000; CMY: 12 000 stron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Wydajność sekcji obrazowania CMY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K: 60 000; CMY: 50 000 stron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Pobór mocy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220–240 V / 50/60 </w:t>
            </w:r>
            <w:proofErr w:type="spellStart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Hz</w:t>
            </w:r>
            <w:proofErr w:type="spellEnd"/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; Mniej niż 1.45 kW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Wymiary systemu (</w:t>
            </w:r>
            <w:proofErr w:type="spellStart"/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Sz.xGł.xWys</w:t>
            </w:r>
            <w:proofErr w:type="spellEnd"/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., mm)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420 x 528 x 572 mm (bez opcji)</w:t>
            </w:r>
          </w:p>
        </w:tc>
      </w:tr>
      <w:tr w:rsidR="007009F4" w:rsidRPr="007009F4" w:rsidTr="007009F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Waga systemu (kg)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009F4" w:rsidRPr="007009F4" w:rsidRDefault="007009F4" w:rsidP="007009F4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009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Około 38.4 kg (bez opcji)</w:t>
            </w:r>
          </w:p>
        </w:tc>
      </w:tr>
    </w:tbl>
    <w:p w:rsidR="00C57C15" w:rsidRDefault="00C57C15"/>
    <w:sectPr w:rsidR="00C57C15" w:rsidSect="007009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17653"/>
    <w:multiLevelType w:val="multilevel"/>
    <w:tmpl w:val="5588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F4"/>
    <w:rsid w:val="004B47B6"/>
    <w:rsid w:val="007009F4"/>
    <w:rsid w:val="00C57C15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0B55"/>
  <w15:chartTrackingRefBased/>
  <w15:docId w15:val="{7128AAA6-78C8-4F84-9951-E4805C77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7B6"/>
    <w:pPr>
      <w:jc w:val="both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7009F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009F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09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009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rice">
    <w:name w:val="price"/>
    <w:basedOn w:val="Normalny"/>
    <w:rsid w:val="007009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woocommerce-price-amount">
    <w:name w:val="woocommerce-price-amount"/>
    <w:basedOn w:val="Domylnaczcionkaakapitu"/>
    <w:rsid w:val="007009F4"/>
  </w:style>
  <w:style w:type="character" w:customStyle="1" w:styleId="woocommerce-price-currencysymbol">
    <w:name w:val="woocommerce-price-currencysymbol"/>
    <w:basedOn w:val="Domylnaczcionkaakapitu"/>
    <w:rsid w:val="007009F4"/>
  </w:style>
  <w:style w:type="character" w:styleId="Pogrubienie">
    <w:name w:val="Strong"/>
    <w:basedOn w:val="Domylnaczcionkaakapitu"/>
    <w:uiPriority w:val="22"/>
    <w:qFormat/>
    <w:rsid w:val="007009F4"/>
    <w:rPr>
      <w:b/>
      <w:bCs/>
    </w:rPr>
  </w:style>
  <w:style w:type="paragraph" w:customStyle="1" w:styleId="def">
    <w:name w:val="def"/>
    <w:basedOn w:val="Normalny"/>
    <w:rsid w:val="007009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09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ock">
    <w:name w:val="stock"/>
    <w:basedOn w:val="Normalny"/>
    <w:rsid w:val="007009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postedin">
    <w:name w:val="posted_in"/>
    <w:basedOn w:val="Domylnaczcionkaakapitu"/>
    <w:rsid w:val="007009F4"/>
  </w:style>
  <w:style w:type="character" w:styleId="Hipercze">
    <w:name w:val="Hyperlink"/>
    <w:basedOn w:val="Domylnaczcionkaakapitu"/>
    <w:uiPriority w:val="99"/>
    <w:semiHidden/>
    <w:unhideWhenUsed/>
    <w:rsid w:val="00700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9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0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2022-08-08T10:11:00Z</dcterms:created>
  <dcterms:modified xsi:type="dcterms:W3CDTF">2022-08-08T10:40:00Z</dcterms:modified>
</cp:coreProperties>
</file>