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C4" w:rsidRDefault="00EA02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OPIS PRZEDMIOTU ZAMÓWIENIA</w:t>
      </w:r>
    </w:p>
    <w:p w:rsidR="00017269" w:rsidRPr="00EA02C4" w:rsidRDefault="00EA02C4">
      <w:pPr>
        <w:rPr>
          <w:rFonts w:ascii="Times New Roman" w:hAnsi="Times New Roman" w:cs="Times New Roman"/>
          <w:b/>
          <w:sz w:val="28"/>
        </w:rPr>
      </w:pPr>
      <w:r w:rsidRPr="00EA02C4">
        <w:rPr>
          <w:rFonts w:ascii="Times New Roman" w:hAnsi="Times New Roman" w:cs="Times New Roman"/>
          <w:b/>
          <w:sz w:val="28"/>
        </w:rPr>
        <w:t>PAKIET 1</w:t>
      </w:r>
    </w:p>
    <w:p w:rsidR="00100AA0" w:rsidRPr="001650C2" w:rsidRDefault="00221029" w:rsidP="001650C2">
      <w:pPr>
        <w:jc w:val="both"/>
        <w:rPr>
          <w:rFonts w:ascii="Times New Roman" w:hAnsi="Times New Roman" w:cs="Times New Roman"/>
          <w:sz w:val="24"/>
          <w:u w:val="single"/>
        </w:rPr>
      </w:pPr>
      <w:r w:rsidRPr="001650C2">
        <w:rPr>
          <w:rFonts w:ascii="Times New Roman" w:hAnsi="Times New Roman" w:cs="Times New Roman"/>
          <w:sz w:val="24"/>
          <w:u w:val="single"/>
        </w:rPr>
        <w:t xml:space="preserve">Przełącznik SAN 16 port 32 </w:t>
      </w:r>
      <w:proofErr w:type="spellStart"/>
      <w:r w:rsidRPr="001650C2">
        <w:rPr>
          <w:rFonts w:ascii="Times New Roman" w:hAnsi="Times New Roman" w:cs="Times New Roman"/>
          <w:sz w:val="24"/>
          <w:u w:val="single"/>
        </w:rPr>
        <w:t>Gb</w:t>
      </w:r>
      <w:proofErr w:type="spellEnd"/>
      <w:r w:rsidRPr="001650C2">
        <w:rPr>
          <w:rFonts w:ascii="Times New Roman" w:hAnsi="Times New Roman" w:cs="Times New Roman"/>
          <w:sz w:val="24"/>
          <w:u w:val="single"/>
        </w:rPr>
        <w:t xml:space="preserve"> wraz z wymaganymi licencjami, wkładkami, </w:t>
      </w:r>
      <w:r w:rsidRPr="001650C2">
        <w:rPr>
          <w:rFonts w:ascii="Times New Roman" w:hAnsi="Times New Roman" w:cs="Times New Roman"/>
          <w:b/>
          <w:sz w:val="24"/>
          <w:u w:val="single"/>
        </w:rPr>
        <w:t xml:space="preserve">gwarancją </w:t>
      </w:r>
      <w:r w:rsidR="003A6F22" w:rsidRPr="001650C2">
        <w:rPr>
          <w:rFonts w:ascii="Times New Roman" w:hAnsi="Times New Roman" w:cs="Times New Roman"/>
          <w:b/>
          <w:sz w:val="24"/>
          <w:u w:val="single"/>
        </w:rPr>
        <w:t xml:space="preserve">min. </w:t>
      </w:r>
      <w:r w:rsidRPr="001650C2">
        <w:rPr>
          <w:rFonts w:ascii="Times New Roman" w:hAnsi="Times New Roman" w:cs="Times New Roman"/>
          <w:b/>
          <w:sz w:val="24"/>
          <w:u w:val="single"/>
        </w:rPr>
        <w:t>5 lat</w:t>
      </w:r>
      <w:r w:rsidRPr="001650C2">
        <w:rPr>
          <w:rFonts w:ascii="Times New Roman" w:hAnsi="Times New Roman" w:cs="Times New Roman"/>
          <w:sz w:val="24"/>
          <w:u w:val="single"/>
        </w:rPr>
        <w:t xml:space="preserve"> – </w:t>
      </w:r>
      <w:r w:rsidRPr="001650C2">
        <w:rPr>
          <w:rFonts w:ascii="Times New Roman" w:hAnsi="Times New Roman" w:cs="Times New Roman"/>
          <w:b/>
          <w:sz w:val="24"/>
          <w:u w:val="single"/>
        </w:rPr>
        <w:t>2 szt</w:t>
      </w:r>
      <w:r w:rsidRPr="001650C2">
        <w:rPr>
          <w:rFonts w:ascii="Times New Roman" w:hAnsi="Times New Roman" w:cs="Times New Roman"/>
          <w:sz w:val="24"/>
          <w:u w:val="single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0AA0" w:rsidRPr="00100AA0" w:rsidTr="00511995">
        <w:tc>
          <w:tcPr>
            <w:tcW w:w="9350" w:type="dxa"/>
          </w:tcPr>
          <w:p w:rsidR="00100AA0" w:rsidRPr="00100AA0" w:rsidRDefault="00100AA0" w:rsidP="00511995">
            <w:pPr>
              <w:rPr>
                <w:rFonts w:ascii="Times New Roman" w:hAnsi="Times New Roman" w:cs="Times New Roman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Przełącznik FC musi być wykonany w technologii FC 32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Gb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/s i posiadać możliwość pracy portów FC z prędkościami 16, 8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Gb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/s z funkcją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autonegocjacji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 prędkości.</w:t>
            </w:r>
          </w:p>
        </w:tc>
      </w:tr>
      <w:tr w:rsidR="00100AA0" w:rsidRPr="00100AA0" w:rsidTr="00511995">
        <w:tc>
          <w:tcPr>
            <w:tcW w:w="9350" w:type="dxa"/>
          </w:tcPr>
          <w:p w:rsidR="00100AA0" w:rsidRPr="00100AA0" w:rsidRDefault="00100AA0" w:rsidP="00511995">
            <w:p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Przełącznik FC musi posiadać minimum </w:t>
            </w:r>
            <w:r w:rsidRPr="00A142C0">
              <w:rPr>
                <w:rFonts w:ascii="Times New Roman" w:hAnsi="Times New Roman" w:cs="Times New Roman"/>
                <w:b/>
                <w:snapToGrid w:val="0"/>
                <w:color w:val="000000"/>
                <w:lang w:val="pl-PL"/>
              </w:rPr>
              <w:t xml:space="preserve">24 </w:t>
            </w:r>
            <w:proofErr w:type="spellStart"/>
            <w:r w:rsidRPr="00A142C0">
              <w:rPr>
                <w:rFonts w:ascii="Times New Roman" w:hAnsi="Times New Roman" w:cs="Times New Roman"/>
                <w:b/>
                <w:snapToGrid w:val="0"/>
                <w:color w:val="000000"/>
                <w:lang w:val="pl-PL"/>
              </w:rPr>
              <w:t>sloty</w:t>
            </w:r>
            <w:proofErr w:type="spellEnd"/>
            <w:r w:rsidRPr="00A142C0">
              <w:rPr>
                <w:rFonts w:ascii="Times New Roman" w:hAnsi="Times New Roman" w:cs="Times New Roman"/>
                <w:b/>
                <w:snapToGrid w:val="0"/>
                <w:color w:val="000000"/>
                <w:lang w:val="pl-PL"/>
              </w:rPr>
              <w:t xml:space="preserve"> na moduły FC</w:t>
            </w: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. Wszystkie wymagane funkcje muszą być dostępne dla minimum 24 portów FC przełącznika.</w:t>
            </w:r>
          </w:p>
        </w:tc>
      </w:tr>
      <w:tr w:rsidR="00100AA0" w:rsidRPr="00100AA0" w:rsidTr="00511995">
        <w:tc>
          <w:tcPr>
            <w:tcW w:w="9350" w:type="dxa"/>
          </w:tcPr>
          <w:p w:rsidR="00100AA0" w:rsidRPr="00100AA0" w:rsidRDefault="00100AA0" w:rsidP="00511995">
            <w:p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Przełącznik musi być dostarczony wraz z </w:t>
            </w:r>
            <w:r w:rsidRPr="00221029">
              <w:rPr>
                <w:rFonts w:ascii="Times New Roman" w:hAnsi="Times New Roman" w:cs="Times New Roman"/>
                <w:b/>
                <w:snapToGrid w:val="0"/>
                <w:color w:val="000000"/>
                <w:lang w:val="pl-PL"/>
              </w:rPr>
              <w:t xml:space="preserve">minimum 16 aktywnymi portami i 16 modułami SFP FC 32 </w:t>
            </w:r>
            <w:proofErr w:type="spellStart"/>
            <w:r w:rsidRPr="00221029">
              <w:rPr>
                <w:rFonts w:ascii="Times New Roman" w:hAnsi="Times New Roman" w:cs="Times New Roman"/>
                <w:b/>
                <w:snapToGrid w:val="0"/>
                <w:color w:val="000000"/>
                <w:lang w:val="pl-PL"/>
              </w:rPr>
              <w:t>Gb</w:t>
            </w:r>
            <w:proofErr w:type="spellEnd"/>
            <w:r w:rsidRPr="00221029">
              <w:rPr>
                <w:rFonts w:ascii="Times New Roman" w:hAnsi="Times New Roman" w:cs="Times New Roman"/>
                <w:b/>
                <w:snapToGrid w:val="0"/>
                <w:color w:val="000000"/>
                <w:lang w:val="pl-PL"/>
              </w:rPr>
              <w:t>/s</w:t>
            </w: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.</w:t>
            </w:r>
          </w:p>
        </w:tc>
      </w:tr>
      <w:tr w:rsidR="00100AA0" w:rsidRPr="00100AA0" w:rsidTr="00511995">
        <w:tc>
          <w:tcPr>
            <w:tcW w:w="9350" w:type="dxa"/>
          </w:tcPr>
          <w:p w:rsidR="00100AA0" w:rsidRPr="00100AA0" w:rsidRDefault="00100AA0" w:rsidP="00511995">
            <w:p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Rodzaj obsługiwanych portów:  D, E,F,EX, AE</w:t>
            </w:r>
          </w:p>
        </w:tc>
      </w:tr>
      <w:tr w:rsidR="00100AA0" w:rsidRPr="00100AA0" w:rsidTr="00511995">
        <w:tc>
          <w:tcPr>
            <w:tcW w:w="9350" w:type="dxa"/>
          </w:tcPr>
          <w:p w:rsidR="00100AA0" w:rsidRPr="00100AA0" w:rsidRDefault="00100AA0" w:rsidP="00511995">
            <w:p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Przełącznik FC musi mieć wysokość maksymalnie 1 RU (jednostka wysokości szafy montażowej) i szerokość 19” oraz zapewniać techniczną możliwość montażu w szafie 19”.</w:t>
            </w:r>
          </w:p>
        </w:tc>
      </w:tr>
      <w:tr w:rsidR="00100AA0" w:rsidRPr="00100AA0" w:rsidTr="00511995">
        <w:tc>
          <w:tcPr>
            <w:tcW w:w="9350" w:type="dxa"/>
          </w:tcPr>
          <w:p w:rsidR="00100AA0" w:rsidRPr="00100AA0" w:rsidRDefault="00100AA0" w:rsidP="00511995">
            <w:p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Przełącznik FC musi być wykonany w tzw. architekturze „non-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blocking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” uniemożliwiającej blokowanie się ruchu wewnątrz przełącznika przy pełnej prędkości pracy wszystkich portów.</w:t>
            </w:r>
          </w:p>
        </w:tc>
      </w:tr>
      <w:tr w:rsidR="00100AA0" w:rsidRPr="00100AA0" w:rsidTr="00511995">
        <w:tc>
          <w:tcPr>
            <w:tcW w:w="9350" w:type="dxa"/>
          </w:tcPr>
          <w:p w:rsidR="00100AA0" w:rsidRPr="00100AA0" w:rsidRDefault="00100AA0" w:rsidP="00511995">
            <w:p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 xml:space="preserve">Przełącznik musi posiadać mechanizm balansowania ruchu między grupami połączeń tzw. </w:t>
            </w:r>
            <w:r w:rsidRPr="00100AA0">
              <w:rPr>
                <w:rFonts w:ascii="Times New Roman" w:hAnsi="Times New Roman" w:cs="Times New Roman"/>
                <w:snapToGrid w:val="0"/>
              </w:rPr>
              <w:t xml:space="preserve">„trunk”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</w:rPr>
              <w:t>oraz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</w:rPr>
              <w:t>obsługiwać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</w:rPr>
              <w:t>grupy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</w:rPr>
              <w:t>połączeń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</w:rPr>
              <w:t xml:space="preserve"> „trunk” o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</w:rPr>
              <w:t>różnych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</w:rPr>
              <w:t>długościach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</w:rPr>
              <w:t>.</w:t>
            </w:r>
          </w:p>
        </w:tc>
      </w:tr>
      <w:tr w:rsidR="00100AA0" w:rsidRPr="00100AA0" w:rsidTr="00511995">
        <w:tc>
          <w:tcPr>
            <w:tcW w:w="9350" w:type="dxa"/>
          </w:tcPr>
          <w:p w:rsidR="00100AA0" w:rsidRPr="00100AA0" w:rsidRDefault="00100AA0" w:rsidP="00511995">
            <w:pPr>
              <w:rPr>
                <w:rFonts w:ascii="Times New Roman" w:hAnsi="Times New Roman" w:cs="Times New Roman"/>
                <w:snapToGrid w:val="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Przełącznik FC musi udostępniać usługę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Name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 Server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Zoning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 - tworzenia stref (zon) w oparciu bazę danych nazw serwerów</w:t>
            </w:r>
          </w:p>
        </w:tc>
      </w:tr>
      <w:tr w:rsidR="00100AA0" w:rsidRPr="00100AA0" w:rsidTr="00511995">
        <w:tc>
          <w:tcPr>
            <w:tcW w:w="9350" w:type="dxa"/>
          </w:tcPr>
          <w:p w:rsidR="00100AA0" w:rsidRPr="00100AA0" w:rsidRDefault="00100AA0" w:rsidP="00511995">
            <w:p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Przełącznik FC musi  posiadać możliwość wymiany i aktywacji wersji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firmware’u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 (zarówno na wersję wyższą jak i na niższą) w czasie pracy urządzenia, bez wymogu ponownego uruchomienia urządzeń w sieci SAN.</w:t>
            </w:r>
          </w:p>
        </w:tc>
      </w:tr>
      <w:tr w:rsidR="00100AA0" w:rsidRPr="00100AA0" w:rsidTr="00511995">
        <w:tc>
          <w:tcPr>
            <w:tcW w:w="9350" w:type="dxa"/>
          </w:tcPr>
          <w:p w:rsidR="00100AA0" w:rsidRPr="00100AA0" w:rsidRDefault="00100AA0" w:rsidP="00511995">
            <w:pPr>
              <w:pStyle w:val="Tekstpodstawowy2"/>
              <w:rPr>
                <w:b w:val="0"/>
                <w:bCs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Przełącznik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posiadać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wsparcie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dla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następujących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mechanizmów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zwiększających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poziom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bezpieczeństwa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>:</w:t>
            </w:r>
          </w:p>
          <w:p w:rsidR="00100AA0" w:rsidRPr="00100AA0" w:rsidRDefault="00100AA0" w:rsidP="005119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 xml:space="preserve">Listy Kontroli Dostępu definiujące urządzenia (przełączniki i urządzenia końcowe) uprawnione do pracy w sieci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>Fabric</w:t>
            </w:r>
            <w:proofErr w:type="spellEnd"/>
          </w:p>
          <w:p w:rsidR="00100AA0" w:rsidRPr="00100AA0" w:rsidRDefault="00100AA0" w:rsidP="005119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 xml:space="preserve">Możliwość uwierzytelnienia (autentykacji) przełączników z listy kontroli dostępu w sieci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>Fabric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 xml:space="preserve"> za pomocą protokołów DH-CHAP i FCAP</w:t>
            </w:r>
          </w:p>
          <w:p w:rsidR="00100AA0" w:rsidRPr="00100AA0" w:rsidRDefault="00100AA0" w:rsidP="005119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 xml:space="preserve">Możliwość uwierzytelnienia (autentykacji) urządzeń końcowych z listy kontroli dostępu w sieci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>Fabric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 xml:space="preserve"> za pomocą protokołu DH-CHAP</w:t>
            </w:r>
          </w:p>
          <w:p w:rsidR="00100AA0" w:rsidRPr="00100AA0" w:rsidRDefault="00100AA0" w:rsidP="005119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>Kontrola dostępu administracyjnego definiująca możliwość zarządzania przełącznikiem tylko z określonych urządzeń oraz portów</w:t>
            </w:r>
          </w:p>
          <w:p w:rsidR="00100AA0" w:rsidRPr="00100AA0" w:rsidRDefault="00100AA0" w:rsidP="005119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</w:rPr>
            </w:pPr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 xml:space="preserve">Szyfrowanie połączenia z konsolą administracyjną.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</w:rPr>
              <w:t>Wsparcie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</w:rPr>
              <w:t>dla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</w:rPr>
              <w:t xml:space="preserve"> SSHv2,</w:t>
            </w:r>
          </w:p>
          <w:p w:rsidR="00100AA0" w:rsidRPr="00100AA0" w:rsidRDefault="00100AA0" w:rsidP="005119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 xml:space="preserve">Wskazanie nadrzędnych przełączników odpowiedzialnych za bezpieczeństwo w sieci typu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>Fabric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 xml:space="preserve">. </w:t>
            </w:r>
          </w:p>
          <w:p w:rsidR="00100AA0" w:rsidRPr="00100AA0" w:rsidRDefault="00100AA0" w:rsidP="005119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Konta użytkowników definiowane w środowisku RADIUS lub LDAP</w:t>
            </w:r>
          </w:p>
          <w:p w:rsidR="00100AA0" w:rsidRPr="00100AA0" w:rsidRDefault="00100AA0" w:rsidP="005119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Szyfrowanie komunikacji narzędzi administracyjnych za pomocą SSL/HTTPS</w:t>
            </w:r>
          </w:p>
          <w:p w:rsidR="00100AA0" w:rsidRPr="00100AA0" w:rsidRDefault="00100AA0" w:rsidP="005119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proofErr w:type="spellStart"/>
            <w:r w:rsidRPr="00100AA0">
              <w:rPr>
                <w:rFonts w:ascii="Times New Roman" w:hAnsi="Times New Roman" w:cs="Times New Roman"/>
                <w:snapToGrid w:val="0"/>
                <w:color w:val="000000"/>
              </w:rPr>
              <w:t>Obsługa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color w:val="000000"/>
              </w:rPr>
              <w:t xml:space="preserve"> SNMP v3</w:t>
            </w:r>
          </w:p>
        </w:tc>
      </w:tr>
      <w:tr w:rsidR="00100AA0" w:rsidRPr="00100AA0" w:rsidTr="00511995">
        <w:tc>
          <w:tcPr>
            <w:tcW w:w="9350" w:type="dxa"/>
          </w:tcPr>
          <w:p w:rsidR="00100AA0" w:rsidRPr="00100AA0" w:rsidRDefault="00100AA0" w:rsidP="00511995">
            <w:pPr>
              <w:pStyle w:val="Tekstpodstawowy2"/>
              <w:rPr>
                <w:b w:val="0"/>
                <w:bCs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Przełącznik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posiadać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możliwość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konfiguracji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przez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komendy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tekstowe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w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interfejsie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znakowym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oraz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przez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przeglądarkę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internetową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z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interfejsem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graficznym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.  </w:t>
            </w:r>
          </w:p>
        </w:tc>
      </w:tr>
      <w:tr w:rsidR="00100AA0" w:rsidRPr="00100AA0" w:rsidTr="00511995">
        <w:tc>
          <w:tcPr>
            <w:tcW w:w="9350" w:type="dxa"/>
          </w:tcPr>
          <w:p w:rsidR="00100AA0" w:rsidRPr="00100AA0" w:rsidRDefault="00100AA0" w:rsidP="00511995">
            <w:pPr>
              <w:pStyle w:val="Tekstpodstawowy2"/>
              <w:rPr>
                <w:b w:val="0"/>
                <w:bCs/>
                <w:snapToGrid w:val="0"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Przełącznik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mieć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możliwość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instalacji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jednomodowych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SFP+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umożliwiających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bezpośrednie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połączenie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(bez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dodatkowych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urządzeń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pośredniczących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) z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innymi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przełącznikami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na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odległość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minimum 10km.</w:t>
            </w:r>
          </w:p>
        </w:tc>
      </w:tr>
      <w:tr w:rsidR="00100AA0" w:rsidRPr="00100AA0" w:rsidTr="00511995">
        <w:tc>
          <w:tcPr>
            <w:tcW w:w="9350" w:type="dxa"/>
          </w:tcPr>
          <w:p w:rsidR="00100AA0" w:rsidRPr="00100AA0" w:rsidRDefault="00100AA0" w:rsidP="00511995">
            <w:pPr>
              <w:pStyle w:val="Tekstpodstawowy2"/>
              <w:rPr>
                <w:b w:val="0"/>
                <w:bCs/>
                <w:snapToGrid w:val="0"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Przełącznik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zapewnić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możliwość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jego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zarządzania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przez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zintegrowany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port Ethernet, RS232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oraz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inband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IP-over-FC, USB port.</w:t>
            </w:r>
          </w:p>
        </w:tc>
      </w:tr>
      <w:tr w:rsidR="00100AA0" w:rsidRPr="00100AA0" w:rsidTr="00511995">
        <w:tc>
          <w:tcPr>
            <w:tcW w:w="9350" w:type="dxa"/>
          </w:tcPr>
          <w:p w:rsidR="00100AA0" w:rsidRPr="00100AA0" w:rsidRDefault="00100AA0" w:rsidP="00511995">
            <w:pPr>
              <w:pStyle w:val="Tekstpodstawowy2"/>
              <w:rPr>
                <w:b w:val="0"/>
                <w:bCs/>
                <w:snapToGrid w:val="0"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Przełącznik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zapewniać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wsparcie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dla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standardu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zarządzającego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SMI-S v1.1 (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powinien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zawierać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agenta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SMI-S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zgodnego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z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wersją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standardu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v1.1)</w:t>
            </w:r>
          </w:p>
        </w:tc>
      </w:tr>
      <w:tr w:rsidR="00100AA0" w:rsidRPr="00100AA0" w:rsidTr="00511995">
        <w:tc>
          <w:tcPr>
            <w:tcW w:w="9350" w:type="dxa"/>
          </w:tcPr>
          <w:p w:rsidR="00100AA0" w:rsidRPr="00100AA0" w:rsidRDefault="00100AA0" w:rsidP="00511995">
            <w:pPr>
              <w:pStyle w:val="Tekstpodstawowy2"/>
              <w:rPr>
                <w:b w:val="0"/>
                <w:bCs/>
                <w:snapToGrid w:val="0"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Przełącznik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zapewniać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możliwość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nadawania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adresu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IP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dla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zarządzającego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portu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Ethernet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pomocą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protokołu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DHCP</w:t>
            </w:r>
          </w:p>
        </w:tc>
      </w:tr>
      <w:tr w:rsidR="00100AA0" w:rsidRPr="00100AA0" w:rsidTr="00511995">
        <w:tc>
          <w:tcPr>
            <w:tcW w:w="9350" w:type="dxa"/>
          </w:tcPr>
          <w:p w:rsidR="00100AA0" w:rsidRPr="00100AA0" w:rsidRDefault="00221029" w:rsidP="00221029">
            <w:pPr>
              <w:pStyle w:val="Tekstpodstawowy2"/>
              <w:rPr>
                <w:b w:val="0"/>
                <w:bCs/>
                <w:snapToGrid w:val="0"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napToGrid w:val="0"/>
                <w:sz w:val="22"/>
                <w:szCs w:val="22"/>
              </w:rPr>
              <w:t>P</w:t>
            </w:r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>obór</w:t>
            </w:r>
            <w:proofErr w:type="spellEnd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>mocy</w:t>
            </w:r>
            <w:proofErr w:type="spellEnd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>przełącznika</w:t>
            </w:r>
            <w:proofErr w:type="spellEnd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FC </w:t>
            </w:r>
            <w:proofErr w:type="spellStart"/>
            <w:r>
              <w:rPr>
                <w:b w:val="0"/>
                <w:bCs/>
                <w:snapToGrid w:val="0"/>
                <w:sz w:val="22"/>
                <w:szCs w:val="22"/>
              </w:rPr>
              <w:t>nie</w:t>
            </w:r>
            <w:proofErr w:type="spellEnd"/>
            <w:r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napToGrid w:val="0"/>
                <w:sz w:val="22"/>
                <w:szCs w:val="22"/>
              </w:rPr>
              <w:t>może</w:t>
            </w:r>
            <w:proofErr w:type="spellEnd"/>
            <w:r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napToGrid w:val="0"/>
                <w:sz w:val="22"/>
                <w:szCs w:val="22"/>
              </w:rPr>
              <w:t>przekracać</w:t>
            </w:r>
            <w:proofErr w:type="spellEnd"/>
            <w:r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>77W</w:t>
            </w:r>
          </w:p>
        </w:tc>
      </w:tr>
      <w:tr w:rsidR="00100AA0" w:rsidRPr="00100AA0" w:rsidTr="00511995">
        <w:tc>
          <w:tcPr>
            <w:tcW w:w="9350" w:type="dxa"/>
          </w:tcPr>
          <w:p w:rsidR="00221029" w:rsidRPr="00100AA0" w:rsidRDefault="00100AA0" w:rsidP="00511995">
            <w:pPr>
              <w:pStyle w:val="Tekstpodstawowy2"/>
              <w:rPr>
                <w:b w:val="0"/>
                <w:bCs/>
                <w:snapToGrid w:val="0"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lastRenderedPageBreak/>
              <w:t>Przełącznik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zapewniać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możliwość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dynamicznego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aktywowania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portów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pomocą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zakupionych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kluczy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licencyjnych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>.</w:t>
            </w:r>
          </w:p>
        </w:tc>
      </w:tr>
      <w:tr w:rsidR="00100AA0" w:rsidRPr="00100AA0" w:rsidTr="00511995">
        <w:tc>
          <w:tcPr>
            <w:tcW w:w="9350" w:type="dxa"/>
          </w:tcPr>
          <w:p w:rsidR="00100AA0" w:rsidRPr="00100AA0" w:rsidRDefault="00100AA0" w:rsidP="00511995">
            <w:pPr>
              <w:pStyle w:val="Tekstpodstawowy2"/>
              <w:rPr>
                <w:b w:val="0"/>
                <w:bCs/>
                <w:snapToGrid w:val="0"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Przełącznik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zapewniać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sprzętową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obsługę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zoningu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na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podstawie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portów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adresów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WWN</w:t>
            </w:r>
          </w:p>
        </w:tc>
      </w:tr>
      <w:tr w:rsidR="00100AA0" w:rsidRPr="00100AA0" w:rsidTr="00511995">
        <w:tc>
          <w:tcPr>
            <w:tcW w:w="9350" w:type="dxa"/>
          </w:tcPr>
          <w:p w:rsidR="00100AA0" w:rsidRPr="00100AA0" w:rsidRDefault="00221029" w:rsidP="00221029">
            <w:pPr>
              <w:pStyle w:val="Tekstpodstawowy2"/>
              <w:rPr>
                <w:b w:val="0"/>
                <w:bCs/>
                <w:snapToGrid w:val="0"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Przełącznik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napToGrid w:val="0"/>
                <w:sz w:val="22"/>
                <w:szCs w:val="22"/>
              </w:rPr>
              <w:t>mieć</w:t>
            </w:r>
            <w:proofErr w:type="spellEnd"/>
            <w:r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napToGrid w:val="0"/>
                <w:sz w:val="22"/>
                <w:szCs w:val="22"/>
              </w:rPr>
              <w:t>m</w:t>
            </w:r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>ożliwość</w:t>
            </w:r>
            <w:proofErr w:type="spellEnd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>wymiany</w:t>
            </w:r>
            <w:proofErr w:type="spellEnd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w </w:t>
            </w:r>
            <w:proofErr w:type="spellStart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>trybie</w:t>
            </w:r>
            <w:proofErr w:type="spellEnd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„</w:t>
            </w:r>
            <w:proofErr w:type="spellStart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>na</w:t>
            </w:r>
            <w:proofErr w:type="spellEnd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>gorąco</w:t>
            </w:r>
            <w:proofErr w:type="spellEnd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”: minimum w </w:t>
            </w:r>
            <w:proofErr w:type="spellStart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>odniesieniu</w:t>
            </w:r>
            <w:proofErr w:type="spellEnd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do </w:t>
            </w:r>
            <w:proofErr w:type="spellStart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>modułów</w:t>
            </w:r>
            <w:proofErr w:type="spellEnd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>portów</w:t>
            </w:r>
            <w:proofErr w:type="spellEnd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>Fibre</w:t>
            </w:r>
            <w:proofErr w:type="spellEnd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Channel (SFP+).</w:t>
            </w:r>
          </w:p>
        </w:tc>
      </w:tr>
      <w:tr w:rsidR="00100AA0" w:rsidRPr="00100AA0" w:rsidTr="00511995">
        <w:tc>
          <w:tcPr>
            <w:tcW w:w="9350" w:type="dxa"/>
          </w:tcPr>
          <w:p w:rsidR="00100AA0" w:rsidRPr="00100AA0" w:rsidRDefault="00221029" w:rsidP="00221029">
            <w:pPr>
              <w:pStyle w:val="Tekstpodstawowy2"/>
              <w:rPr>
                <w:b w:val="0"/>
                <w:bCs/>
                <w:snapToGrid w:val="0"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Przełącznik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napToGrid w:val="0"/>
                <w:sz w:val="22"/>
                <w:szCs w:val="22"/>
              </w:rPr>
              <w:t>posiadać</w:t>
            </w:r>
            <w:proofErr w:type="spellEnd"/>
            <w:r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napToGrid w:val="0"/>
                <w:sz w:val="22"/>
                <w:szCs w:val="22"/>
              </w:rPr>
              <w:t>w</w:t>
            </w:r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>sparcie</w:t>
            </w:r>
            <w:proofErr w:type="spellEnd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>dla</w:t>
            </w:r>
            <w:proofErr w:type="spellEnd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>N_Port</w:t>
            </w:r>
            <w:proofErr w:type="spellEnd"/>
            <w:r w:rsidR="00100AA0"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ID Virtualization (NPIV).</w:t>
            </w:r>
          </w:p>
        </w:tc>
      </w:tr>
      <w:tr w:rsidR="00100AA0" w:rsidRPr="00100AA0" w:rsidTr="00511995">
        <w:tc>
          <w:tcPr>
            <w:tcW w:w="9350" w:type="dxa"/>
          </w:tcPr>
          <w:p w:rsidR="00100AA0" w:rsidRPr="00100AA0" w:rsidRDefault="00100AA0" w:rsidP="00511995">
            <w:pPr>
              <w:pStyle w:val="Tekstpodstawowy2"/>
              <w:rPr>
                <w:b w:val="0"/>
                <w:bCs/>
                <w:snapToGrid w:val="0"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Gwarancja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na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sprzęt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przynajmniej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na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pięć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lat.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Gwarancja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powinna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być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świadczona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w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trybie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co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najmniej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r w:rsidRPr="00100AA0">
              <w:rPr>
                <w:b w:val="0"/>
                <w:bCs/>
                <w:color w:val="000000"/>
                <w:sz w:val="22"/>
                <w:szCs w:val="22"/>
              </w:rPr>
              <w:t xml:space="preserve">24x7x365 Mission Critical </w:t>
            </w:r>
            <w:r w:rsidRPr="00100AA0">
              <w:rPr>
                <w:b w:val="0"/>
                <w:bCs/>
                <w:sz w:val="22"/>
                <w:szCs w:val="22"/>
              </w:rPr>
              <w:t xml:space="preserve">, z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czasem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reakcji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4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godziny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>..</w:t>
            </w:r>
          </w:p>
        </w:tc>
      </w:tr>
      <w:tr w:rsidR="00100AA0" w:rsidRPr="00100AA0" w:rsidTr="00511995">
        <w:tc>
          <w:tcPr>
            <w:tcW w:w="9350" w:type="dxa"/>
          </w:tcPr>
          <w:p w:rsidR="00100AA0" w:rsidRPr="00100AA0" w:rsidRDefault="00100AA0" w:rsidP="00511995">
            <w:pPr>
              <w:pStyle w:val="Tekstpodstawowy2"/>
              <w:rPr>
                <w:b w:val="0"/>
                <w:bCs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Produkt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być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fabrycznie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nowy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i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dostarczony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przez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autoryzowany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kanał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sprzedaży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producenta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na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terenie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kraju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>.</w:t>
            </w:r>
          </w:p>
        </w:tc>
      </w:tr>
      <w:tr w:rsidR="00100AA0" w:rsidRPr="00100AA0" w:rsidTr="00511995">
        <w:tc>
          <w:tcPr>
            <w:tcW w:w="9350" w:type="dxa"/>
          </w:tcPr>
          <w:p w:rsidR="00100AA0" w:rsidRPr="00100AA0" w:rsidRDefault="00221029" w:rsidP="00221029">
            <w:pPr>
              <w:pStyle w:val="Tekstpodstawowy2"/>
              <w:rPr>
                <w:b w:val="0"/>
                <w:bCs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Przełącznik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napToGrid w:val="0"/>
                <w:sz w:val="22"/>
                <w:szCs w:val="22"/>
              </w:rPr>
              <w:t>być</w:t>
            </w:r>
            <w:proofErr w:type="spellEnd"/>
            <w:r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napToGrid w:val="0"/>
                <w:sz w:val="22"/>
                <w:szCs w:val="22"/>
              </w:rPr>
              <w:t>dostarczony</w:t>
            </w:r>
            <w:proofErr w:type="spellEnd"/>
            <w:r>
              <w:rPr>
                <w:b w:val="0"/>
                <w:bCs/>
                <w:snapToGrid w:val="0"/>
                <w:sz w:val="22"/>
                <w:szCs w:val="22"/>
              </w:rPr>
              <w:t xml:space="preserve"> z </w:t>
            </w:r>
            <w:proofErr w:type="spellStart"/>
            <w:r>
              <w:rPr>
                <w:b w:val="0"/>
                <w:bCs/>
                <w:snapToGrid w:val="0"/>
                <w:sz w:val="22"/>
                <w:szCs w:val="22"/>
              </w:rPr>
              <w:t>s</w:t>
            </w:r>
            <w:r w:rsidR="00100AA0" w:rsidRPr="00100AA0">
              <w:rPr>
                <w:b w:val="0"/>
                <w:bCs/>
                <w:sz w:val="22"/>
                <w:szCs w:val="22"/>
              </w:rPr>
              <w:t>zyn</w:t>
            </w:r>
            <w:r>
              <w:rPr>
                <w:b w:val="0"/>
                <w:bCs/>
                <w:sz w:val="22"/>
                <w:szCs w:val="22"/>
              </w:rPr>
              <w:t>ami</w:t>
            </w:r>
            <w:proofErr w:type="spellEnd"/>
            <w:r w:rsidR="00100AA0" w:rsidRPr="00100AA0">
              <w:rPr>
                <w:b w:val="0"/>
                <w:bCs/>
                <w:sz w:val="22"/>
                <w:szCs w:val="22"/>
              </w:rPr>
              <w:t xml:space="preserve"> do </w:t>
            </w:r>
            <w:proofErr w:type="spellStart"/>
            <w:r w:rsidR="00100AA0" w:rsidRPr="00100AA0">
              <w:rPr>
                <w:b w:val="0"/>
                <w:bCs/>
                <w:sz w:val="22"/>
                <w:szCs w:val="22"/>
              </w:rPr>
              <w:t>montażu</w:t>
            </w:r>
            <w:proofErr w:type="spellEnd"/>
            <w:r w:rsidR="00100AA0" w:rsidRPr="00100AA0">
              <w:rPr>
                <w:b w:val="0"/>
                <w:bCs/>
                <w:sz w:val="22"/>
                <w:szCs w:val="22"/>
              </w:rPr>
              <w:t xml:space="preserve"> w </w:t>
            </w:r>
            <w:proofErr w:type="spellStart"/>
            <w:r w:rsidR="00100AA0" w:rsidRPr="00100AA0">
              <w:rPr>
                <w:b w:val="0"/>
                <w:bCs/>
                <w:sz w:val="22"/>
                <w:szCs w:val="22"/>
              </w:rPr>
              <w:t>szafie</w:t>
            </w:r>
            <w:proofErr w:type="spellEnd"/>
            <w:r w:rsidR="00100AA0" w:rsidRPr="00100AA0">
              <w:rPr>
                <w:b w:val="0"/>
                <w:bCs/>
                <w:sz w:val="22"/>
                <w:szCs w:val="22"/>
              </w:rPr>
              <w:t xml:space="preserve"> rack.</w:t>
            </w:r>
          </w:p>
        </w:tc>
      </w:tr>
    </w:tbl>
    <w:p w:rsidR="00100AA0" w:rsidRPr="00100AA0" w:rsidRDefault="00100AA0" w:rsidP="00100AA0">
      <w:pPr>
        <w:rPr>
          <w:rFonts w:ascii="Times New Roman" w:hAnsi="Times New Roman" w:cs="Times New Roman"/>
        </w:rPr>
      </w:pPr>
    </w:p>
    <w:p w:rsidR="00100AA0" w:rsidRPr="001650C2" w:rsidRDefault="00221029" w:rsidP="001650C2">
      <w:pPr>
        <w:jc w:val="both"/>
        <w:rPr>
          <w:rFonts w:ascii="Times New Roman" w:hAnsi="Times New Roman" w:cs="Times New Roman"/>
          <w:sz w:val="24"/>
          <w:u w:val="single"/>
        </w:rPr>
      </w:pPr>
      <w:r w:rsidRPr="001650C2">
        <w:rPr>
          <w:rFonts w:ascii="Times New Roman" w:hAnsi="Times New Roman" w:cs="Times New Roman"/>
          <w:sz w:val="24"/>
          <w:u w:val="single"/>
        </w:rPr>
        <w:t xml:space="preserve">Przełącznik SAN 24 port 32 </w:t>
      </w:r>
      <w:proofErr w:type="spellStart"/>
      <w:r w:rsidRPr="001650C2">
        <w:rPr>
          <w:rFonts w:ascii="Times New Roman" w:hAnsi="Times New Roman" w:cs="Times New Roman"/>
          <w:sz w:val="24"/>
          <w:u w:val="single"/>
        </w:rPr>
        <w:t>Gb</w:t>
      </w:r>
      <w:proofErr w:type="spellEnd"/>
      <w:r w:rsidRPr="001650C2">
        <w:rPr>
          <w:rFonts w:ascii="Times New Roman" w:hAnsi="Times New Roman" w:cs="Times New Roman"/>
          <w:sz w:val="24"/>
          <w:u w:val="single"/>
        </w:rPr>
        <w:t xml:space="preserve"> wraz z wymaganymi licencjami, wkładkami, </w:t>
      </w:r>
      <w:r w:rsidRPr="001650C2">
        <w:rPr>
          <w:rFonts w:ascii="Times New Roman" w:hAnsi="Times New Roman" w:cs="Times New Roman"/>
          <w:b/>
          <w:sz w:val="24"/>
          <w:u w:val="single"/>
        </w:rPr>
        <w:t>gwarancją</w:t>
      </w:r>
      <w:r w:rsidR="003A6F22" w:rsidRPr="001650C2">
        <w:rPr>
          <w:rFonts w:ascii="Times New Roman" w:hAnsi="Times New Roman" w:cs="Times New Roman"/>
          <w:b/>
          <w:sz w:val="24"/>
          <w:u w:val="single"/>
        </w:rPr>
        <w:t xml:space="preserve"> min.</w:t>
      </w:r>
      <w:r w:rsidRPr="001650C2">
        <w:rPr>
          <w:rFonts w:ascii="Times New Roman" w:hAnsi="Times New Roman" w:cs="Times New Roman"/>
          <w:b/>
          <w:sz w:val="24"/>
          <w:u w:val="single"/>
        </w:rPr>
        <w:t xml:space="preserve"> 5 lat –</w:t>
      </w:r>
      <w:r w:rsidRPr="001650C2">
        <w:rPr>
          <w:rFonts w:ascii="Times New Roman" w:hAnsi="Times New Roman" w:cs="Times New Roman"/>
          <w:sz w:val="24"/>
          <w:u w:val="single"/>
        </w:rPr>
        <w:t xml:space="preserve"> </w:t>
      </w:r>
      <w:r w:rsidRPr="001650C2">
        <w:rPr>
          <w:rFonts w:ascii="Times New Roman" w:hAnsi="Times New Roman" w:cs="Times New Roman"/>
          <w:b/>
          <w:sz w:val="24"/>
          <w:u w:val="single"/>
        </w:rPr>
        <w:t>2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0AA0" w:rsidRPr="00100AA0" w:rsidTr="00221029">
        <w:tc>
          <w:tcPr>
            <w:tcW w:w="9062" w:type="dxa"/>
          </w:tcPr>
          <w:p w:rsidR="00100AA0" w:rsidRPr="00100AA0" w:rsidRDefault="00100AA0" w:rsidP="00511995">
            <w:pPr>
              <w:rPr>
                <w:rFonts w:ascii="Times New Roman" w:hAnsi="Times New Roman" w:cs="Times New Roman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Przełącznik FC musi być wykonany w technologii FC 32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Gb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/s i posiadać możliwość pracy portów FC z prędkościami 16, 8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Gb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/s z funkcją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autonegocjacji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 prędkości.</w:t>
            </w:r>
          </w:p>
        </w:tc>
      </w:tr>
      <w:tr w:rsidR="00100AA0" w:rsidRPr="00100AA0" w:rsidTr="00221029">
        <w:tc>
          <w:tcPr>
            <w:tcW w:w="9062" w:type="dxa"/>
          </w:tcPr>
          <w:p w:rsidR="00100AA0" w:rsidRPr="00100AA0" w:rsidRDefault="00100AA0" w:rsidP="00511995">
            <w:p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Przełącznik FC musi posiadać minimum </w:t>
            </w:r>
            <w:r w:rsidRPr="00A142C0">
              <w:rPr>
                <w:rFonts w:ascii="Times New Roman" w:hAnsi="Times New Roman" w:cs="Times New Roman"/>
                <w:b/>
                <w:snapToGrid w:val="0"/>
                <w:color w:val="000000"/>
                <w:lang w:val="pl-PL"/>
              </w:rPr>
              <w:t xml:space="preserve">48 </w:t>
            </w:r>
            <w:proofErr w:type="spellStart"/>
            <w:r w:rsidRPr="00A142C0">
              <w:rPr>
                <w:rFonts w:ascii="Times New Roman" w:hAnsi="Times New Roman" w:cs="Times New Roman"/>
                <w:b/>
                <w:snapToGrid w:val="0"/>
                <w:color w:val="000000"/>
                <w:lang w:val="pl-PL"/>
              </w:rPr>
              <w:t>sloty</w:t>
            </w:r>
            <w:proofErr w:type="spellEnd"/>
            <w:r w:rsidRPr="00A142C0">
              <w:rPr>
                <w:rFonts w:ascii="Times New Roman" w:hAnsi="Times New Roman" w:cs="Times New Roman"/>
                <w:b/>
                <w:snapToGrid w:val="0"/>
                <w:color w:val="000000"/>
                <w:lang w:val="pl-PL"/>
              </w:rPr>
              <w:t xml:space="preserve"> na moduły FC</w:t>
            </w: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 i 4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sloty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 QSFP. Wszystkie wymagane funkcje muszą być dostępne dla minimum 24 portów FC przełącznika.</w:t>
            </w:r>
          </w:p>
        </w:tc>
      </w:tr>
      <w:tr w:rsidR="00100AA0" w:rsidRPr="00100AA0" w:rsidTr="00221029">
        <w:tc>
          <w:tcPr>
            <w:tcW w:w="9062" w:type="dxa"/>
          </w:tcPr>
          <w:p w:rsidR="00100AA0" w:rsidRPr="00100AA0" w:rsidRDefault="00100AA0" w:rsidP="00511995">
            <w:p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Przełącznik musi być dostarczony wraz z </w:t>
            </w:r>
            <w:r w:rsidRPr="00A142C0">
              <w:rPr>
                <w:rFonts w:ascii="Times New Roman" w:hAnsi="Times New Roman" w:cs="Times New Roman"/>
                <w:b/>
                <w:snapToGrid w:val="0"/>
                <w:color w:val="000000"/>
                <w:lang w:val="pl-PL"/>
              </w:rPr>
              <w:t xml:space="preserve">minimum 24 aktywnymi portami i 24 modułami SFP FC 32 </w:t>
            </w:r>
            <w:proofErr w:type="spellStart"/>
            <w:r w:rsidRPr="00A142C0">
              <w:rPr>
                <w:rFonts w:ascii="Times New Roman" w:hAnsi="Times New Roman" w:cs="Times New Roman"/>
                <w:b/>
                <w:snapToGrid w:val="0"/>
                <w:color w:val="000000"/>
                <w:lang w:val="pl-PL"/>
              </w:rPr>
              <w:t>Gb</w:t>
            </w:r>
            <w:proofErr w:type="spellEnd"/>
            <w:r w:rsidRPr="00A142C0">
              <w:rPr>
                <w:rFonts w:ascii="Times New Roman" w:hAnsi="Times New Roman" w:cs="Times New Roman"/>
                <w:b/>
                <w:snapToGrid w:val="0"/>
                <w:color w:val="000000"/>
                <w:lang w:val="pl-PL"/>
              </w:rPr>
              <w:t>/s</w:t>
            </w: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.</w:t>
            </w:r>
          </w:p>
        </w:tc>
      </w:tr>
      <w:tr w:rsidR="00100AA0" w:rsidRPr="00100AA0" w:rsidTr="00221029">
        <w:tc>
          <w:tcPr>
            <w:tcW w:w="9062" w:type="dxa"/>
          </w:tcPr>
          <w:p w:rsidR="00100AA0" w:rsidRPr="00100AA0" w:rsidRDefault="00100AA0" w:rsidP="00511995">
            <w:p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Rodzaj obsługiwanych portów:  D, E,F,EX, AE, N.</w:t>
            </w:r>
          </w:p>
        </w:tc>
      </w:tr>
      <w:tr w:rsidR="00100AA0" w:rsidRPr="00100AA0" w:rsidTr="00221029">
        <w:tc>
          <w:tcPr>
            <w:tcW w:w="9062" w:type="dxa"/>
          </w:tcPr>
          <w:p w:rsidR="00100AA0" w:rsidRPr="00100AA0" w:rsidRDefault="00100AA0" w:rsidP="00511995">
            <w:p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Przełącznik FC musi mieć wysokość maksymalnie 1 RU (jednostka wysokości szafy montażowej) i szerokość 19” oraz zapewniać techniczną możliwość montażu w szafie 19”.</w:t>
            </w:r>
          </w:p>
        </w:tc>
      </w:tr>
      <w:tr w:rsidR="00100AA0" w:rsidRPr="00100AA0" w:rsidTr="00221029">
        <w:tc>
          <w:tcPr>
            <w:tcW w:w="9062" w:type="dxa"/>
          </w:tcPr>
          <w:p w:rsidR="00100AA0" w:rsidRPr="00100AA0" w:rsidRDefault="00100AA0" w:rsidP="00511995">
            <w:p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Przełącznik FC musi być wykonany w tzw. architekturze „non-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blocking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” uniemożliwiającej blokowanie się ruchu wewnątrz przełącznika przy pełnej prędkości pracy wszystkich portów.</w:t>
            </w:r>
          </w:p>
        </w:tc>
      </w:tr>
      <w:tr w:rsidR="00100AA0" w:rsidRPr="00100AA0" w:rsidTr="00221029">
        <w:tc>
          <w:tcPr>
            <w:tcW w:w="9062" w:type="dxa"/>
          </w:tcPr>
          <w:p w:rsidR="00100AA0" w:rsidRPr="00100AA0" w:rsidRDefault="00100AA0" w:rsidP="00511995">
            <w:p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 xml:space="preserve">Przełącznik musi posiadać mechanizm balansowania ruchu między grupami połączeń tzw. </w:t>
            </w:r>
            <w:r w:rsidRPr="00100AA0">
              <w:rPr>
                <w:rFonts w:ascii="Times New Roman" w:hAnsi="Times New Roman" w:cs="Times New Roman"/>
                <w:snapToGrid w:val="0"/>
              </w:rPr>
              <w:t xml:space="preserve">„trunk”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</w:rPr>
              <w:t>oraz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</w:rPr>
              <w:t>obsługiwać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</w:rPr>
              <w:t>grupy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</w:rPr>
              <w:t>połączeń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</w:rPr>
              <w:t xml:space="preserve"> „trunk” o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</w:rPr>
              <w:t>różnych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</w:rPr>
              <w:t>długościach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</w:rPr>
              <w:t>.</w:t>
            </w:r>
          </w:p>
        </w:tc>
      </w:tr>
      <w:tr w:rsidR="00100AA0" w:rsidRPr="00100AA0" w:rsidTr="00221029">
        <w:tc>
          <w:tcPr>
            <w:tcW w:w="9062" w:type="dxa"/>
          </w:tcPr>
          <w:p w:rsidR="00100AA0" w:rsidRPr="00100AA0" w:rsidRDefault="00100AA0" w:rsidP="00511995">
            <w:pPr>
              <w:rPr>
                <w:rFonts w:ascii="Times New Roman" w:hAnsi="Times New Roman" w:cs="Times New Roman"/>
                <w:snapToGrid w:val="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>Zagregowana przepustowość min. 2Tb/s</w:t>
            </w:r>
          </w:p>
        </w:tc>
      </w:tr>
      <w:tr w:rsidR="00100AA0" w:rsidRPr="00100AA0" w:rsidTr="00221029">
        <w:tc>
          <w:tcPr>
            <w:tcW w:w="9062" w:type="dxa"/>
          </w:tcPr>
          <w:p w:rsidR="00100AA0" w:rsidRPr="00100AA0" w:rsidRDefault="00100AA0" w:rsidP="00511995">
            <w:pPr>
              <w:rPr>
                <w:rFonts w:ascii="Times New Roman" w:hAnsi="Times New Roman" w:cs="Times New Roman"/>
                <w:snapToGrid w:val="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Przełącznik FC musi udostępniać usługę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Name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 Server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Zoning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 - tworzenia stref (zon) w oparciu bazę danych nazw serwerów</w:t>
            </w:r>
          </w:p>
        </w:tc>
      </w:tr>
      <w:tr w:rsidR="00100AA0" w:rsidRPr="00100AA0" w:rsidTr="00221029">
        <w:tc>
          <w:tcPr>
            <w:tcW w:w="9062" w:type="dxa"/>
          </w:tcPr>
          <w:p w:rsidR="00100AA0" w:rsidRPr="00100AA0" w:rsidRDefault="00100AA0" w:rsidP="00511995">
            <w:p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Przełącznik FC musi  posiadać możliwość wymiany i aktywacji wersji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firmware’u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 (zarówno na wersję wyższą jak i na niższą) w czasie pracy urządzenia, bez wymogu ponownego uruchomienia urządzeń w sieci SAN.</w:t>
            </w:r>
          </w:p>
        </w:tc>
      </w:tr>
      <w:tr w:rsidR="00100AA0" w:rsidRPr="00100AA0" w:rsidTr="00221029">
        <w:tc>
          <w:tcPr>
            <w:tcW w:w="9062" w:type="dxa"/>
          </w:tcPr>
          <w:p w:rsidR="00100AA0" w:rsidRPr="00100AA0" w:rsidRDefault="00100AA0" w:rsidP="00511995">
            <w:pPr>
              <w:pStyle w:val="Tekstpodstawowy2"/>
              <w:rPr>
                <w:b w:val="0"/>
                <w:bCs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Przełącznik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posiadać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wsparcie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dla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następujących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mechanizmów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zwiększających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poziom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bezpieczeństwa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>:</w:t>
            </w:r>
          </w:p>
          <w:p w:rsidR="00100AA0" w:rsidRPr="00100AA0" w:rsidRDefault="00100AA0" w:rsidP="005119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 xml:space="preserve">Listy Kontroli Dostępu definiujące urządzenia (przełączniki i urządzenia końcowe) uprawnione do pracy w sieci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>Fabric</w:t>
            </w:r>
            <w:proofErr w:type="spellEnd"/>
          </w:p>
          <w:p w:rsidR="00100AA0" w:rsidRPr="00100AA0" w:rsidRDefault="00100AA0" w:rsidP="005119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 xml:space="preserve">Możliwość uwierzytelnienia (autentykacji) przełączników z listy kontroli dostępu w sieci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>Fabric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 xml:space="preserve"> za pomocą protokołów DH-CHAP i FCAP</w:t>
            </w:r>
          </w:p>
          <w:p w:rsidR="00100AA0" w:rsidRPr="00100AA0" w:rsidRDefault="00100AA0" w:rsidP="005119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 xml:space="preserve">Możliwość uwierzytelnienia (autentykacji) urządzeń końcowych z listy kontroli dostępu w sieci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>Fabric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 xml:space="preserve"> za pomocą protokołu DH-CHAP</w:t>
            </w:r>
          </w:p>
          <w:p w:rsidR="00100AA0" w:rsidRPr="00100AA0" w:rsidRDefault="00100AA0" w:rsidP="005119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>Kontrola dostępu administracyjnego definiująca możliwość zarządzania przełącznikiem tylko z określonych urządzeń oraz portów</w:t>
            </w:r>
          </w:p>
          <w:p w:rsidR="00100AA0" w:rsidRPr="00100AA0" w:rsidRDefault="00100AA0" w:rsidP="005119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</w:rPr>
            </w:pPr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 xml:space="preserve">Szyfrowanie połączenia z konsolą administracyjną.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</w:rPr>
              <w:t>Wsparcie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</w:rPr>
              <w:t>dla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</w:rPr>
              <w:t xml:space="preserve"> SSHv2,</w:t>
            </w:r>
          </w:p>
          <w:p w:rsidR="00100AA0" w:rsidRPr="00100AA0" w:rsidRDefault="00100AA0" w:rsidP="005119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 xml:space="preserve">Wskazanie nadrzędnych przełączników odpowiedzialnych za bezpieczeństwo w sieci typu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>Fabric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lang w:val="pl-PL"/>
              </w:rPr>
              <w:t xml:space="preserve">. </w:t>
            </w:r>
          </w:p>
          <w:p w:rsidR="00100AA0" w:rsidRPr="00100AA0" w:rsidRDefault="00100AA0" w:rsidP="005119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Konta użytkowników definiowane w środowisku RADIUS lub LDAP</w:t>
            </w:r>
          </w:p>
          <w:p w:rsidR="00100AA0" w:rsidRPr="00100AA0" w:rsidRDefault="00100AA0" w:rsidP="005119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Szyfrowanie komunikacji narzędzi administracyjnych za pomocą SSL/HTTPS</w:t>
            </w:r>
          </w:p>
          <w:p w:rsidR="00100AA0" w:rsidRPr="00100AA0" w:rsidRDefault="00100AA0" w:rsidP="005119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proofErr w:type="spellStart"/>
            <w:r w:rsidRPr="00100AA0">
              <w:rPr>
                <w:rFonts w:ascii="Times New Roman" w:hAnsi="Times New Roman" w:cs="Times New Roman"/>
                <w:snapToGrid w:val="0"/>
                <w:color w:val="000000"/>
              </w:rPr>
              <w:t>Obsługa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color w:val="000000"/>
              </w:rPr>
              <w:t xml:space="preserve"> SNMP v3</w:t>
            </w:r>
          </w:p>
        </w:tc>
      </w:tr>
      <w:tr w:rsidR="00100AA0" w:rsidRPr="00100AA0" w:rsidTr="00221029">
        <w:tc>
          <w:tcPr>
            <w:tcW w:w="9062" w:type="dxa"/>
          </w:tcPr>
          <w:p w:rsidR="00100AA0" w:rsidRPr="00100AA0" w:rsidRDefault="00100AA0" w:rsidP="00511995">
            <w:pPr>
              <w:pStyle w:val="Tekstpodstawowy2"/>
              <w:rPr>
                <w:b w:val="0"/>
                <w:bCs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Przełącznik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posiadać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możliwość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konfiguracji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przez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komendy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tekstowe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w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interfejsie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znakowym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oraz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przez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przeglądarkę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internetową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z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interfejsem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graficznym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.  </w:t>
            </w:r>
          </w:p>
        </w:tc>
      </w:tr>
      <w:tr w:rsidR="00100AA0" w:rsidRPr="00100AA0" w:rsidTr="00221029">
        <w:tc>
          <w:tcPr>
            <w:tcW w:w="9062" w:type="dxa"/>
          </w:tcPr>
          <w:p w:rsidR="00100AA0" w:rsidRPr="00100AA0" w:rsidRDefault="00100AA0" w:rsidP="00511995">
            <w:pPr>
              <w:pStyle w:val="Tekstpodstawowy2"/>
              <w:rPr>
                <w:b w:val="0"/>
                <w:bCs/>
                <w:snapToGrid w:val="0"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lastRenderedPageBreak/>
              <w:t>Przełącznik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mieć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możliwość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instalacji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jednomodowych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SFP+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umożliwiających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bezpośrednie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połączenie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(bez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dodatkowych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urządzeń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pośredniczących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) z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innymi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przełącznikami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na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odległość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minimum 10km.</w:t>
            </w:r>
          </w:p>
        </w:tc>
      </w:tr>
      <w:tr w:rsidR="00100AA0" w:rsidRPr="00100AA0" w:rsidTr="00221029">
        <w:tc>
          <w:tcPr>
            <w:tcW w:w="9062" w:type="dxa"/>
          </w:tcPr>
          <w:p w:rsidR="00100AA0" w:rsidRPr="00100AA0" w:rsidRDefault="00100AA0" w:rsidP="00511995">
            <w:pPr>
              <w:pStyle w:val="Tekstpodstawowy2"/>
              <w:rPr>
                <w:b w:val="0"/>
                <w:bCs/>
                <w:snapToGrid w:val="0"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Przełącznik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zapewnić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możliwość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jego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zarządzania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przez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zintegrowany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port Ethernet, RS232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oraz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inband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IP-over-FC, USB port.</w:t>
            </w:r>
          </w:p>
        </w:tc>
      </w:tr>
      <w:tr w:rsidR="00100AA0" w:rsidRPr="00100AA0" w:rsidTr="00221029">
        <w:tc>
          <w:tcPr>
            <w:tcW w:w="9062" w:type="dxa"/>
          </w:tcPr>
          <w:p w:rsidR="00100AA0" w:rsidRPr="00100AA0" w:rsidRDefault="00100AA0" w:rsidP="00511995">
            <w:pPr>
              <w:pStyle w:val="Tekstpodstawowy2"/>
              <w:rPr>
                <w:b w:val="0"/>
                <w:bCs/>
                <w:snapToGrid w:val="0"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Przełącznik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zapewniać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wsparcie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dla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standardu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zarządzającego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SMI-S v1.1 (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powinien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zawierać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agenta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SMI-S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zgodnego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z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wersją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standardu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v1.1)</w:t>
            </w:r>
          </w:p>
        </w:tc>
      </w:tr>
      <w:tr w:rsidR="00100AA0" w:rsidRPr="00100AA0" w:rsidTr="00221029">
        <w:tc>
          <w:tcPr>
            <w:tcW w:w="9062" w:type="dxa"/>
          </w:tcPr>
          <w:p w:rsidR="00100AA0" w:rsidRPr="00100AA0" w:rsidRDefault="00100AA0" w:rsidP="00511995">
            <w:pPr>
              <w:pStyle w:val="Tekstpodstawowy2"/>
              <w:rPr>
                <w:b w:val="0"/>
                <w:bCs/>
                <w:snapToGrid w:val="0"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Przełącznik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zapewniać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możliwość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nadawania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adresu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IP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dla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zarządzającego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portu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Ethernet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pomocą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protokołu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DHCP</w:t>
            </w:r>
          </w:p>
        </w:tc>
      </w:tr>
      <w:tr w:rsidR="00100AA0" w:rsidRPr="00100AA0" w:rsidTr="00221029">
        <w:tc>
          <w:tcPr>
            <w:tcW w:w="9062" w:type="dxa"/>
          </w:tcPr>
          <w:p w:rsidR="00100AA0" w:rsidRPr="00100AA0" w:rsidRDefault="00100AA0" w:rsidP="00511995">
            <w:pPr>
              <w:pStyle w:val="Tekstpodstawowy2"/>
              <w:rPr>
                <w:b w:val="0"/>
                <w:bCs/>
                <w:snapToGrid w:val="0"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Przełącznik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zapewniać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możliwość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dynamicznego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aktywowania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portów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pomocą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zakupionych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kluczy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licencyjnych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>.</w:t>
            </w:r>
          </w:p>
        </w:tc>
      </w:tr>
      <w:tr w:rsidR="00100AA0" w:rsidRPr="00100AA0" w:rsidTr="00221029">
        <w:tc>
          <w:tcPr>
            <w:tcW w:w="9062" w:type="dxa"/>
          </w:tcPr>
          <w:p w:rsidR="00100AA0" w:rsidRPr="00100AA0" w:rsidRDefault="00100AA0" w:rsidP="00511995">
            <w:pPr>
              <w:pStyle w:val="Tekstpodstawowy2"/>
              <w:rPr>
                <w:b w:val="0"/>
                <w:bCs/>
                <w:snapToGrid w:val="0"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Przełącznik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zapewniać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sprzętową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obsługę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zoningu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na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podstawie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portów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adresów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WWN</w:t>
            </w:r>
          </w:p>
        </w:tc>
      </w:tr>
      <w:tr w:rsidR="00221029" w:rsidRPr="00100AA0" w:rsidTr="00221029">
        <w:tc>
          <w:tcPr>
            <w:tcW w:w="9062" w:type="dxa"/>
          </w:tcPr>
          <w:p w:rsidR="00221029" w:rsidRPr="00100AA0" w:rsidRDefault="00221029" w:rsidP="00221029">
            <w:pPr>
              <w:pStyle w:val="Tekstpodstawowy2"/>
              <w:rPr>
                <w:b w:val="0"/>
                <w:bCs/>
                <w:snapToGrid w:val="0"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Przełącznik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napToGrid w:val="0"/>
                <w:sz w:val="22"/>
                <w:szCs w:val="22"/>
              </w:rPr>
              <w:t>mieć</w:t>
            </w:r>
            <w:proofErr w:type="spellEnd"/>
            <w:r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napToGrid w:val="0"/>
                <w:sz w:val="22"/>
                <w:szCs w:val="22"/>
              </w:rPr>
              <w:t>m</w:t>
            </w:r>
            <w:r w:rsidRPr="00100AA0">
              <w:rPr>
                <w:b w:val="0"/>
                <w:bCs/>
                <w:snapToGrid w:val="0"/>
                <w:sz w:val="22"/>
                <w:szCs w:val="22"/>
              </w:rPr>
              <w:t>ożliwość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wymiany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w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trybie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„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na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gorąco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”: minimum w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odniesieniu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do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modułów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portów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Fibre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Channel (SFP+).</w:t>
            </w:r>
          </w:p>
        </w:tc>
      </w:tr>
      <w:tr w:rsidR="00221029" w:rsidRPr="00100AA0" w:rsidTr="00511995">
        <w:tc>
          <w:tcPr>
            <w:tcW w:w="9062" w:type="dxa"/>
          </w:tcPr>
          <w:p w:rsidR="00221029" w:rsidRPr="00100AA0" w:rsidRDefault="00221029" w:rsidP="00511995">
            <w:pPr>
              <w:pStyle w:val="Tekstpodstawowy2"/>
              <w:rPr>
                <w:b w:val="0"/>
                <w:bCs/>
                <w:snapToGrid w:val="0"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Przełącznik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napToGrid w:val="0"/>
                <w:sz w:val="22"/>
                <w:szCs w:val="22"/>
              </w:rPr>
              <w:t>posiadać</w:t>
            </w:r>
            <w:proofErr w:type="spellEnd"/>
            <w:r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napToGrid w:val="0"/>
                <w:sz w:val="22"/>
                <w:szCs w:val="22"/>
              </w:rPr>
              <w:t>w</w:t>
            </w:r>
            <w:r w:rsidRPr="00100AA0">
              <w:rPr>
                <w:b w:val="0"/>
                <w:bCs/>
                <w:snapToGrid w:val="0"/>
                <w:sz w:val="22"/>
                <w:szCs w:val="22"/>
              </w:rPr>
              <w:t>sparcie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dla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N_Port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ID Virtualization (NPIV).</w:t>
            </w:r>
          </w:p>
        </w:tc>
      </w:tr>
      <w:tr w:rsidR="00221029" w:rsidRPr="00100AA0" w:rsidTr="00221029">
        <w:tc>
          <w:tcPr>
            <w:tcW w:w="9062" w:type="dxa"/>
          </w:tcPr>
          <w:p w:rsidR="00221029" w:rsidRPr="00100AA0" w:rsidRDefault="00221029" w:rsidP="00221029">
            <w:pPr>
              <w:pStyle w:val="Tekstpodstawowy2"/>
              <w:rPr>
                <w:b w:val="0"/>
                <w:bCs/>
                <w:snapToGrid w:val="0"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Przełącznik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napToGrid w:val="0"/>
                <w:sz w:val="22"/>
                <w:szCs w:val="22"/>
              </w:rPr>
              <w:t>posiadać</w:t>
            </w:r>
            <w:proofErr w:type="spellEnd"/>
            <w:r>
              <w:rPr>
                <w:b w:val="0"/>
                <w:bCs/>
                <w:snapToGrid w:val="0"/>
                <w:sz w:val="22"/>
                <w:szCs w:val="22"/>
              </w:rPr>
              <w:t xml:space="preserve"> minimum </w:t>
            </w:r>
            <w:proofErr w:type="spellStart"/>
            <w:r>
              <w:rPr>
                <w:b w:val="0"/>
                <w:bCs/>
                <w:snapToGrid w:val="0"/>
                <w:sz w:val="22"/>
                <w:szCs w:val="22"/>
              </w:rPr>
              <w:t>dwa</w:t>
            </w:r>
            <w:proofErr w:type="spellEnd"/>
            <w:r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napToGrid w:val="0"/>
                <w:sz w:val="22"/>
                <w:szCs w:val="22"/>
              </w:rPr>
              <w:t>oddzielne</w:t>
            </w:r>
            <w:proofErr w:type="spellEnd"/>
            <w:r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napToGrid w:val="0"/>
                <w:sz w:val="22"/>
                <w:szCs w:val="22"/>
              </w:rPr>
              <w:t>zasilacze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>.</w:t>
            </w:r>
          </w:p>
        </w:tc>
      </w:tr>
      <w:tr w:rsidR="00100AA0" w:rsidRPr="00100AA0" w:rsidTr="00221029">
        <w:tc>
          <w:tcPr>
            <w:tcW w:w="9062" w:type="dxa"/>
          </w:tcPr>
          <w:p w:rsidR="00100AA0" w:rsidRPr="00100AA0" w:rsidRDefault="00100AA0" w:rsidP="00511995">
            <w:pPr>
              <w:pStyle w:val="Tekstpodstawowy2"/>
              <w:rPr>
                <w:b w:val="0"/>
                <w:bCs/>
                <w:snapToGrid w:val="0"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Gwarancja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na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sprzęt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przynajmniej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na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pięć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lat.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Gwarancja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powinna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być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świadczona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w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trybie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co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najmniej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r w:rsidRPr="00100AA0">
              <w:rPr>
                <w:b w:val="0"/>
                <w:bCs/>
                <w:color w:val="000000"/>
                <w:sz w:val="22"/>
                <w:szCs w:val="22"/>
              </w:rPr>
              <w:t>24x7x365</w:t>
            </w:r>
            <w:r w:rsidRPr="00100AA0">
              <w:rPr>
                <w:sz w:val="22"/>
                <w:szCs w:val="22"/>
              </w:rPr>
              <w:t xml:space="preserve"> </w:t>
            </w:r>
            <w:r w:rsidRPr="00100AA0">
              <w:rPr>
                <w:b w:val="0"/>
                <w:bCs/>
                <w:sz w:val="22"/>
                <w:szCs w:val="22"/>
              </w:rPr>
              <w:t xml:space="preserve">Mission Critical , z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czasem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reakcji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4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godziny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>.</w:t>
            </w:r>
          </w:p>
        </w:tc>
      </w:tr>
      <w:tr w:rsidR="00100AA0" w:rsidRPr="00100AA0" w:rsidTr="00221029">
        <w:tc>
          <w:tcPr>
            <w:tcW w:w="9062" w:type="dxa"/>
          </w:tcPr>
          <w:p w:rsidR="00100AA0" w:rsidRPr="00100AA0" w:rsidRDefault="00100AA0" w:rsidP="00511995">
            <w:pPr>
              <w:pStyle w:val="Tekstpodstawowy2"/>
              <w:rPr>
                <w:b w:val="0"/>
                <w:bCs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Produkt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być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fabrycznie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nowy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i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dostarczony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przez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autoryzowany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kanał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sprzedaży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producenta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na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terenie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kraju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>.</w:t>
            </w:r>
          </w:p>
        </w:tc>
      </w:tr>
      <w:tr w:rsidR="00100AA0" w:rsidRPr="00100AA0" w:rsidTr="00221029">
        <w:tc>
          <w:tcPr>
            <w:tcW w:w="9062" w:type="dxa"/>
          </w:tcPr>
          <w:p w:rsidR="00100AA0" w:rsidRPr="00100AA0" w:rsidRDefault="00221029" w:rsidP="00511995">
            <w:pPr>
              <w:pStyle w:val="Tekstpodstawowy2"/>
              <w:rPr>
                <w:b w:val="0"/>
                <w:bCs/>
                <w:sz w:val="22"/>
                <w:szCs w:val="22"/>
              </w:rPr>
            </w:pP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Przełącznik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FC </w:t>
            </w:r>
            <w:proofErr w:type="spellStart"/>
            <w:r w:rsidRPr="00100AA0">
              <w:rPr>
                <w:b w:val="0"/>
                <w:bCs/>
                <w:snapToGrid w:val="0"/>
                <w:sz w:val="22"/>
                <w:szCs w:val="22"/>
              </w:rPr>
              <w:t>musi</w:t>
            </w:r>
            <w:proofErr w:type="spellEnd"/>
            <w:r w:rsidRPr="00100AA0"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napToGrid w:val="0"/>
                <w:sz w:val="22"/>
                <w:szCs w:val="22"/>
              </w:rPr>
              <w:t>być</w:t>
            </w:r>
            <w:proofErr w:type="spellEnd"/>
            <w:r>
              <w:rPr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napToGrid w:val="0"/>
                <w:sz w:val="22"/>
                <w:szCs w:val="22"/>
              </w:rPr>
              <w:t>dostarczony</w:t>
            </w:r>
            <w:proofErr w:type="spellEnd"/>
            <w:r>
              <w:rPr>
                <w:b w:val="0"/>
                <w:bCs/>
                <w:snapToGrid w:val="0"/>
                <w:sz w:val="22"/>
                <w:szCs w:val="22"/>
              </w:rPr>
              <w:t xml:space="preserve"> z </w:t>
            </w:r>
            <w:proofErr w:type="spellStart"/>
            <w:r>
              <w:rPr>
                <w:b w:val="0"/>
                <w:bCs/>
                <w:snapToGrid w:val="0"/>
                <w:sz w:val="22"/>
                <w:szCs w:val="22"/>
              </w:rPr>
              <w:t>s</w:t>
            </w:r>
            <w:r w:rsidRPr="00100AA0">
              <w:rPr>
                <w:b w:val="0"/>
                <w:bCs/>
                <w:sz w:val="22"/>
                <w:szCs w:val="22"/>
              </w:rPr>
              <w:t>zyn</w:t>
            </w:r>
            <w:r>
              <w:rPr>
                <w:b w:val="0"/>
                <w:bCs/>
                <w:sz w:val="22"/>
                <w:szCs w:val="22"/>
              </w:rPr>
              <w:t>ami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do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montażu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w </w:t>
            </w:r>
            <w:proofErr w:type="spellStart"/>
            <w:r w:rsidRPr="00100AA0">
              <w:rPr>
                <w:b w:val="0"/>
                <w:bCs/>
                <w:sz w:val="22"/>
                <w:szCs w:val="22"/>
              </w:rPr>
              <w:t>szafie</w:t>
            </w:r>
            <w:proofErr w:type="spellEnd"/>
            <w:r w:rsidRPr="00100AA0">
              <w:rPr>
                <w:b w:val="0"/>
                <w:bCs/>
                <w:sz w:val="22"/>
                <w:szCs w:val="22"/>
              </w:rPr>
              <w:t xml:space="preserve"> rack.</w:t>
            </w:r>
          </w:p>
        </w:tc>
      </w:tr>
    </w:tbl>
    <w:p w:rsidR="00100AA0" w:rsidRPr="00100AA0" w:rsidRDefault="00100AA0" w:rsidP="00100AA0">
      <w:pPr>
        <w:rPr>
          <w:rFonts w:ascii="Times New Roman" w:hAnsi="Times New Roman" w:cs="Times New Roman"/>
        </w:rPr>
      </w:pPr>
    </w:p>
    <w:p w:rsidR="00100AA0" w:rsidRPr="001650C2" w:rsidRDefault="00100AA0" w:rsidP="00100AA0">
      <w:pPr>
        <w:rPr>
          <w:rFonts w:ascii="Times New Roman" w:hAnsi="Times New Roman" w:cs="Times New Roman"/>
          <w:snapToGrid w:val="0"/>
          <w:color w:val="000000"/>
          <w:sz w:val="24"/>
          <w:u w:val="single"/>
        </w:rPr>
      </w:pPr>
      <w:r w:rsidRPr="001650C2">
        <w:rPr>
          <w:rFonts w:ascii="Times New Roman" w:hAnsi="Times New Roman" w:cs="Times New Roman"/>
          <w:snapToGrid w:val="0"/>
          <w:color w:val="000000"/>
          <w:sz w:val="24"/>
          <w:u w:val="single"/>
        </w:rPr>
        <w:t xml:space="preserve">Moduły SFP+  - </w:t>
      </w:r>
      <w:r w:rsidRPr="001650C2">
        <w:rPr>
          <w:rFonts w:ascii="Times New Roman" w:hAnsi="Times New Roman" w:cs="Times New Roman"/>
          <w:b/>
          <w:snapToGrid w:val="0"/>
          <w:color w:val="000000"/>
          <w:sz w:val="24"/>
          <w:u w:val="single"/>
        </w:rPr>
        <w:t>4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0AA0" w:rsidRPr="00100AA0" w:rsidTr="00511995">
        <w:tc>
          <w:tcPr>
            <w:tcW w:w="9350" w:type="dxa"/>
          </w:tcPr>
          <w:p w:rsidR="00100AA0" w:rsidRPr="00100AA0" w:rsidRDefault="00100AA0" w:rsidP="00511995">
            <w:pPr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</w:pP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Moduł FC 32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Gb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/s LWL</w:t>
            </w:r>
            <w:r w:rsidR="00221029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 </w:t>
            </w: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(10 km) SFP+  - moduł </w:t>
            </w:r>
            <w:r w:rsidR="00221029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musi być </w:t>
            </w: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zgodn</w:t>
            </w:r>
            <w:r w:rsidR="00221029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y</w:t>
            </w: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 z </w:t>
            </w:r>
            <w:r w:rsidR="00221029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dostarczanymi </w:t>
            </w:r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przełącznikami FC, zapewniając komunikację o prędkości 32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Gb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 xml:space="preserve">/s na odległość do 10 km z wykorzystaniem połączeń światłowodowych opartych o włókna </w:t>
            </w:r>
            <w:proofErr w:type="spellStart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jednomodowe</w:t>
            </w:r>
            <w:proofErr w:type="spellEnd"/>
            <w:r w:rsidRPr="00100AA0">
              <w:rPr>
                <w:rFonts w:ascii="Times New Roman" w:hAnsi="Times New Roman" w:cs="Times New Roman"/>
                <w:snapToGrid w:val="0"/>
                <w:color w:val="000000"/>
                <w:lang w:val="pl-PL"/>
              </w:rPr>
              <w:t>.</w:t>
            </w:r>
          </w:p>
          <w:p w:rsidR="00100AA0" w:rsidRPr="00100AA0" w:rsidRDefault="00100AA0" w:rsidP="00511995">
            <w:pPr>
              <w:pStyle w:val="Tekstpodstawowy2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100AA0" w:rsidRPr="00100AA0" w:rsidRDefault="00100AA0" w:rsidP="00100AA0">
      <w:pPr>
        <w:rPr>
          <w:rFonts w:ascii="Times New Roman" w:hAnsi="Times New Roman" w:cs="Times New Roman"/>
        </w:rPr>
      </w:pPr>
    </w:p>
    <w:p w:rsidR="00100AA0" w:rsidRDefault="00100AA0">
      <w:pPr>
        <w:rPr>
          <w:rFonts w:ascii="Times New Roman" w:hAnsi="Times New Roman" w:cs="Times New Roman"/>
        </w:rPr>
      </w:pPr>
    </w:p>
    <w:p w:rsidR="00A142C0" w:rsidRDefault="00A142C0">
      <w:pPr>
        <w:rPr>
          <w:rFonts w:ascii="Times New Roman" w:hAnsi="Times New Roman" w:cs="Times New Roman"/>
        </w:rPr>
      </w:pPr>
    </w:p>
    <w:p w:rsidR="00A142C0" w:rsidRDefault="00EA02C4" w:rsidP="00A142C0">
      <w:pPr>
        <w:rPr>
          <w:rFonts w:ascii="Times New Roman" w:hAnsi="Times New Roman" w:cs="Times New Roman"/>
          <w:b/>
          <w:sz w:val="28"/>
        </w:rPr>
      </w:pPr>
      <w:r w:rsidRPr="00EA02C4">
        <w:rPr>
          <w:rFonts w:ascii="Times New Roman" w:hAnsi="Times New Roman" w:cs="Times New Roman"/>
          <w:b/>
          <w:sz w:val="28"/>
        </w:rPr>
        <w:t>PAKIET 2</w:t>
      </w:r>
    </w:p>
    <w:p w:rsidR="00EA02C4" w:rsidRPr="00EA02C4" w:rsidRDefault="00EA02C4" w:rsidP="00A142C0">
      <w:pPr>
        <w:rPr>
          <w:rFonts w:ascii="Times New Roman" w:hAnsi="Times New Roman" w:cs="Times New Roman"/>
          <w:b/>
          <w:sz w:val="28"/>
        </w:rPr>
      </w:pPr>
      <w:r w:rsidRPr="00EA02C4">
        <w:rPr>
          <w:rFonts w:ascii="Times New Roman" w:hAnsi="Times New Roman" w:cs="Times New Roman"/>
          <w:snapToGrid w:val="0"/>
          <w:color w:val="000000"/>
          <w:sz w:val="24"/>
        </w:rPr>
        <w:t xml:space="preserve">Przełącznik sieci LAN nie gorszy niż Aruba 2930F 48G </w:t>
      </w:r>
      <w:proofErr w:type="spellStart"/>
      <w:r w:rsidRPr="00EA02C4">
        <w:rPr>
          <w:rFonts w:ascii="Times New Roman" w:hAnsi="Times New Roman" w:cs="Times New Roman"/>
          <w:snapToGrid w:val="0"/>
          <w:color w:val="000000"/>
          <w:sz w:val="24"/>
        </w:rPr>
        <w:t>PoE</w:t>
      </w:r>
      <w:proofErr w:type="spellEnd"/>
      <w:r w:rsidRPr="00EA02C4">
        <w:rPr>
          <w:rFonts w:ascii="Times New Roman" w:hAnsi="Times New Roman" w:cs="Times New Roman"/>
          <w:snapToGrid w:val="0"/>
          <w:color w:val="000000"/>
          <w:sz w:val="24"/>
        </w:rPr>
        <w:t>+ 4SFP</w:t>
      </w:r>
      <w:r>
        <w:rPr>
          <w:rFonts w:ascii="Times New Roman" w:hAnsi="Times New Roman" w:cs="Times New Roman"/>
          <w:snapToGrid w:val="0"/>
          <w:color w:val="000000"/>
          <w:sz w:val="24"/>
        </w:rPr>
        <w:t xml:space="preserve"> </w:t>
      </w:r>
      <w:r w:rsidRPr="00EA02C4">
        <w:rPr>
          <w:rFonts w:ascii="Times New Roman" w:hAnsi="Times New Roman" w:cs="Times New Roman"/>
          <w:snapToGrid w:val="0"/>
          <w:color w:val="000000"/>
          <w:sz w:val="24"/>
        </w:rPr>
        <w:t xml:space="preserve">+ wraz z wkładką 10Gb wraz z licencją </w:t>
      </w:r>
      <w:r w:rsidRPr="00EA02C4">
        <w:rPr>
          <w:rFonts w:ascii="Times New Roman" w:hAnsi="Times New Roman" w:cs="Times New Roman"/>
          <w:color w:val="000000"/>
          <w:sz w:val="24"/>
        </w:rPr>
        <w:t xml:space="preserve">Aruba </w:t>
      </w:r>
      <w:proofErr w:type="spellStart"/>
      <w:r w:rsidRPr="00EA02C4">
        <w:rPr>
          <w:rFonts w:ascii="Times New Roman" w:hAnsi="Times New Roman" w:cs="Times New Roman"/>
          <w:color w:val="000000"/>
          <w:sz w:val="24"/>
        </w:rPr>
        <w:t>Airwave</w:t>
      </w:r>
      <w:proofErr w:type="spellEnd"/>
      <w:r w:rsidRPr="00EA02C4">
        <w:rPr>
          <w:rFonts w:ascii="Times New Roman" w:hAnsi="Times New Roman" w:cs="Times New Roman"/>
          <w:color w:val="000000"/>
          <w:sz w:val="24"/>
        </w:rPr>
        <w:t xml:space="preserve"> (dla urządzenia) </w:t>
      </w:r>
      <w:r>
        <w:rPr>
          <w:rFonts w:ascii="Times New Roman" w:hAnsi="Times New Roman" w:cs="Times New Roman"/>
          <w:color w:val="000000"/>
          <w:sz w:val="24"/>
        </w:rPr>
        <w:t>(</w:t>
      </w:r>
      <w:r w:rsidRPr="00EA02C4">
        <w:rPr>
          <w:rFonts w:ascii="Times New Roman" w:hAnsi="Times New Roman" w:cs="Times New Roman"/>
          <w:color w:val="000000"/>
          <w:sz w:val="24"/>
        </w:rPr>
        <w:t>wsparcie</w:t>
      </w:r>
      <w:r>
        <w:rPr>
          <w:rFonts w:ascii="Times New Roman" w:hAnsi="Times New Roman" w:cs="Times New Roman"/>
          <w:color w:val="000000"/>
          <w:sz w:val="24"/>
        </w:rPr>
        <w:t xml:space="preserve"> dla oprogramowania -</w:t>
      </w:r>
      <w:r w:rsidRPr="00EA02C4">
        <w:rPr>
          <w:rFonts w:ascii="Times New Roman" w:hAnsi="Times New Roman" w:cs="Times New Roman"/>
          <w:color w:val="000000"/>
          <w:sz w:val="24"/>
        </w:rPr>
        <w:t xml:space="preserve"> 12 m-</w:t>
      </w:r>
      <w:proofErr w:type="spellStart"/>
      <w:r w:rsidRPr="00EA02C4">
        <w:rPr>
          <w:rFonts w:ascii="Times New Roman" w:hAnsi="Times New Roman" w:cs="Times New Roman"/>
          <w:color w:val="000000"/>
          <w:sz w:val="24"/>
        </w:rPr>
        <w:t>cy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EA02C4" w:rsidRPr="00EA02C4" w:rsidTr="001650C2">
        <w:trPr>
          <w:trHeight w:val="268"/>
          <w:tblHeader/>
        </w:trPr>
        <w:tc>
          <w:tcPr>
            <w:tcW w:w="2943" w:type="dxa"/>
            <w:shd w:val="clear" w:color="auto" w:fill="BFBFBF" w:themeFill="background1" w:themeFillShade="BF"/>
          </w:tcPr>
          <w:p w:rsidR="00EA02C4" w:rsidRPr="00EA02C4" w:rsidRDefault="00EA02C4" w:rsidP="006E6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2C4">
              <w:rPr>
                <w:rFonts w:ascii="Times New Roman" w:hAnsi="Times New Roman" w:cs="Times New Roman"/>
                <w:b/>
              </w:rPr>
              <w:t>Parametr</w:t>
            </w:r>
          </w:p>
        </w:tc>
        <w:tc>
          <w:tcPr>
            <w:tcW w:w="6269" w:type="dxa"/>
            <w:shd w:val="clear" w:color="auto" w:fill="BFBFBF" w:themeFill="background1" w:themeFillShade="BF"/>
          </w:tcPr>
          <w:p w:rsidR="00EA02C4" w:rsidRPr="00EA02C4" w:rsidRDefault="00EA02C4" w:rsidP="006E6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2C4">
              <w:rPr>
                <w:rFonts w:ascii="Times New Roman" w:hAnsi="Times New Roman" w:cs="Times New Roman"/>
                <w:b/>
              </w:rPr>
              <w:t>Charakterystyka</w:t>
            </w:r>
          </w:p>
        </w:tc>
      </w:tr>
      <w:tr w:rsidR="00EA02C4" w:rsidRPr="00EA02C4" w:rsidTr="006E6C85">
        <w:tc>
          <w:tcPr>
            <w:tcW w:w="2943" w:type="dxa"/>
            <w:shd w:val="clear" w:color="auto" w:fill="auto"/>
          </w:tcPr>
          <w:p w:rsidR="00EA02C4" w:rsidRPr="00EA02C4" w:rsidRDefault="00EA02C4" w:rsidP="006E6C85">
            <w:pPr>
              <w:rPr>
                <w:rFonts w:ascii="Times New Roman" w:hAnsi="Times New Roman" w:cs="Times New Roman"/>
              </w:rPr>
            </w:pPr>
            <w:r w:rsidRPr="00EA02C4">
              <w:rPr>
                <w:rFonts w:ascii="Times New Roman" w:hAnsi="Times New Roman" w:cs="Times New Roman"/>
              </w:rPr>
              <w:t>Charakterystyka urządzenia</w:t>
            </w:r>
          </w:p>
        </w:tc>
        <w:tc>
          <w:tcPr>
            <w:tcW w:w="6269" w:type="dxa"/>
            <w:shd w:val="clear" w:color="auto" w:fill="auto"/>
          </w:tcPr>
          <w:p w:rsidR="00EA02C4" w:rsidRPr="00EA02C4" w:rsidRDefault="00EA02C4" w:rsidP="00EA02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48 portów miedzianych 10/100/1000 BASE-T z </w:t>
            </w:r>
            <w:proofErr w:type="spellStart"/>
            <w:r w:rsidRPr="00EA02C4">
              <w:rPr>
                <w:rFonts w:ascii="Times New Roman" w:hAnsi="Times New Roman"/>
              </w:rPr>
              <w:t>PoE</w:t>
            </w:r>
            <w:proofErr w:type="spellEnd"/>
            <w:r w:rsidRPr="00EA02C4">
              <w:rPr>
                <w:rFonts w:ascii="Times New Roman" w:hAnsi="Times New Roman"/>
              </w:rPr>
              <w:t>+ w standardzie IEEE 802.3at na wszystkich portach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Auto-MDIX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4 dedykowane porty 1/10 </w:t>
            </w:r>
            <w:proofErr w:type="spellStart"/>
            <w:r w:rsidRPr="00EA02C4">
              <w:rPr>
                <w:rFonts w:ascii="Times New Roman" w:hAnsi="Times New Roman"/>
              </w:rPr>
              <w:t>Gb</w:t>
            </w:r>
            <w:proofErr w:type="spellEnd"/>
            <w:r w:rsidRPr="00EA02C4">
              <w:rPr>
                <w:rFonts w:ascii="Times New Roman" w:hAnsi="Times New Roman"/>
              </w:rPr>
              <w:t xml:space="preserve"> SFP+ 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Minimum 370W budżetu mocy dostępne dla portów </w:t>
            </w:r>
            <w:proofErr w:type="spellStart"/>
            <w:r w:rsidRPr="00EA02C4">
              <w:rPr>
                <w:rFonts w:ascii="Times New Roman" w:hAnsi="Times New Roman"/>
              </w:rPr>
              <w:t>PoE</w:t>
            </w:r>
            <w:proofErr w:type="spellEnd"/>
            <w:r w:rsidRPr="00EA02C4">
              <w:rPr>
                <w:rFonts w:ascii="Times New Roman" w:hAnsi="Times New Roman"/>
              </w:rPr>
              <w:t>+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Rozmiar pamięci SDRAM min. 1 GB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Wsparcie dla protokołu </w:t>
            </w:r>
            <w:proofErr w:type="spellStart"/>
            <w:r w:rsidRPr="00EA02C4">
              <w:rPr>
                <w:rFonts w:ascii="Times New Roman" w:hAnsi="Times New Roman"/>
              </w:rPr>
              <w:t>OpenFlow</w:t>
            </w:r>
            <w:proofErr w:type="spellEnd"/>
            <w:r w:rsidRPr="00EA02C4">
              <w:rPr>
                <w:rFonts w:ascii="Times New Roman" w:hAnsi="Times New Roman"/>
              </w:rPr>
              <w:t xml:space="preserve"> w wersji 1.0 oraz 1.3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02C4">
              <w:rPr>
                <w:rFonts w:ascii="Times New Roman" w:hAnsi="Times New Roman"/>
              </w:rPr>
              <w:t>OpenFlow</w:t>
            </w:r>
            <w:proofErr w:type="spellEnd"/>
            <w:r w:rsidRPr="00EA02C4">
              <w:rPr>
                <w:rFonts w:ascii="Times New Roman" w:hAnsi="Times New Roman"/>
              </w:rPr>
              <w:t xml:space="preserve"> musi posiadać możliwość konfiguracji przetwarzania pakietów przez przełącznik w oparciu o ciąg tablic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Wsparcie dla </w:t>
            </w:r>
            <w:proofErr w:type="spellStart"/>
            <w:r w:rsidRPr="00EA02C4">
              <w:rPr>
                <w:rFonts w:ascii="Times New Roman" w:hAnsi="Times New Roman"/>
              </w:rPr>
              <w:t>QoS</w:t>
            </w:r>
            <w:proofErr w:type="spellEnd"/>
            <w:r w:rsidRPr="00EA02C4">
              <w:rPr>
                <w:rFonts w:ascii="Times New Roman" w:hAnsi="Times New Roman"/>
              </w:rPr>
              <w:t xml:space="preserve"> zgodnie ze standardem IEEE 802.1p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Wsparcie dla IPv6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A02C4">
              <w:rPr>
                <w:rFonts w:ascii="Times New Roman" w:hAnsi="Times New Roman"/>
                <w:lang w:val="en-US"/>
              </w:rPr>
              <w:lastRenderedPageBreak/>
              <w:t>Obsługa</w:t>
            </w:r>
            <w:proofErr w:type="spellEnd"/>
            <w:r w:rsidRPr="00EA02C4">
              <w:rPr>
                <w:rFonts w:ascii="Times New Roman" w:hAnsi="Times New Roman"/>
                <w:lang w:val="en-US"/>
              </w:rPr>
              <w:t xml:space="preserve"> Link Layer Discovery Protocol (LLDP) IEEE 802.1AB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Zasilacz spełniający normę co najmniej 80 PLUS Silver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Możliwość monitorowania parametrów urządzenia takich jak zużycie procesora i pamięci operacyjnej</w:t>
            </w:r>
          </w:p>
        </w:tc>
      </w:tr>
      <w:tr w:rsidR="00EA02C4" w:rsidRPr="00EA02C4" w:rsidTr="006E6C85">
        <w:trPr>
          <w:trHeight w:val="4839"/>
        </w:trPr>
        <w:tc>
          <w:tcPr>
            <w:tcW w:w="2943" w:type="dxa"/>
            <w:shd w:val="clear" w:color="auto" w:fill="auto"/>
          </w:tcPr>
          <w:p w:rsidR="00EA02C4" w:rsidRPr="00EA02C4" w:rsidRDefault="00EA02C4" w:rsidP="006E6C85">
            <w:pPr>
              <w:rPr>
                <w:rFonts w:ascii="Times New Roman" w:hAnsi="Times New Roman" w:cs="Times New Roman"/>
              </w:rPr>
            </w:pPr>
            <w:r w:rsidRPr="00EA02C4">
              <w:rPr>
                <w:rFonts w:ascii="Times New Roman" w:hAnsi="Times New Roman" w:cs="Times New Roman"/>
              </w:rPr>
              <w:lastRenderedPageBreak/>
              <w:t>Zarządzanie</w:t>
            </w:r>
          </w:p>
        </w:tc>
        <w:tc>
          <w:tcPr>
            <w:tcW w:w="6269" w:type="dxa"/>
            <w:shd w:val="clear" w:color="auto" w:fill="auto"/>
          </w:tcPr>
          <w:p w:rsidR="00EA02C4" w:rsidRPr="00EA02C4" w:rsidRDefault="00EA02C4" w:rsidP="00EA02C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Możliwość zarządzania urządzeniem przez interfejs Out-of-band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Wsparcie dla SNMPv1, v2 oraz v3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Możliwość wysyłania wiadomości z urządzenia na serwer </w:t>
            </w:r>
            <w:proofErr w:type="spellStart"/>
            <w:r w:rsidRPr="00EA02C4">
              <w:rPr>
                <w:rFonts w:ascii="Times New Roman" w:hAnsi="Times New Roman"/>
              </w:rPr>
              <w:t>Syslog</w:t>
            </w:r>
            <w:proofErr w:type="spellEnd"/>
          </w:p>
          <w:p w:rsidR="00EA02C4" w:rsidRPr="00EA02C4" w:rsidRDefault="00EA02C4" w:rsidP="00EA02C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Możliwość centralnego zarządzania z poziomu systemu </w:t>
            </w:r>
            <w:proofErr w:type="spellStart"/>
            <w:r w:rsidRPr="00EA02C4">
              <w:rPr>
                <w:rFonts w:ascii="Times New Roman" w:hAnsi="Times New Roman"/>
              </w:rPr>
              <w:t>Airwave</w:t>
            </w:r>
            <w:proofErr w:type="spellEnd"/>
            <w:r w:rsidRPr="00EA02C4">
              <w:rPr>
                <w:rFonts w:ascii="Times New Roman" w:hAnsi="Times New Roman"/>
              </w:rPr>
              <w:t xml:space="preserve"> użytkowanego przez Zamawiającego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Możliwość zarządzania z poziomu strony WWW (http/s)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Możliwość zarządzania z poziomu protokołu SSH/Telnet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Urządzenie musi posiadać </w:t>
            </w:r>
            <w:r w:rsidRPr="00EA02C4">
              <w:rPr>
                <w:rFonts w:ascii="Times New Roman" w:eastAsia="Times New Roman" w:hAnsi="Times New Roman"/>
                <w:color w:val="000000"/>
              </w:rPr>
              <w:t>możliwość przechowywania co najmniej dwóch wersji oprogramowania na przełączniku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Wsparcie dla protokołów RMON, XRMON oraz </w:t>
            </w:r>
            <w:proofErr w:type="spellStart"/>
            <w:r w:rsidRPr="00EA02C4">
              <w:rPr>
                <w:rFonts w:ascii="Times New Roman" w:hAnsi="Times New Roman"/>
              </w:rPr>
              <w:t>sFlow</w:t>
            </w:r>
            <w:proofErr w:type="spellEnd"/>
          </w:p>
          <w:p w:rsidR="00EA02C4" w:rsidRPr="00EA02C4" w:rsidRDefault="00EA02C4" w:rsidP="00EA02C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Możliwość zapisu co najmniej 3 plików konfiguracyjnych w pamięci </w:t>
            </w:r>
            <w:proofErr w:type="spellStart"/>
            <w:r w:rsidRPr="00EA02C4">
              <w:rPr>
                <w:rFonts w:ascii="Times New Roman" w:hAnsi="Times New Roman"/>
              </w:rPr>
              <w:t>flash</w:t>
            </w:r>
            <w:proofErr w:type="spellEnd"/>
          </w:p>
          <w:p w:rsidR="00EA02C4" w:rsidRPr="00EA02C4" w:rsidRDefault="00EA02C4" w:rsidP="00EA02C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Obsługa protokołu Zero </w:t>
            </w:r>
            <w:proofErr w:type="spellStart"/>
            <w:r w:rsidRPr="00EA02C4">
              <w:rPr>
                <w:rFonts w:ascii="Times New Roman" w:hAnsi="Times New Roman"/>
              </w:rPr>
              <w:t>Touch</w:t>
            </w:r>
            <w:proofErr w:type="spellEnd"/>
            <w:r w:rsidRPr="00EA02C4">
              <w:rPr>
                <w:rFonts w:ascii="Times New Roman" w:hAnsi="Times New Roman"/>
              </w:rPr>
              <w:t xml:space="preserve"> </w:t>
            </w:r>
            <w:proofErr w:type="spellStart"/>
            <w:r w:rsidRPr="00EA02C4">
              <w:rPr>
                <w:rFonts w:ascii="Times New Roman" w:hAnsi="Times New Roman"/>
              </w:rPr>
              <w:t>Provisioning</w:t>
            </w:r>
            <w:proofErr w:type="spellEnd"/>
            <w:r w:rsidRPr="00EA02C4">
              <w:rPr>
                <w:rFonts w:ascii="Times New Roman" w:hAnsi="Times New Roman"/>
              </w:rPr>
              <w:t xml:space="preserve"> (ZTP), pozwalającego na automatyczną konfigurację urządzeń z centralnego punktu zarządzania</w:t>
            </w:r>
          </w:p>
        </w:tc>
      </w:tr>
      <w:tr w:rsidR="00EA02C4" w:rsidRPr="00EA02C4" w:rsidTr="006E6C85">
        <w:tc>
          <w:tcPr>
            <w:tcW w:w="2943" w:type="dxa"/>
            <w:shd w:val="clear" w:color="auto" w:fill="auto"/>
          </w:tcPr>
          <w:p w:rsidR="00EA02C4" w:rsidRPr="00EA02C4" w:rsidRDefault="00EA02C4" w:rsidP="006E6C85">
            <w:pPr>
              <w:rPr>
                <w:rFonts w:ascii="Times New Roman" w:hAnsi="Times New Roman" w:cs="Times New Roman"/>
              </w:rPr>
            </w:pPr>
            <w:r w:rsidRPr="00EA02C4">
              <w:rPr>
                <w:rFonts w:ascii="Times New Roman" w:hAnsi="Times New Roman" w:cs="Times New Roman"/>
              </w:rPr>
              <w:t>Bezpieczeństwo</w:t>
            </w:r>
          </w:p>
        </w:tc>
        <w:tc>
          <w:tcPr>
            <w:tcW w:w="6269" w:type="dxa"/>
            <w:shd w:val="clear" w:color="auto" w:fill="auto"/>
          </w:tcPr>
          <w:p w:rsidR="00EA02C4" w:rsidRPr="00EA02C4" w:rsidRDefault="00EA02C4" w:rsidP="00EA02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Lista kontroli dostępu ACL, łącznie z regułami dotyczącymi warstwy 3 na podstawie co najmniej: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Adresu IP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Protokołu, np. TCP,UDP,ICMP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Numeru portów źródłowych i docelowych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TACACS+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Obsługa RADIUS </w:t>
            </w:r>
            <w:proofErr w:type="spellStart"/>
            <w:r w:rsidRPr="00EA02C4">
              <w:rPr>
                <w:rFonts w:ascii="Times New Roman" w:hAnsi="Times New Roman"/>
              </w:rPr>
              <w:t>Authentication</w:t>
            </w:r>
            <w:proofErr w:type="spellEnd"/>
          </w:p>
          <w:p w:rsidR="00EA02C4" w:rsidRPr="00EA02C4" w:rsidRDefault="00EA02C4" w:rsidP="00EA02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RADIUS Accounting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wielu użytkowników IEEE 802.1X na pojedynczym porcie urządzenia , co najmniej 32 sesje jednocześnie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Port </w:t>
            </w:r>
            <w:proofErr w:type="spellStart"/>
            <w:r w:rsidRPr="00EA02C4">
              <w:rPr>
                <w:rFonts w:ascii="Times New Roman" w:hAnsi="Times New Roman"/>
              </w:rPr>
              <w:t>security</w:t>
            </w:r>
            <w:proofErr w:type="spellEnd"/>
            <w:r w:rsidRPr="00EA02C4">
              <w:rPr>
                <w:rFonts w:ascii="Times New Roman" w:hAnsi="Times New Roman"/>
              </w:rPr>
              <w:t xml:space="preserve"> oparty na adresach MAC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Obsługa DHCP </w:t>
            </w:r>
            <w:proofErr w:type="spellStart"/>
            <w:r w:rsidRPr="00EA02C4">
              <w:rPr>
                <w:rFonts w:ascii="Times New Roman" w:hAnsi="Times New Roman"/>
              </w:rPr>
              <w:t>snooping</w:t>
            </w:r>
            <w:proofErr w:type="spellEnd"/>
            <w:r w:rsidRPr="00EA02C4">
              <w:rPr>
                <w:rFonts w:ascii="Times New Roman" w:hAnsi="Times New Roman"/>
              </w:rPr>
              <w:t xml:space="preserve"> chroniącą przed nieautoryzowanymi serwerami DHCP w sieci lokalnej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Obsługa STP Root </w:t>
            </w:r>
            <w:proofErr w:type="spellStart"/>
            <w:r w:rsidRPr="00EA02C4">
              <w:rPr>
                <w:rFonts w:ascii="Times New Roman" w:hAnsi="Times New Roman"/>
              </w:rPr>
              <w:t>guard</w:t>
            </w:r>
            <w:proofErr w:type="spellEnd"/>
          </w:p>
          <w:p w:rsidR="00EA02C4" w:rsidRPr="00EA02C4" w:rsidRDefault="00EA02C4" w:rsidP="00EA02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Dynamiczna ochrona ARP blokująca pakiety broadcast z nieznanych hostów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Ochrona przed broadcast </w:t>
            </w:r>
            <w:proofErr w:type="spellStart"/>
            <w:r w:rsidRPr="00EA02C4">
              <w:rPr>
                <w:rFonts w:ascii="Times New Roman" w:hAnsi="Times New Roman"/>
              </w:rPr>
              <w:t>storm</w:t>
            </w:r>
            <w:proofErr w:type="spellEnd"/>
          </w:p>
          <w:p w:rsidR="00EA02C4" w:rsidRPr="00EA02C4" w:rsidRDefault="00EA02C4" w:rsidP="00EA02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Ograniczenie przepustowości na portach (</w:t>
            </w:r>
            <w:proofErr w:type="spellStart"/>
            <w:r w:rsidRPr="00EA02C4">
              <w:rPr>
                <w:rFonts w:ascii="Times New Roman" w:hAnsi="Times New Roman"/>
              </w:rPr>
              <w:t>rate</w:t>
            </w:r>
            <w:proofErr w:type="spellEnd"/>
            <w:r w:rsidRPr="00EA02C4">
              <w:rPr>
                <w:rFonts w:ascii="Times New Roman" w:hAnsi="Times New Roman"/>
              </w:rPr>
              <w:t xml:space="preserve"> </w:t>
            </w:r>
            <w:proofErr w:type="spellStart"/>
            <w:r w:rsidRPr="00EA02C4">
              <w:rPr>
                <w:rFonts w:ascii="Times New Roman" w:hAnsi="Times New Roman"/>
              </w:rPr>
              <w:t>limiting</w:t>
            </w:r>
            <w:proofErr w:type="spellEnd"/>
            <w:r w:rsidRPr="00EA02C4">
              <w:rPr>
                <w:rFonts w:ascii="Times New Roman" w:hAnsi="Times New Roman"/>
              </w:rPr>
              <w:t>)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Możliwość skonfigurowania własnego bannera przy logowaniu do urządzenia</w:t>
            </w:r>
          </w:p>
        </w:tc>
      </w:tr>
      <w:tr w:rsidR="00EA02C4" w:rsidRPr="00EA02C4" w:rsidTr="006E6C85">
        <w:tc>
          <w:tcPr>
            <w:tcW w:w="2943" w:type="dxa"/>
            <w:shd w:val="clear" w:color="auto" w:fill="auto"/>
          </w:tcPr>
          <w:p w:rsidR="00EA02C4" w:rsidRPr="00EA02C4" w:rsidRDefault="00EA02C4" w:rsidP="006E6C85">
            <w:pPr>
              <w:rPr>
                <w:rFonts w:ascii="Times New Roman" w:hAnsi="Times New Roman" w:cs="Times New Roman"/>
              </w:rPr>
            </w:pPr>
            <w:r w:rsidRPr="00EA02C4">
              <w:rPr>
                <w:rFonts w:ascii="Times New Roman" w:hAnsi="Times New Roman" w:cs="Times New Roman"/>
              </w:rPr>
              <w:t>Dodatkowe funkcjonalności</w:t>
            </w:r>
          </w:p>
        </w:tc>
        <w:tc>
          <w:tcPr>
            <w:tcW w:w="6269" w:type="dxa"/>
            <w:shd w:val="clear" w:color="auto" w:fill="auto"/>
          </w:tcPr>
          <w:p w:rsidR="00EA02C4" w:rsidRPr="00EA02C4" w:rsidRDefault="00EA02C4" w:rsidP="00EA02C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Serwer DHCP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Klient DNS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protokołu LLDP-MED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protokołu UDLD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IP SLA dla komunikacji VoIP, służącego do monitorowania jakości połączeń VoIP</w:t>
            </w:r>
          </w:p>
        </w:tc>
      </w:tr>
      <w:tr w:rsidR="00EA02C4" w:rsidRPr="00EA02C4" w:rsidTr="006E6C85">
        <w:tc>
          <w:tcPr>
            <w:tcW w:w="2943" w:type="dxa"/>
            <w:shd w:val="clear" w:color="auto" w:fill="auto"/>
          </w:tcPr>
          <w:p w:rsidR="00EA02C4" w:rsidRPr="00EA02C4" w:rsidRDefault="00EA02C4" w:rsidP="006E6C85">
            <w:pPr>
              <w:rPr>
                <w:rFonts w:ascii="Times New Roman" w:hAnsi="Times New Roman" w:cs="Times New Roman"/>
              </w:rPr>
            </w:pPr>
            <w:r w:rsidRPr="00EA02C4">
              <w:rPr>
                <w:rFonts w:ascii="Times New Roman" w:hAnsi="Times New Roman" w:cs="Times New Roman"/>
              </w:rPr>
              <w:lastRenderedPageBreak/>
              <w:t>Routing w warstwie 3</w:t>
            </w:r>
          </w:p>
        </w:tc>
        <w:tc>
          <w:tcPr>
            <w:tcW w:w="6269" w:type="dxa"/>
            <w:shd w:val="clear" w:color="auto" w:fill="auto"/>
          </w:tcPr>
          <w:p w:rsidR="00EA02C4" w:rsidRPr="00EA02C4" w:rsidRDefault="00EA02C4" w:rsidP="00EA02C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Wsparcie dla protokołu OSPFv2 oraz OSPFv3, co najmniej 1 obszar  i 8 obsługiwanych interfejsów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Wsparcie dla protokołu RIPv1,RIPv2 , co najmniej 10.000 tras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tras statycznych, co najmniej 256 tras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A02C4">
              <w:rPr>
                <w:rFonts w:ascii="Times New Roman" w:hAnsi="Times New Roman"/>
                <w:lang w:val="en-US"/>
              </w:rPr>
              <w:t>Obsługa</w:t>
            </w:r>
            <w:proofErr w:type="spellEnd"/>
            <w:r w:rsidRPr="00EA02C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A02C4">
              <w:rPr>
                <w:rFonts w:ascii="Times New Roman" w:hAnsi="Times New Roman"/>
                <w:lang w:val="en-US"/>
              </w:rPr>
              <w:t>protokołu</w:t>
            </w:r>
            <w:proofErr w:type="spellEnd"/>
            <w:r w:rsidRPr="00EA02C4">
              <w:rPr>
                <w:rFonts w:ascii="Times New Roman" w:hAnsi="Times New Roman"/>
                <w:lang w:val="en-US"/>
              </w:rPr>
              <w:t xml:space="preserve"> Equal-cost Multi-path (ECMP)</w:t>
            </w:r>
          </w:p>
        </w:tc>
      </w:tr>
      <w:tr w:rsidR="00EA02C4" w:rsidRPr="00EA02C4" w:rsidTr="006E6C85">
        <w:trPr>
          <w:trHeight w:val="3102"/>
        </w:trPr>
        <w:tc>
          <w:tcPr>
            <w:tcW w:w="2943" w:type="dxa"/>
            <w:shd w:val="clear" w:color="auto" w:fill="auto"/>
          </w:tcPr>
          <w:p w:rsidR="00EA02C4" w:rsidRPr="00EA02C4" w:rsidRDefault="00EA02C4" w:rsidP="006E6C85">
            <w:pPr>
              <w:rPr>
                <w:rFonts w:ascii="Times New Roman" w:hAnsi="Times New Roman" w:cs="Times New Roman"/>
              </w:rPr>
            </w:pPr>
            <w:r w:rsidRPr="00EA02C4">
              <w:rPr>
                <w:rFonts w:ascii="Times New Roman" w:hAnsi="Times New Roman" w:cs="Times New Roman"/>
              </w:rPr>
              <w:t>Przełączanie w warstwie 2</w:t>
            </w:r>
          </w:p>
        </w:tc>
        <w:tc>
          <w:tcPr>
            <w:tcW w:w="6269" w:type="dxa"/>
            <w:shd w:val="clear" w:color="auto" w:fill="auto"/>
          </w:tcPr>
          <w:p w:rsidR="00EA02C4" w:rsidRPr="00EA02C4" w:rsidRDefault="00EA02C4" w:rsidP="00EA02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Obsługa protokołu </w:t>
            </w:r>
            <w:proofErr w:type="spellStart"/>
            <w:r w:rsidRPr="00EA02C4">
              <w:rPr>
                <w:rFonts w:ascii="Times New Roman" w:hAnsi="Times New Roman"/>
              </w:rPr>
              <w:t>Spanning</w:t>
            </w:r>
            <w:proofErr w:type="spellEnd"/>
            <w:r w:rsidRPr="00EA02C4">
              <w:rPr>
                <w:rFonts w:ascii="Times New Roman" w:hAnsi="Times New Roman"/>
              </w:rPr>
              <w:t xml:space="preserve"> </w:t>
            </w:r>
            <w:proofErr w:type="spellStart"/>
            <w:r w:rsidRPr="00EA02C4">
              <w:rPr>
                <w:rFonts w:ascii="Times New Roman" w:hAnsi="Times New Roman"/>
              </w:rPr>
              <w:t>Tree</w:t>
            </w:r>
            <w:proofErr w:type="spellEnd"/>
            <w:r w:rsidRPr="00EA02C4">
              <w:rPr>
                <w:rFonts w:ascii="Times New Roman" w:hAnsi="Times New Roman"/>
              </w:rPr>
              <w:t xml:space="preserve"> RPVST+, zgodnego z PVST+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Wydajność przełączania min. 176 </w:t>
            </w:r>
            <w:proofErr w:type="spellStart"/>
            <w:r w:rsidRPr="00EA02C4">
              <w:rPr>
                <w:rFonts w:ascii="Times New Roman" w:hAnsi="Times New Roman"/>
              </w:rPr>
              <w:t>Gb</w:t>
            </w:r>
            <w:proofErr w:type="spellEnd"/>
            <w:r w:rsidRPr="00EA02C4">
              <w:rPr>
                <w:rFonts w:ascii="Times New Roman" w:hAnsi="Times New Roman"/>
              </w:rPr>
              <w:t>/s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Szybkość przełączania min. 112 milionów pakietów na sekundę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Rozmiar tablicy MAC min. 32.000 adresów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sieci wirtualnych zgodnych ze standardem IEEE 802.1Q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Obsługa 4094 </w:t>
            </w:r>
            <w:proofErr w:type="spellStart"/>
            <w:r w:rsidRPr="00EA02C4">
              <w:rPr>
                <w:rFonts w:ascii="Times New Roman" w:hAnsi="Times New Roman"/>
              </w:rPr>
              <w:t>tagów</w:t>
            </w:r>
            <w:proofErr w:type="spellEnd"/>
            <w:r w:rsidRPr="00EA02C4">
              <w:rPr>
                <w:rFonts w:ascii="Times New Roman" w:hAnsi="Times New Roman"/>
              </w:rPr>
              <w:t xml:space="preserve"> IEEE 802.1Q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Obsługa </w:t>
            </w:r>
            <w:proofErr w:type="spellStart"/>
            <w:r w:rsidRPr="00EA02C4">
              <w:rPr>
                <w:rFonts w:ascii="Times New Roman" w:hAnsi="Times New Roman"/>
              </w:rPr>
              <w:t>Private</w:t>
            </w:r>
            <w:proofErr w:type="spellEnd"/>
            <w:r w:rsidRPr="00EA02C4">
              <w:rPr>
                <w:rFonts w:ascii="Times New Roman" w:hAnsi="Times New Roman"/>
              </w:rPr>
              <w:t xml:space="preserve"> VLAN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Wsparcie dla ramek Jumbo, rozmiar co najmniej 9220 bajtów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Wsparcie dla enkapsulacji </w:t>
            </w:r>
            <w:proofErr w:type="spellStart"/>
            <w:r w:rsidRPr="00EA02C4">
              <w:rPr>
                <w:rFonts w:ascii="Times New Roman" w:hAnsi="Times New Roman"/>
              </w:rPr>
              <w:t>VxLAN</w:t>
            </w:r>
            <w:proofErr w:type="spellEnd"/>
          </w:p>
          <w:p w:rsidR="00EA02C4" w:rsidRPr="00EA02C4" w:rsidRDefault="00EA02C4" w:rsidP="00EA02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protokołu GVRP oraz MVRP</w:t>
            </w:r>
          </w:p>
        </w:tc>
      </w:tr>
      <w:tr w:rsidR="00EA02C4" w:rsidRPr="00EA02C4" w:rsidTr="00EA02C4">
        <w:trPr>
          <w:trHeight w:val="2114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EA02C4" w:rsidRPr="00EA02C4" w:rsidRDefault="00EA02C4" w:rsidP="006E6C85">
            <w:pPr>
              <w:rPr>
                <w:rFonts w:ascii="Times New Roman" w:hAnsi="Times New Roman" w:cs="Times New Roman"/>
              </w:rPr>
            </w:pPr>
            <w:r w:rsidRPr="00EA02C4">
              <w:rPr>
                <w:rFonts w:ascii="Times New Roman" w:hAnsi="Times New Roman" w:cs="Times New Roman"/>
              </w:rPr>
              <w:t>Wysoka dostępność</w:t>
            </w:r>
          </w:p>
        </w:tc>
        <w:tc>
          <w:tcPr>
            <w:tcW w:w="6269" w:type="dxa"/>
            <w:tcBorders>
              <w:bottom w:val="single" w:sz="4" w:space="0" w:color="auto"/>
            </w:tcBorders>
            <w:shd w:val="clear" w:color="auto" w:fill="auto"/>
          </w:tcPr>
          <w:p w:rsidR="00EA02C4" w:rsidRPr="00EA02C4" w:rsidRDefault="00EA02C4" w:rsidP="00EA02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Możliwość łączenia do 4 urządzeń w stos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Zarządzanie stosem przy użyciu jednego adresu IP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Przełączniki w stosie mus</w:t>
            </w:r>
            <w:r w:rsidRPr="00EA02C4">
              <w:rPr>
                <w:rFonts w:ascii="Times New Roman" w:eastAsia="Times New Roman" w:hAnsi="Times New Roman"/>
                <w:color w:val="000000"/>
              </w:rPr>
              <w:t>zą tworzyć jedno logiczne urządzenie (nie dopuszcza się rozwiązań typu klaster)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agregacji linków w standardzie LACP 802.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 Realizacja łączy agregowanych (LACP) w ramach różnych przełączników będących w stosie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protokołu VRRP</w:t>
            </w:r>
          </w:p>
        </w:tc>
      </w:tr>
      <w:tr w:rsidR="00EA02C4" w:rsidRPr="00EA02C4" w:rsidTr="006E6C85">
        <w:trPr>
          <w:trHeight w:val="326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EA02C4" w:rsidRPr="00EA02C4" w:rsidRDefault="00EA02C4" w:rsidP="006E6C85">
            <w:pPr>
              <w:rPr>
                <w:rFonts w:ascii="Times New Roman" w:hAnsi="Times New Roman" w:cs="Times New Roman"/>
              </w:rPr>
            </w:pPr>
            <w:r w:rsidRPr="00EA02C4">
              <w:rPr>
                <w:rFonts w:ascii="Times New Roman" w:hAnsi="Times New Roman" w:cs="Times New Roman"/>
              </w:rPr>
              <w:t>Parametry techniczne</w:t>
            </w:r>
          </w:p>
        </w:tc>
        <w:tc>
          <w:tcPr>
            <w:tcW w:w="6269" w:type="dxa"/>
            <w:tcBorders>
              <w:top w:val="single" w:sz="4" w:space="0" w:color="auto"/>
            </w:tcBorders>
            <w:shd w:val="clear" w:color="auto" w:fill="auto"/>
          </w:tcPr>
          <w:p w:rsidR="00EA02C4" w:rsidRPr="00EA02C4" w:rsidRDefault="00EA02C4" w:rsidP="00EA02C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Minimalny zakres pracy od 0°C do 40°C.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Wysokość w szafie 19” – 1U, głębokość nie większa niż 35 cm</w:t>
            </w:r>
          </w:p>
        </w:tc>
      </w:tr>
      <w:tr w:rsidR="00EA02C4" w:rsidRPr="00EA02C4" w:rsidTr="006E6C85">
        <w:tc>
          <w:tcPr>
            <w:tcW w:w="2943" w:type="dxa"/>
            <w:shd w:val="clear" w:color="auto" w:fill="auto"/>
          </w:tcPr>
          <w:p w:rsidR="00EA02C4" w:rsidRPr="00EA02C4" w:rsidRDefault="00EA02C4" w:rsidP="006E6C85">
            <w:pPr>
              <w:rPr>
                <w:rFonts w:ascii="Times New Roman" w:hAnsi="Times New Roman" w:cs="Times New Roman"/>
              </w:rPr>
            </w:pPr>
            <w:r w:rsidRPr="00EA02C4">
              <w:rPr>
                <w:rFonts w:ascii="Times New Roman" w:hAnsi="Times New Roman" w:cs="Times New Roman"/>
              </w:rPr>
              <w:t>Serwis</w:t>
            </w:r>
          </w:p>
        </w:tc>
        <w:tc>
          <w:tcPr>
            <w:tcW w:w="6269" w:type="dxa"/>
            <w:shd w:val="clear" w:color="auto" w:fill="auto"/>
          </w:tcPr>
          <w:p w:rsidR="00EA02C4" w:rsidRPr="00EA02C4" w:rsidRDefault="00EA02C4" w:rsidP="00EA02C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Przełącznik musi być nowy oraz pochodzić z autoryzowanego kanału dystrybucji producenta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Wykonawca wraz z dostawą przełączników przedstawi oświadczenie producenta przełączników, które będzie potwierdzało, że przełączniki objęta są gwarancją na terenie Polski zgodną z wymaganiami Zamawiającego. Oświadczenie to musi zawierać informację o nr seryjnych przełączników, nr katalogowych przełączników, dane wykonawcy oraz dane klienta końcowego.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Dożywotnia (tak długo jak Zamawiający posiada produkt w sprzedaży) gwarancja na sprzęt, obejmująca wszystkie elementy przełącznika (również zasilacze i wentylatory)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Wysyłka NBD w przypadku awarii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Serwis urządzeń musi być realizowany przez producenta lub autoryzowanego partnera serwisowego producenta</w:t>
            </w:r>
          </w:p>
          <w:p w:rsidR="00EA02C4" w:rsidRPr="00EA02C4" w:rsidRDefault="00EA02C4" w:rsidP="00EA02C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Dożywotni dostęp do aktualizacji </w:t>
            </w:r>
            <w:proofErr w:type="spellStart"/>
            <w:r w:rsidRPr="00EA02C4">
              <w:rPr>
                <w:rFonts w:ascii="Times New Roman" w:hAnsi="Times New Roman"/>
              </w:rPr>
              <w:t>firmware</w:t>
            </w:r>
            <w:proofErr w:type="spellEnd"/>
            <w:r w:rsidRPr="00EA02C4">
              <w:rPr>
                <w:rFonts w:ascii="Times New Roman" w:hAnsi="Times New Roman"/>
              </w:rPr>
              <w:t xml:space="preserve"> </w:t>
            </w:r>
            <w:proofErr w:type="spellStart"/>
            <w:r w:rsidRPr="00EA02C4">
              <w:rPr>
                <w:rFonts w:ascii="Times New Roman" w:hAnsi="Times New Roman"/>
              </w:rPr>
              <w:t>switcha</w:t>
            </w:r>
            <w:proofErr w:type="spellEnd"/>
          </w:p>
        </w:tc>
      </w:tr>
    </w:tbl>
    <w:p w:rsidR="00A142C0" w:rsidRDefault="00A142C0">
      <w:pPr>
        <w:rPr>
          <w:rFonts w:ascii="Times New Roman" w:hAnsi="Times New Roman" w:cs="Times New Roman"/>
        </w:rPr>
      </w:pPr>
    </w:p>
    <w:p w:rsidR="00A142C0" w:rsidRDefault="00A142C0">
      <w:pPr>
        <w:rPr>
          <w:rFonts w:ascii="Times New Roman" w:hAnsi="Times New Roman" w:cs="Times New Roman"/>
        </w:rPr>
      </w:pPr>
    </w:p>
    <w:p w:rsidR="00A142C0" w:rsidRDefault="00EA02C4" w:rsidP="00A142C0">
      <w:pPr>
        <w:rPr>
          <w:rFonts w:ascii="Times New Roman" w:hAnsi="Times New Roman" w:cs="Times New Roman"/>
          <w:b/>
          <w:sz w:val="28"/>
        </w:rPr>
      </w:pPr>
      <w:r w:rsidRPr="00EA02C4">
        <w:rPr>
          <w:rFonts w:ascii="Times New Roman" w:hAnsi="Times New Roman" w:cs="Times New Roman"/>
          <w:b/>
          <w:sz w:val="28"/>
        </w:rPr>
        <w:t>PAKIET 3</w:t>
      </w:r>
    </w:p>
    <w:p w:rsidR="00EA02C4" w:rsidRPr="00EA02C4" w:rsidRDefault="00EA02C4" w:rsidP="00EA02C4">
      <w:pPr>
        <w:rPr>
          <w:rFonts w:ascii="Times New Roman" w:hAnsi="Times New Roman" w:cs="Times New Roman"/>
          <w:b/>
          <w:sz w:val="24"/>
          <w:szCs w:val="24"/>
        </w:rPr>
      </w:pPr>
      <w:r w:rsidRPr="00EA02C4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 xml:space="preserve">Przełącznik sieci LAN nie gorszy niż Aruba 2930F 24G </w:t>
      </w:r>
      <w:proofErr w:type="spellStart"/>
      <w:r w:rsidRPr="00EA02C4">
        <w:rPr>
          <w:rFonts w:ascii="Times New Roman" w:hAnsi="Times New Roman" w:cs="Times New Roman"/>
          <w:snapToGrid w:val="0"/>
          <w:color w:val="000000"/>
          <w:sz w:val="24"/>
          <w:szCs w:val="24"/>
        </w:rPr>
        <w:t>PoE</w:t>
      </w:r>
      <w:proofErr w:type="spellEnd"/>
      <w:r w:rsidRPr="00EA02C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+ 4SFP+ wraz z wkładką 10Gb wraz z licencją </w:t>
      </w:r>
      <w:r w:rsidRPr="00EA02C4">
        <w:rPr>
          <w:rFonts w:ascii="Times New Roman" w:hAnsi="Times New Roman" w:cs="Times New Roman"/>
          <w:color w:val="000000"/>
          <w:sz w:val="24"/>
          <w:szCs w:val="24"/>
        </w:rPr>
        <w:t xml:space="preserve">Aruba </w:t>
      </w:r>
      <w:proofErr w:type="spellStart"/>
      <w:r w:rsidRPr="00EA02C4">
        <w:rPr>
          <w:rFonts w:ascii="Times New Roman" w:hAnsi="Times New Roman" w:cs="Times New Roman"/>
          <w:color w:val="000000"/>
          <w:sz w:val="24"/>
          <w:szCs w:val="24"/>
        </w:rPr>
        <w:t>Airwave</w:t>
      </w:r>
      <w:proofErr w:type="spellEnd"/>
      <w:r w:rsidRPr="00EA02C4">
        <w:rPr>
          <w:rFonts w:ascii="Times New Roman" w:hAnsi="Times New Roman" w:cs="Times New Roman"/>
          <w:color w:val="000000"/>
          <w:sz w:val="24"/>
          <w:szCs w:val="24"/>
        </w:rPr>
        <w:t xml:space="preserve"> (dla urządzenia) (wsparcie dla oprogramowania - 12 m-</w:t>
      </w:r>
      <w:proofErr w:type="spellStart"/>
      <w:r w:rsidRPr="00EA02C4">
        <w:rPr>
          <w:rFonts w:ascii="Times New Roman" w:hAnsi="Times New Roman" w:cs="Times New Roman"/>
          <w:color w:val="000000"/>
          <w:sz w:val="24"/>
          <w:szCs w:val="24"/>
        </w:rPr>
        <w:t>cy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EA02C4" w:rsidRPr="00EA02C4" w:rsidTr="006E6C85">
        <w:trPr>
          <w:tblHeader/>
        </w:trPr>
        <w:tc>
          <w:tcPr>
            <w:tcW w:w="2943" w:type="dxa"/>
            <w:shd w:val="clear" w:color="auto" w:fill="BFBFBF" w:themeFill="background1" w:themeFillShade="BF"/>
          </w:tcPr>
          <w:p w:rsidR="00EA02C4" w:rsidRPr="00EA02C4" w:rsidRDefault="00EA02C4" w:rsidP="006E6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2C4">
              <w:rPr>
                <w:rFonts w:ascii="Times New Roman" w:hAnsi="Times New Roman" w:cs="Times New Roman"/>
                <w:b/>
              </w:rPr>
              <w:t>Parametr</w:t>
            </w:r>
          </w:p>
        </w:tc>
        <w:tc>
          <w:tcPr>
            <w:tcW w:w="6269" w:type="dxa"/>
            <w:shd w:val="clear" w:color="auto" w:fill="BFBFBF" w:themeFill="background1" w:themeFillShade="BF"/>
          </w:tcPr>
          <w:p w:rsidR="00EA02C4" w:rsidRPr="00EA02C4" w:rsidRDefault="00EA02C4" w:rsidP="006E6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2C4">
              <w:rPr>
                <w:rFonts w:ascii="Times New Roman" w:hAnsi="Times New Roman" w:cs="Times New Roman"/>
                <w:b/>
              </w:rPr>
              <w:t>Charakterystyka</w:t>
            </w:r>
          </w:p>
        </w:tc>
      </w:tr>
      <w:tr w:rsidR="00EA02C4" w:rsidRPr="00EA02C4" w:rsidTr="00EA02C4">
        <w:tc>
          <w:tcPr>
            <w:tcW w:w="2943" w:type="dxa"/>
            <w:shd w:val="clear" w:color="auto" w:fill="auto"/>
          </w:tcPr>
          <w:p w:rsidR="00EA02C4" w:rsidRPr="00EA02C4" w:rsidRDefault="00EA02C4" w:rsidP="006E6C85">
            <w:pPr>
              <w:rPr>
                <w:rFonts w:ascii="Times New Roman" w:hAnsi="Times New Roman" w:cs="Times New Roman"/>
              </w:rPr>
            </w:pPr>
            <w:r w:rsidRPr="00EA02C4">
              <w:rPr>
                <w:rFonts w:ascii="Times New Roman" w:hAnsi="Times New Roman" w:cs="Times New Roman"/>
              </w:rPr>
              <w:t>Charakterystyka urządzenia</w:t>
            </w:r>
          </w:p>
        </w:tc>
        <w:tc>
          <w:tcPr>
            <w:tcW w:w="6269" w:type="dxa"/>
            <w:shd w:val="clear" w:color="auto" w:fill="FFFF00"/>
          </w:tcPr>
          <w:p w:rsidR="00EA02C4" w:rsidRPr="00EA02C4" w:rsidRDefault="00C2306E" w:rsidP="006E6C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EA02C4" w:rsidRPr="00EA02C4">
              <w:rPr>
                <w:rFonts w:ascii="Times New Roman" w:hAnsi="Times New Roman"/>
              </w:rPr>
              <w:t xml:space="preserve"> portów miedzianych 10/100/1000 BASE-T z </w:t>
            </w:r>
            <w:proofErr w:type="spellStart"/>
            <w:r w:rsidR="00EA02C4" w:rsidRPr="00EA02C4">
              <w:rPr>
                <w:rFonts w:ascii="Times New Roman" w:hAnsi="Times New Roman"/>
              </w:rPr>
              <w:t>PoE</w:t>
            </w:r>
            <w:proofErr w:type="spellEnd"/>
            <w:r w:rsidR="00EA02C4" w:rsidRPr="00EA02C4">
              <w:rPr>
                <w:rFonts w:ascii="Times New Roman" w:hAnsi="Times New Roman"/>
              </w:rPr>
              <w:t>+ w standardzie IEEE 802.3at na wszystkich portach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Auto-MDIX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4 dedykowane porty 1/10 </w:t>
            </w:r>
            <w:proofErr w:type="spellStart"/>
            <w:r w:rsidRPr="00EA02C4">
              <w:rPr>
                <w:rFonts w:ascii="Times New Roman" w:hAnsi="Times New Roman"/>
              </w:rPr>
              <w:t>Gb</w:t>
            </w:r>
            <w:proofErr w:type="spellEnd"/>
            <w:r w:rsidRPr="00EA02C4">
              <w:rPr>
                <w:rFonts w:ascii="Times New Roman" w:hAnsi="Times New Roman"/>
              </w:rPr>
              <w:t xml:space="preserve"> SFP+ 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2306E">
              <w:rPr>
                <w:rFonts w:ascii="Times New Roman" w:hAnsi="Times New Roman"/>
                <w:highlight w:val="red"/>
              </w:rPr>
              <w:t>Minimum 370W</w:t>
            </w:r>
            <w:r w:rsidRPr="00EA02C4">
              <w:rPr>
                <w:rFonts w:ascii="Times New Roman" w:hAnsi="Times New Roman"/>
              </w:rPr>
              <w:t xml:space="preserve"> budżetu mocy dostępne dla portów </w:t>
            </w:r>
            <w:proofErr w:type="spellStart"/>
            <w:r w:rsidRPr="00EA02C4">
              <w:rPr>
                <w:rFonts w:ascii="Times New Roman" w:hAnsi="Times New Roman"/>
              </w:rPr>
              <w:t>PoE</w:t>
            </w:r>
            <w:proofErr w:type="spellEnd"/>
            <w:r w:rsidRPr="00EA02C4">
              <w:rPr>
                <w:rFonts w:ascii="Times New Roman" w:hAnsi="Times New Roman"/>
              </w:rPr>
              <w:t>+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Rozmiar pamięci </w:t>
            </w:r>
            <w:r w:rsidRPr="00C2306E">
              <w:rPr>
                <w:rFonts w:ascii="Times New Roman" w:hAnsi="Times New Roman"/>
                <w:highlight w:val="red"/>
              </w:rPr>
              <w:t>SDRAM min. 1 GB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Wsparcie dla protokołu </w:t>
            </w:r>
            <w:proofErr w:type="spellStart"/>
            <w:r w:rsidRPr="00EA02C4">
              <w:rPr>
                <w:rFonts w:ascii="Times New Roman" w:hAnsi="Times New Roman"/>
              </w:rPr>
              <w:t>OpenFlow</w:t>
            </w:r>
            <w:proofErr w:type="spellEnd"/>
            <w:r w:rsidRPr="00EA02C4">
              <w:rPr>
                <w:rFonts w:ascii="Times New Roman" w:hAnsi="Times New Roman"/>
              </w:rPr>
              <w:t xml:space="preserve"> w wersji 1.0 oraz 1.3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02C4">
              <w:rPr>
                <w:rFonts w:ascii="Times New Roman" w:hAnsi="Times New Roman"/>
              </w:rPr>
              <w:t>OpenFlow</w:t>
            </w:r>
            <w:proofErr w:type="spellEnd"/>
            <w:r w:rsidRPr="00EA02C4">
              <w:rPr>
                <w:rFonts w:ascii="Times New Roman" w:hAnsi="Times New Roman"/>
              </w:rPr>
              <w:t xml:space="preserve"> musi posiadać możliwość konfiguracji przetwarzania pakietów przez przełącznik w oparciu o ciąg tablic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Wsparcie dla </w:t>
            </w:r>
            <w:proofErr w:type="spellStart"/>
            <w:r w:rsidRPr="00EA02C4">
              <w:rPr>
                <w:rFonts w:ascii="Times New Roman" w:hAnsi="Times New Roman"/>
              </w:rPr>
              <w:t>QoS</w:t>
            </w:r>
            <w:proofErr w:type="spellEnd"/>
            <w:r w:rsidRPr="00EA02C4">
              <w:rPr>
                <w:rFonts w:ascii="Times New Roman" w:hAnsi="Times New Roman"/>
              </w:rPr>
              <w:t xml:space="preserve"> zgodnie ze standardem IEEE 802.1p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Wsparcie dla IPv6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A02C4">
              <w:rPr>
                <w:rFonts w:ascii="Times New Roman" w:hAnsi="Times New Roman"/>
                <w:lang w:val="en-US"/>
              </w:rPr>
              <w:t>Obsługa</w:t>
            </w:r>
            <w:proofErr w:type="spellEnd"/>
            <w:r w:rsidRPr="00EA02C4">
              <w:rPr>
                <w:rFonts w:ascii="Times New Roman" w:hAnsi="Times New Roman"/>
                <w:lang w:val="en-US"/>
              </w:rPr>
              <w:t xml:space="preserve"> Link Layer Discovery Protocol (LLDP) IEEE 802.1AB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Zasilacz spełniający normę co najmniej 80 PLUS Silver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Możliwość monitorowania parametrów urządzenia takich jak zużycie procesora i pamięci operacyjnej</w:t>
            </w:r>
          </w:p>
        </w:tc>
      </w:tr>
      <w:tr w:rsidR="00EA02C4" w:rsidRPr="00EA02C4" w:rsidTr="00C2306E">
        <w:trPr>
          <w:trHeight w:val="4488"/>
        </w:trPr>
        <w:tc>
          <w:tcPr>
            <w:tcW w:w="2943" w:type="dxa"/>
            <w:shd w:val="clear" w:color="auto" w:fill="auto"/>
          </w:tcPr>
          <w:p w:rsidR="00EA02C4" w:rsidRPr="00EA02C4" w:rsidRDefault="00EA02C4" w:rsidP="006E6C85">
            <w:pPr>
              <w:rPr>
                <w:rFonts w:ascii="Times New Roman" w:hAnsi="Times New Roman" w:cs="Times New Roman"/>
              </w:rPr>
            </w:pPr>
            <w:r w:rsidRPr="00EA02C4">
              <w:rPr>
                <w:rFonts w:ascii="Times New Roman" w:hAnsi="Times New Roman" w:cs="Times New Roman"/>
              </w:rPr>
              <w:t>Zarządzanie</w:t>
            </w:r>
          </w:p>
        </w:tc>
        <w:tc>
          <w:tcPr>
            <w:tcW w:w="6269" w:type="dxa"/>
            <w:shd w:val="clear" w:color="auto" w:fill="FFFF00"/>
          </w:tcPr>
          <w:p w:rsidR="00EA02C4" w:rsidRPr="00EA02C4" w:rsidRDefault="00EA02C4" w:rsidP="006E6C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Możliwość zarządzania urządzeniem przez interfejs Out-of-band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Wsparcie dla SNMPv1, v2 oraz v3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Możliwość wysyłania wiadomości z urządzenia na serwer </w:t>
            </w:r>
            <w:proofErr w:type="spellStart"/>
            <w:r w:rsidRPr="00EA02C4">
              <w:rPr>
                <w:rFonts w:ascii="Times New Roman" w:hAnsi="Times New Roman"/>
              </w:rPr>
              <w:t>Syslog</w:t>
            </w:r>
            <w:proofErr w:type="spellEnd"/>
          </w:p>
          <w:p w:rsidR="00EA02C4" w:rsidRPr="00EA02C4" w:rsidRDefault="00EA02C4" w:rsidP="006E6C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Możliwość centralnego zarządzania z poziomu systemu </w:t>
            </w:r>
            <w:proofErr w:type="spellStart"/>
            <w:r w:rsidRPr="00EA02C4">
              <w:rPr>
                <w:rFonts w:ascii="Times New Roman" w:hAnsi="Times New Roman"/>
              </w:rPr>
              <w:t>Airwave</w:t>
            </w:r>
            <w:proofErr w:type="spellEnd"/>
            <w:r w:rsidRPr="00EA02C4">
              <w:rPr>
                <w:rFonts w:ascii="Times New Roman" w:hAnsi="Times New Roman"/>
              </w:rPr>
              <w:t xml:space="preserve"> użytkowanego przez Zamawiającego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Możliwość zarządzania z poziomu strony WWW (http/s)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Możliwość zarządzania z poziomu protokołu SSH/Telnet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Urządzenie musi posiadać </w:t>
            </w:r>
            <w:r w:rsidRPr="00EA02C4">
              <w:rPr>
                <w:rFonts w:ascii="Times New Roman" w:eastAsia="Times New Roman" w:hAnsi="Times New Roman"/>
                <w:color w:val="000000"/>
              </w:rPr>
              <w:t>możliwość przechowywania co najmniej dwóch wersji oprogramowania na przełączniku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Wsparcie dla protokołów RMON, XRMON oraz </w:t>
            </w:r>
            <w:proofErr w:type="spellStart"/>
            <w:r w:rsidRPr="00EA02C4">
              <w:rPr>
                <w:rFonts w:ascii="Times New Roman" w:hAnsi="Times New Roman"/>
              </w:rPr>
              <w:t>sFlow</w:t>
            </w:r>
            <w:proofErr w:type="spellEnd"/>
          </w:p>
          <w:p w:rsidR="00EA02C4" w:rsidRPr="00EA02C4" w:rsidRDefault="00EA02C4" w:rsidP="006E6C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Możliwość zapisu co najmniej 3 plików konfiguracyjnych w pamięci </w:t>
            </w:r>
            <w:proofErr w:type="spellStart"/>
            <w:r w:rsidRPr="00EA02C4">
              <w:rPr>
                <w:rFonts w:ascii="Times New Roman" w:hAnsi="Times New Roman"/>
              </w:rPr>
              <w:t>flash</w:t>
            </w:r>
            <w:proofErr w:type="spellEnd"/>
          </w:p>
          <w:p w:rsidR="00EA02C4" w:rsidRPr="00EA02C4" w:rsidRDefault="00EA02C4" w:rsidP="006E6C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Obsługa protokołu Zero </w:t>
            </w:r>
            <w:proofErr w:type="spellStart"/>
            <w:r w:rsidRPr="00EA02C4">
              <w:rPr>
                <w:rFonts w:ascii="Times New Roman" w:hAnsi="Times New Roman"/>
              </w:rPr>
              <w:t>Touch</w:t>
            </w:r>
            <w:proofErr w:type="spellEnd"/>
            <w:r w:rsidRPr="00EA02C4">
              <w:rPr>
                <w:rFonts w:ascii="Times New Roman" w:hAnsi="Times New Roman"/>
              </w:rPr>
              <w:t xml:space="preserve"> </w:t>
            </w:r>
            <w:proofErr w:type="spellStart"/>
            <w:r w:rsidRPr="00EA02C4">
              <w:rPr>
                <w:rFonts w:ascii="Times New Roman" w:hAnsi="Times New Roman"/>
              </w:rPr>
              <w:t>Provisioning</w:t>
            </w:r>
            <w:proofErr w:type="spellEnd"/>
            <w:r w:rsidRPr="00EA02C4">
              <w:rPr>
                <w:rFonts w:ascii="Times New Roman" w:hAnsi="Times New Roman"/>
              </w:rPr>
              <w:t xml:space="preserve"> (ZTP), pozwalającego na automatyczną konfigurację urządzeń z centralnego punktu zarządzania</w:t>
            </w:r>
          </w:p>
        </w:tc>
      </w:tr>
      <w:tr w:rsidR="00EA02C4" w:rsidRPr="00EA02C4" w:rsidTr="00EA02C4">
        <w:tc>
          <w:tcPr>
            <w:tcW w:w="2943" w:type="dxa"/>
            <w:shd w:val="clear" w:color="auto" w:fill="auto"/>
          </w:tcPr>
          <w:p w:rsidR="00EA02C4" w:rsidRPr="00EA02C4" w:rsidRDefault="00EA02C4" w:rsidP="006E6C85">
            <w:pPr>
              <w:rPr>
                <w:rFonts w:ascii="Times New Roman" w:hAnsi="Times New Roman" w:cs="Times New Roman"/>
              </w:rPr>
            </w:pPr>
            <w:r w:rsidRPr="00EA02C4">
              <w:rPr>
                <w:rFonts w:ascii="Times New Roman" w:hAnsi="Times New Roman" w:cs="Times New Roman"/>
              </w:rPr>
              <w:t>Bezpieczeństwo</w:t>
            </w:r>
          </w:p>
        </w:tc>
        <w:tc>
          <w:tcPr>
            <w:tcW w:w="6269" w:type="dxa"/>
            <w:shd w:val="clear" w:color="auto" w:fill="FFFF00"/>
          </w:tcPr>
          <w:p w:rsidR="00EA02C4" w:rsidRPr="00EA02C4" w:rsidRDefault="00EA02C4" w:rsidP="006E6C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Lista kontroli dostępu ACL, łącznie z regułami dotyczącymi warstwy 3 na podstawie co najmniej: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Adresu IP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Protokołu, np. TCP,UDP,ICMP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Numeru portów źródłowych i docelowych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TACACS+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Obsługa RADIUS </w:t>
            </w:r>
            <w:proofErr w:type="spellStart"/>
            <w:r w:rsidRPr="00EA02C4">
              <w:rPr>
                <w:rFonts w:ascii="Times New Roman" w:hAnsi="Times New Roman"/>
              </w:rPr>
              <w:t>Authentication</w:t>
            </w:r>
            <w:proofErr w:type="spellEnd"/>
          </w:p>
          <w:p w:rsidR="00EA02C4" w:rsidRPr="00EA02C4" w:rsidRDefault="00EA02C4" w:rsidP="006E6C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RADIUS Accounting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wielu użytkowników IEEE 802.1X na pojedynczym porcie urządzenia , co najmniej 32 sesje jednocześnie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Port </w:t>
            </w:r>
            <w:proofErr w:type="spellStart"/>
            <w:r w:rsidRPr="00EA02C4">
              <w:rPr>
                <w:rFonts w:ascii="Times New Roman" w:hAnsi="Times New Roman"/>
              </w:rPr>
              <w:t>security</w:t>
            </w:r>
            <w:proofErr w:type="spellEnd"/>
            <w:r w:rsidRPr="00EA02C4">
              <w:rPr>
                <w:rFonts w:ascii="Times New Roman" w:hAnsi="Times New Roman"/>
              </w:rPr>
              <w:t xml:space="preserve"> oparty na adresach MAC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Obsługa DHCP </w:t>
            </w:r>
            <w:proofErr w:type="spellStart"/>
            <w:r w:rsidRPr="00EA02C4">
              <w:rPr>
                <w:rFonts w:ascii="Times New Roman" w:hAnsi="Times New Roman"/>
              </w:rPr>
              <w:t>snooping</w:t>
            </w:r>
            <w:proofErr w:type="spellEnd"/>
            <w:r w:rsidRPr="00EA02C4">
              <w:rPr>
                <w:rFonts w:ascii="Times New Roman" w:hAnsi="Times New Roman"/>
              </w:rPr>
              <w:t xml:space="preserve"> chroniącą przed nieautoryzowanymi serwerami DHCP w sieci lokalnej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Obsługa STP Root </w:t>
            </w:r>
            <w:proofErr w:type="spellStart"/>
            <w:r w:rsidRPr="00EA02C4">
              <w:rPr>
                <w:rFonts w:ascii="Times New Roman" w:hAnsi="Times New Roman"/>
              </w:rPr>
              <w:t>guard</w:t>
            </w:r>
            <w:proofErr w:type="spellEnd"/>
          </w:p>
          <w:p w:rsidR="00EA02C4" w:rsidRPr="00EA02C4" w:rsidRDefault="00EA02C4" w:rsidP="006E6C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lastRenderedPageBreak/>
              <w:t>Dynamiczna ochrona ARP blokująca pakiety broadcast z nieznanych hostów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Ochrona przed broadcast </w:t>
            </w:r>
            <w:proofErr w:type="spellStart"/>
            <w:r w:rsidRPr="00EA02C4">
              <w:rPr>
                <w:rFonts w:ascii="Times New Roman" w:hAnsi="Times New Roman"/>
              </w:rPr>
              <w:t>storm</w:t>
            </w:r>
            <w:proofErr w:type="spellEnd"/>
          </w:p>
          <w:p w:rsidR="00EA02C4" w:rsidRPr="00EA02C4" w:rsidRDefault="00EA02C4" w:rsidP="006E6C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Ograniczenie przepustowości na portach (</w:t>
            </w:r>
            <w:proofErr w:type="spellStart"/>
            <w:r w:rsidRPr="00EA02C4">
              <w:rPr>
                <w:rFonts w:ascii="Times New Roman" w:hAnsi="Times New Roman"/>
              </w:rPr>
              <w:t>rate</w:t>
            </w:r>
            <w:proofErr w:type="spellEnd"/>
            <w:r w:rsidRPr="00EA02C4">
              <w:rPr>
                <w:rFonts w:ascii="Times New Roman" w:hAnsi="Times New Roman"/>
              </w:rPr>
              <w:t xml:space="preserve"> </w:t>
            </w:r>
            <w:proofErr w:type="spellStart"/>
            <w:r w:rsidRPr="00EA02C4">
              <w:rPr>
                <w:rFonts w:ascii="Times New Roman" w:hAnsi="Times New Roman"/>
              </w:rPr>
              <w:t>limiting</w:t>
            </w:r>
            <w:proofErr w:type="spellEnd"/>
            <w:r w:rsidRPr="00EA02C4">
              <w:rPr>
                <w:rFonts w:ascii="Times New Roman" w:hAnsi="Times New Roman"/>
              </w:rPr>
              <w:t>)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Możliwość skonfigurowania własnego bannera przy logowaniu do urządzenia</w:t>
            </w:r>
          </w:p>
        </w:tc>
      </w:tr>
      <w:tr w:rsidR="00EA02C4" w:rsidRPr="00EA02C4" w:rsidTr="00EA02C4">
        <w:tc>
          <w:tcPr>
            <w:tcW w:w="2943" w:type="dxa"/>
            <w:shd w:val="clear" w:color="auto" w:fill="auto"/>
          </w:tcPr>
          <w:p w:rsidR="00EA02C4" w:rsidRPr="00EA02C4" w:rsidRDefault="00EA02C4" w:rsidP="006E6C85">
            <w:pPr>
              <w:rPr>
                <w:rFonts w:ascii="Times New Roman" w:hAnsi="Times New Roman" w:cs="Times New Roman"/>
              </w:rPr>
            </w:pPr>
            <w:r w:rsidRPr="00EA02C4">
              <w:rPr>
                <w:rFonts w:ascii="Times New Roman" w:hAnsi="Times New Roman" w:cs="Times New Roman"/>
              </w:rPr>
              <w:lastRenderedPageBreak/>
              <w:t>Dodatkowe funkcjonalności</w:t>
            </w:r>
          </w:p>
        </w:tc>
        <w:tc>
          <w:tcPr>
            <w:tcW w:w="6269" w:type="dxa"/>
            <w:shd w:val="clear" w:color="auto" w:fill="FFFF00"/>
          </w:tcPr>
          <w:p w:rsidR="00EA02C4" w:rsidRPr="00EA02C4" w:rsidRDefault="00EA02C4" w:rsidP="006E6C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Serwer DHCP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Klient DNS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protokołu LLDP-MED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protokołu UDLD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IP SLA dla komunikacji VoIP, służącego do monitorowania jakości połączeń VoIP</w:t>
            </w:r>
          </w:p>
        </w:tc>
      </w:tr>
      <w:tr w:rsidR="00EA02C4" w:rsidRPr="00EA02C4" w:rsidTr="00EA02C4">
        <w:tc>
          <w:tcPr>
            <w:tcW w:w="2943" w:type="dxa"/>
            <w:shd w:val="clear" w:color="auto" w:fill="auto"/>
          </w:tcPr>
          <w:p w:rsidR="00EA02C4" w:rsidRPr="00EA02C4" w:rsidRDefault="00EA02C4" w:rsidP="006E6C85">
            <w:pPr>
              <w:rPr>
                <w:rFonts w:ascii="Times New Roman" w:hAnsi="Times New Roman" w:cs="Times New Roman"/>
              </w:rPr>
            </w:pPr>
            <w:r w:rsidRPr="00EA02C4">
              <w:rPr>
                <w:rFonts w:ascii="Times New Roman" w:hAnsi="Times New Roman" w:cs="Times New Roman"/>
              </w:rPr>
              <w:t>Routing w warstwie 3</w:t>
            </w:r>
          </w:p>
        </w:tc>
        <w:tc>
          <w:tcPr>
            <w:tcW w:w="6269" w:type="dxa"/>
            <w:shd w:val="clear" w:color="auto" w:fill="FFFF00"/>
          </w:tcPr>
          <w:p w:rsidR="00EA02C4" w:rsidRPr="00EA02C4" w:rsidRDefault="00EA02C4" w:rsidP="006E6C8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Wsparcie dla protokołu OSPFv2 oraz OSPFv3, co najmniej 1 obszar  i 8 obsługiwanych interfejsów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Wsparcie dla protokołu RIPv1,RIPv2 , co najmniej 10.000 tras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tras statycznych, co najmniej 256 tras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A02C4">
              <w:rPr>
                <w:rFonts w:ascii="Times New Roman" w:hAnsi="Times New Roman"/>
                <w:lang w:val="en-US"/>
              </w:rPr>
              <w:t>Obsługa</w:t>
            </w:r>
            <w:proofErr w:type="spellEnd"/>
            <w:r w:rsidRPr="00EA02C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A02C4">
              <w:rPr>
                <w:rFonts w:ascii="Times New Roman" w:hAnsi="Times New Roman"/>
                <w:lang w:val="en-US"/>
              </w:rPr>
              <w:t>protokołu</w:t>
            </w:r>
            <w:proofErr w:type="spellEnd"/>
            <w:r w:rsidRPr="00EA02C4">
              <w:rPr>
                <w:rFonts w:ascii="Times New Roman" w:hAnsi="Times New Roman"/>
                <w:lang w:val="en-US"/>
              </w:rPr>
              <w:t xml:space="preserve"> Equal-cost Multi-path (ECMP)</w:t>
            </w:r>
          </w:p>
        </w:tc>
      </w:tr>
      <w:tr w:rsidR="00EA02C4" w:rsidRPr="00EA02C4" w:rsidTr="00EA02C4">
        <w:trPr>
          <w:trHeight w:val="3102"/>
        </w:trPr>
        <w:tc>
          <w:tcPr>
            <w:tcW w:w="2943" w:type="dxa"/>
            <w:shd w:val="clear" w:color="auto" w:fill="auto"/>
          </w:tcPr>
          <w:p w:rsidR="00EA02C4" w:rsidRPr="00EA02C4" w:rsidRDefault="00EA02C4" w:rsidP="006E6C85">
            <w:pPr>
              <w:rPr>
                <w:rFonts w:ascii="Times New Roman" w:hAnsi="Times New Roman" w:cs="Times New Roman"/>
              </w:rPr>
            </w:pPr>
            <w:r w:rsidRPr="00EA02C4">
              <w:rPr>
                <w:rFonts w:ascii="Times New Roman" w:hAnsi="Times New Roman" w:cs="Times New Roman"/>
              </w:rPr>
              <w:t>Przełączanie w warstwie 2</w:t>
            </w:r>
          </w:p>
        </w:tc>
        <w:tc>
          <w:tcPr>
            <w:tcW w:w="6269" w:type="dxa"/>
            <w:shd w:val="clear" w:color="auto" w:fill="FFFF00"/>
          </w:tcPr>
          <w:p w:rsidR="00EA02C4" w:rsidRPr="00EA02C4" w:rsidRDefault="00EA02C4" w:rsidP="006E6C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Obsługa protokołu </w:t>
            </w:r>
            <w:proofErr w:type="spellStart"/>
            <w:r w:rsidRPr="00EA02C4">
              <w:rPr>
                <w:rFonts w:ascii="Times New Roman" w:hAnsi="Times New Roman"/>
              </w:rPr>
              <w:t>Spanning</w:t>
            </w:r>
            <w:proofErr w:type="spellEnd"/>
            <w:r w:rsidRPr="00EA02C4">
              <w:rPr>
                <w:rFonts w:ascii="Times New Roman" w:hAnsi="Times New Roman"/>
              </w:rPr>
              <w:t xml:space="preserve"> </w:t>
            </w:r>
            <w:proofErr w:type="spellStart"/>
            <w:r w:rsidRPr="00EA02C4">
              <w:rPr>
                <w:rFonts w:ascii="Times New Roman" w:hAnsi="Times New Roman"/>
              </w:rPr>
              <w:t>Tree</w:t>
            </w:r>
            <w:proofErr w:type="spellEnd"/>
            <w:r w:rsidRPr="00EA02C4">
              <w:rPr>
                <w:rFonts w:ascii="Times New Roman" w:hAnsi="Times New Roman"/>
              </w:rPr>
              <w:t xml:space="preserve"> RPVST+, zgodnego z PVST+</w:t>
            </w:r>
          </w:p>
          <w:p w:rsidR="00EA02C4" w:rsidRPr="00C2306E" w:rsidRDefault="00EA02C4" w:rsidP="006E6C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C2306E">
              <w:rPr>
                <w:rFonts w:ascii="Times New Roman" w:hAnsi="Times New Roman"/>
                <w:highlight w:val="red"/>
              </w:rPr>
              <w:t xml:space="preserve">Wydajność przełączania min. </w:t>
            </w:r>
            <w:r w:rsidR="005F251E">
              <w:rPr>
                <w:rFonts w:ascii="Times New Roman" w:hAnsi="Times New Roman"/>
                <w:highlight w:val="red"/>
              </w:rPr>
              <w:t>41,7</w:t>
            </w:r>
            <w:r w:rsidRPr="00C2306E">
              <w:rPr>
                <w:rFonts w:ascii="Times New Roman" w:hAnsi="Times New Roman"/>
                <w:highlight w:val="red"/>
              </w:rPr>
              <w:t xml:space="preserve"> </w:t>
            </w:r>
            <w:proofErr w:type="spellStart"/>
            <w:r w:rsidRPr="00C2306E">
              <w:rPr>
                <w:rFonts w:ascii="Times New Roman" w:hAnsi="Times New Roman"/>
                <w:highlight w:val="red"/>
              </w:rPr>
              <w:t>Gb</w:t>
            </w:r>
            <w:proofErr w:type="spellEnd"/>
            <w:r w:rsidRPr="00C2306E">
              <w:rPr>
                <w:rFonts w:ascii="Times New Roman" w:hAnsi="Times New Roman"/>
                <w:highlight w:val="red"/>
              </w:rPr>
              <w:t>/s</w:t>
            </w:r>
          </w:p>
          <w:p w:rsidR="00EA02C4" w:rsidRPr="00C2306E" w:rsidRDefault="00EA02C4" w:rsidP="006E6C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C2306E">
              <w:rPr>
                <w:rFonts w:ascii="Times New Roman" w:hAnsi="Times New Roman"/>
                <w:highlight w:val="red"/>
              </w:rPr>
              <w:t>Szybkość przełączania min. 112 milionów pakietów na sekundę</w:t>
            </w:r>
          </w:p>
          <w:p w:rsidR="00EA02C4" w:rsidRPr="00C2306E" w:rsidRDefault="00EA02C4" w:rsidP="006E6C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C2306E">
              <w:rPr>
                <w:rFonts w:ascii="Times New Roman" w:hAnsi="Times New Roman"/>
                <w:highlight w:val="red"/>
              </w:rPr>
              <w:t>Rozmiar tablicy MAC min. 32.000 adresów</w:t>
            </w:r>
          </w:p>
          <w:p w:rsidR="00EA02C4" w:rsidRPr="00C2306E" w:rsidRDefault="00EA02C4" w:rsidP="006E6C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C2306E">
              <w:rPr>
                <w:rFonts w:ascii="Times New Roman" w:hAnsi="Times New Roman"/>
                <w:highlight w:val="red"/>
              </w:rPr>
              <w:t>Obsługa sieci wirtualnych zgodnych ze standardem IEEE 802.1Q</w:t>
            </w:r>
          </w:p>
          <w:p w:rsidR="00EA02C4" w:rsidRPr="00C2306E" w:rsidRDefault="00EA02C4" w:rsidP="006E6C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C2306E">
              <w:rPr>
                <w:rFonts w:ascii="Times New Roman" w:hAnsi="Times New Roman"/>
                <w:highlight w:val="red"/>
              </w:rPr>
              <w:t xml:space="preserve">Obsługa 4094 </w:t>
            </w:r>
            <w:proofErr w:type="spellStart"/>
            <w:r w:rsidRPr="00C2306E">
              <w:rPr>
                <w:rFonts w:ascii="Times New Roman" w:hAnsi="Times New Roman"/>
                <w:highlight w:val="red"/>
              </w:rPr>
              <w:t>tagów</w:t>
            </w:r>
            <w:proofErr w:type="spellEnd"/>
            <w:r w:rsidRPr="00C2306E">
              <w:rPr>
                <w:rFonts w:ascii="Times New Roman" w:hAnsi="Times New Roman"/>
                <w:highlight w:val="red"/>
              </w:rPr>
              <w:t xml:space="preserve"> IEEE 802.1Q</w:t>
            </w:r>
            <w:bookmarkStart w:id="0" w:name="_GoBack"/>
            <w:bookmarkEnd w:id="0"/>
          </w:p>
          <w:p w:rsidR="00EA02C4" w:rsidRPr="00C2306E" w:rsidRDefault="00EA02C4" w:rsidP="006E6C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C2306E">
              <w:rPr>
                <w:rFonts w:ascii="Times New Roman" w:hAnsi="Times New Roman"/>
                <w:highlight w:val="red"/>
              </w:rPr>
              <w:t xml:space="preserve">Obsługa </w:t>
            </w:r>
            <w:proofErr w:type="spellStart"/>
            <w:r w:rsidRPr="00C2306E">
              <w:rPr>
                <w:rFonts w:ascii="Times New Roman" w:hAnsi="Times New Roman"/>
                <w:highlight w:val="red"/>
              </w:rPr>
              <w:t>Private</w:t>
            </w:r>
            <w:proofErr w:type="spellEnd"/>
            <w:r w:rsidRPr="00C2306E">
              <w:rPr>
                <w:rFonts w:ascii="Times New Roman" w:hAnsi="Times New Roman"/>
                <w:highlight w:val="red"/>
              </w:rPr>
              <w:t xml:space="preserve"> VLAN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Wsparcie dla ramek Jumbo, rozmiar co najmniej 9220 bajtów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Wsparcie dla enkapsulacji </w:t>
            </w:r>
            <w:proofErr w:type="spellStart"/>
            <w:r w:rsidRPr="00EA02C4">
              <w:rPr>
                <w:rFonts w:ascii="Times New Roman" w:hAnsi="Times New Roman"/>
              </w:rPr>
              <w:t>VxLAN</w:t>
            </w:r>
            <w:proofErr w:type="spellEnd"/>
          </w:p>
          <w:p w:rsidR="00EA02C4" w:rsidRPr="00EA02C4" w:rsidRDefault="00EA02C4" w:rsidP="006E6C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protokołu GVRP oraz MVRP</w:t>
            </w:r>
          </w:p>
        </w:tc>
      </w:tr>
      <w:tr w:rsidR="00EA02C4" w:rsidRPr="00EA02C4" w:rsidTr="00EA02C4">
        <w:trPr>
          <w:trHeight w:val="2114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EA02C4" w:rsidRPr="00EA02C4" w:rsidRDefault="00EA02C4" w:rsidP="006E6C85">
            <w:pPr>
              <w:rPr>
                <w:rFonts w:ascii="Times New Roman" w:hAnsi="Times New Roman" w:cs="Times New Roman"/>
              </w:rPr>
            </w:pPr>
            <w:r w:rsidRPr="00EA02C4">
              <w:rPr>
                <w:rFonts w:ascii="Times New Roman" w:hAnsi="Times New Roman" w:cs="Times New Roman"/>
              </w:rPr>
              <w:t>Wysoka dostępność</w:t>
            </w:r>
          </w:p>
        </w:tc>
        <w:tc>
          <w:tcPr>
            <w:tcW w:w="6269" w:type="dxa"/>
            <w:tcBorders>
              <w:bottom w:val="single" w:sz="4" w:space="0" w:color="auto"/>
            </w:tcBorders>
            <w:shd w:val="clear" w:color="auto" w:fill="FFFF00"/>
          </w:tcPr>
          <w:p w:rsidR="00EA02C4" w:rsidRPr="00EA02C4" w:rsidRDefault="00EA02C4" w:rsidP="006E6C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Możliwość łączenia do 4 urządzeń w stos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Zarządzanie stosem przy użyciu jednego adresu IP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Przełączniki w stosie mus</w:t>
            </w:r>
            <w:r w:rsidRPr="00EA02C4">
              <w:rPr>
                <w:rFonts w:ascii="Times New Roman" w:eastAsia="Times New Roman" w:hAnsi="Times New Roman"/>
                <w:color w:val="000000"/>
              </w:rPr>
              <w:t>zą tworzyć jedno logiczne urządzenie (nie dopuszcza się rozwiązań typu klaster)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agregacji linków w standardzie LACP 802.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 Realizacja łączy agregowanych (LACP) w ramach różnych przełączników będących w stosie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Obsługa protokołu VRRP</w:t>
            </w:r>
          </w:p>
        </w:tc>
      </w:tr>
      <w:tr w:rsidR="00EA02C4" w:rsidRPr="00EA02C4" w:rsidTr="00EA02C4">
        <w:trPr>
          <w:trHeight w:val="326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EA02C4" w:rsidRPr="00EA02C4" w:rsidRDefault="00EA02C4" w:rsidP="006E6C85">
            <w:pPr>
              <w:rPr>
                <w:rFonts w:ascii="Times New Roman" w:hAnsi="Times New Roman" w:cs="Times New Roman"/>
              </w:rPr>
            </w:pPr>
            <w:r w:rsidRPr="00EA02C4">
              <w:rPr>
                <w:rFonts w:ascii="Times New Roman" w:hAnsi="Times New Roman" w:cs="Times New Roman"/>
              </w:rPr>
              <w:t>Parametry techniczne</w:t>
            </w:r>
          </w:p>
        </w:tc>
        <w:tc>
          <w:tcPr>
            <w:tcW w:w="6269" w:type="dxa"/>
            <w:tcBorders>
              <w:top w:val="single" w:sz="4" w:space="0" w:color="auto"/>
            </w:tcBorders>
            <w:shd w:val="clear" w:color="auto" w:fill="auto"/>
          </w:tcPr>
          <w:p w:rsidR="00EA02C4" w:rsidRPr="00EA02C4" w:rsidRDefault="00EA02C4" w:rsidP="00C2306E">
            <w:pPr>
              <w:pStyle w:val="Akapitzlist"/>
              <w:numPr>
                <w:ilvl w:val="0"/>
                <w:numId w:val="10"/>
              </w:numPr>
              <w:shd w:val="clear" w:color="auto" w:fill="FFFF00"/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Minimalny zakres pracy od 0°C do 40°C.</w:t>
            </w:r>
          </w:p>
          <w:p w:rsidR="00EA02C4" w:rsidRPr="00EA02C4" w:rsidRDefault="00EA02C4" w:rsidP="00C2306E">
            <w:pPr>
              <w:pStyle w:val="Akapitzlist"/>
              <w:numPr>
                <w:ilvl w:val="0"/>
                <w:numId w:val="10"/>
              </w:numPr>
              <w:shd w:val="clear" w:color="auto" w:fill="FFFF00"/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Wysokość w szafie 19” – 1U, głębokość nie większa niż 35 cm</w:t>
            </w:r>
          </w:p>
        </w:tc>
      </w:tr>
      <w:tr w:rsidR="00EA02C4" w:rsidRPr="00EA02C4" w:rsidTr="00EA02C4">
        <w:tc>
          <w:tcPr>
            <w:tcW w:w="2943" w:type="dxa"/>
            <w:shd w:val="clear" w:color="auto" w:fill="auto"/>
          </w:tcPr>
          <w:p w:rsidR="00EA02C4" w:rsidRPr="00EA02C4" w:rsidRDefault="00EA02C4" w:rsidP="006E6C85">
            <w:pPr>
              <w:rPr>
                <w:rFonts w:ascii="Times New Roman" w:hAnsi="Times New Roman" w:cs="Times New Roman"/>
              </w:rPr>
            </w:pPr>
            <w:r w:rsidRPr="00EA02C4">
              <w:rPr>
                <w:rFonts w:ascii="Times New Roman" w:hAnsi="Times New Roman" w:cs="Times New Roman"/>
              </w:rPr>
              <w:t>Serwis</w:t>
            </w:r>
          </w:p>
        </w:tc>
        <w:tc>
          <w:tcPr>
            <w:tcW w:w="6269" w:type="dxa"/>
            <w:shd w:val="clear" w:color="auto" w:fill="auto"/>
          </w:tcPr>
          <w:p w:rsidR="00EA02C4" w:rsidRPr="00EA02C4" w:rsidRDefault="00EA02C4" w:rsidP="006E6C8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Przełącznik musi być nowy oraz pochodzić z autoryzowanego kanału dystrybucji producenta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Wykonawca wraz z dostawą przełączników przedstawi oświadczenie producenta przełączników, które będzie potwierdzało, że przełączniki objęta są gwarancją na terenie Polski zgodną z wymaganiami Zamawiającego. Oświadczenie to musi zawierać informację o nr seryjnych przełączników, nr katalogowych przełączników, dane wykonawcy oraz dane klienta końcowego.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lastRenderedPageBreak/>
              <w:t>Dożywotnia (tak długo jak Zamawiający posiada produkt w sprzedaży) gwarancja na sprzęt, obejmująca wszystkie elementy przełącznika (również zasilacze i wentylatory)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Wysyłka NBD w przypadku awarii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>Serwis urządzeń musi być realizowany przez producenta lub autoryzowanego partnera serwisowego producenta</w:t>
            </w:r>
          </w:p>
          <w:p w:rsidR="00EA02C4" w:rsidRPr="00EA02C4" w:rsidRDefault="00EA02C4" w:rsidP="006E6C8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EA02C4">
              <w:rPr>
                <w:rFonts w:ascii="Times New Roman" w:hAnsi="Times New Roman"/>
              </w:rPr>
              <w:t xml:space="preserve">Dożywotni dostęp do aktualizacji </w:t>
            </w:r>
            <w:proofErr w:type="spellStart"/>
            <w:r w:rsidRPr="00EA02C4">
              <w:rPr>
                <w:rFonts w:ascii="Times New Roman" w:hAnsi="Times New Roman"/>
              </w:rPr>
              <w:t>firmware</w:t>
            </w:r>
            <w:proofErr w:type="spellEnd"/>
            <w:r w:rsidRPr="00EA02C4">
              <w:rPr>
                <w:rFonts w:ascii="Times New Roman" w:hAnsi="Times New Roman"/>
              </w:rPr>
              <w:t xml:space="preserve"> </w:t>
            </w:r>
            <w:proofErr w:type="spellStart"/>
            <w:r w:rsidRPr="00EA02C4">
              <w:rPr>
                <w:rFonts w:ascii="Times New Roman" w:hAnsi="Times New Roman"/>
              </w:rPr>
              <w:t>switcha</w:t>
            </w:r>
            <w:proofErr w:type="spellEnd"/>
          </w:p>
        </w:tc>
      </w:tr>
    </w:tbl>
    <w:p w:rsidR="00EA02C4" w:rsidRPr="00EA02C4" w:rsidRDefault="00EA02C4" w:rsidP="00A142C0">
      <w:pPr>
        <w:rPr>
          <w:rFonts w:ascii="Times New Roman" w:hAnsi="Times New Roman" w:cs="Times New Roman"/>
          <w:b/>
          <w:sz w:val="24"/>
        </w:rPr>
      </w:pPr>
    </w:p>
    <w:p w:rsidR="00A142C0" w:rsidRDefault="00A142C0">
      <w:pPr>
        <w:rPr>
          <w:rFonts w:ascii="Times New Roman" w:hAnsi="Times New Roman" w:cs="Times New Roman"/>
        </w:rPr>
      </w:pPr>
    </w:p>
    <w:p w:rsidR="00A142C0" w:rsidRPr="00100AA0" w:rsidRDefault="00A142C0">
      <w:pPr>
        <w:rPr>
          <w:rFonts w:ascii="Times New Roman" w:hAnsi="Times New Roman" w:cs="Times New Roman"/>
        </w:rPr>
      </w:pPr>
    </w:p>
    <w:sectPr w:rsidR="00A142C0" w:rsidRPr="00100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65C4A"/>
    <w:multiLevelType w:val="hybridMultilevel"/>
    <w:tmpl w:val="47F86A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5F5C99"/>
    <w:multiLevelType w:val="hybridMultilevel"/>
    <w:tmpl w:val="353C88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823F2B"/>
    <w:multiLevelType w:val="hybridMultilevel"/>
    <w:tmpl w:val="7B0E68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39B7"/>
    <w:multiLevelType w:val="hybridMultilevel"/>
    <w:tmpl w:val="E4984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53C68"/>
    <w:multiLevelType w:val="hybridMultilevel"/>
    <w:tmpl w:val="479A5786"/>
    <w:lvl w:ilvl="0" w:tplc="919A38E2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C1EE2"/>
    <w:multiLevelType w:val="hybridMultilevel"/>
    <w:tmpl w:val="E9B2FB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627AB"/>
    <w:multiLevelType w:val="hybridMultilevel"/>
    <w:tmpl w:val="FA8C98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875743"/>
    <w:multiLevelType w:val="hybridMultilevel"/>
    <w:tmpl w:val="E208D9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0059AA"/>
    <w:multiLevelType w:val="hybridMultilevel"/>
    <w:tmpl w:val="54E670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311A06"/>
    <w:multiLevelType w:val="hybridMultilevel"/>
    <w:tmpl w:val="005E7A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4A"/>
    <w:rsid w:val="00017269"/>
    <w:rsid w:val="00100AA0"/>
    <w:rsid w:val="001650C2"/>
    <w:rsid w:val="00221029"/>
    <w:rsid w:val="003A6F22"/>
    <w:rsid w:val="005F251E"/>
    <w:rsid w:val="006335DC"/>
    <w:rsid w:val="00A142C0"/>
    <w:rsid w:val="00AE614A"/>
    <w:rsid w:val="00C2306E"/>
    <w:rsid w:val="00E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C5C5"/>
  <w15:chartTrackingRefBased/>
  <w15:docId w15:val="{2847AD62-B29F-432C-A362-5F41D585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0AA0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100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00AA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A02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A02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2464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17218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Wojtaś</dc:creator>
  <cp:keywords/>
  <dc:description/>
  <cp:lastModifiedBy>Jarosław Wojtaś</cp:lastModifiedBy>
  <cp:revision>8</cp:revision>
  <dcterms:created xsi:type="dcterms:W3CDTF">2022-05-04T10:35:00Z</dcterms:created>
  <dcterms:modified xsi:type="dcterms:W3CDTF">2022-05-27T07:39:00Z</dcterms:modified>
</cp:coreProperties>
</file>