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09" w:rsidRDefault="007B3209" w:rsidP="007B3209">
      <w:pPr>
        <w:pageBreakBefore/>
        <w:autoSpaceDE w:val="0"/>
        <w:spacing w:after="200" w:line="276" w:lineRule="auto"/>
        <w:jc w:val="right"/>
        <w:rPr>
          <w:rFonts w:ascii="TimesNewRomanPSMT" w:eastAsia="TimesNewRomanPSMT" w:hAnsi="TimesNewRomanPSMT" w:cs="TimesNewRomanPSMT"/>
          <w:bCs/>
          <w:szCs w:val="20"/>
        </w:rPr>
      </w:pPr>
      <w:r>
        <w:rPr>
          <w:rFonts w:ascii="TimesNewRomanPSMT" w:eastAsia="TimesNewRomanPSMT" w:hAnsi="TimesNewRomanPSMT" w:cs="TimesNewRomanPSMT"/>
          <w:bCs/>
          <w:szCs w:val="20"/>
        </w:rPr>
        <w:t>Załącznik nr 2</w:t>
      </w:r>
    </w:p>
    <w:p w:rsidR="007B3209" w:rsidRDefault="007B3209" w:rsidP="007B3209">
      <w:pPr>
        <w:autoSpaceDE w:val="0"/>
        <w:spacing w:after="200" w:line="276" w:lineRule="auto"/>
        <w:jc w:val="center"/>
        <w:rPr>
          <w:rFonts w:ascii="TimesNewRomanPSMT" w:eastAsia="TimesNewRomanPSMT" w:hAnsi="TimesNewRomanPSMT" w:cs="TimesNewRomanPSMT"/>
          <w:b/>
          <w:bCs/>
          <w:szCs w:val="20"/>
        </w:rPr>
      </w:pPr>
      <w:r>
        <w:rPr>
          <w:rFonts w:ascii="TimesNewRomanPSMT" w:eastAsia="TimesNewRomanPSMT" w:hAnsi="TimesNewRomanPSMT" w:cs="TimesNewRomanPSMT"/>
          <w:b/>
          <w:bCs/>
          <w:szCs w:val="20"/>
        </w:rPr>
        <w:t>FORMULARZ CENOWY</w:t>
      </w:r>
    </w:p>
    <w:tbl>
      <w:tblPr>
        <w:tblW w:w="9949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977"/>
        <w:gridCol w:w="2835"/>
        <w:gridCol w:w="1417"/>
        <w:gridCol w:w="1134"/>
        <w:gridCol w:w="1160"/>
      </w:tblGrid>
      <w:tr w:rsidR="007B3209" w:rsidTr="00280F02">
        <w:trPr>
          <w:trHeight w:val="276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Rodzaj badania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Ilość</w:t>
            </w:r>
          </w:p>
          <w:p w:rsidR="007B3209" w:rsidRDefault="007B3209" w:rsidP="007B32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(Miejsca pomiarowe</w:t>
            </w:r>
          </w:p>
          <w:p w:rsidR="007B3209" w:rsidRDefault="007B3209" w:rsidP="007B32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x ilość badań)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7B3209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Cena netto </w:t>
            </w:r>
            <w:r>
              <w:rPr>
                <w:rFonts w:eastAsia="Lucida Sans Unicode"/>
                <w:kern w:val="1"/>
                <w:szCs w:val="20"/>
              </w:rPr>
              <w:t xml:space="preserve">                </w:t>
            </w:r>
            <w:r>
              <w:rPr>
                <w:rFonts w:eastAsia="Lucida Sans Unicode"/>
                <w:kern w:val="1"/>
                <w:szCs w:val="20"/>
              </w:rPr>
              <w:t>za badanie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Wartość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netto</w:t>
            </w:r>
          </w:p>
        </w:tc>
        <w:tc>
          <w:tcPr>
            <w:tcW w:w="1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Wartość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brutto</w:t>
            </w:r>
          </w:p>
        </w:tc>
      </w:tr>
      <w:tr w:rsidR="007B3209" w:rsidTr="00280F02">
        <w:trPr>
          <w:trHeight w:val="580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Analiza składu wód podziemnych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Skład 18*4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Poziom 18*4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Analiza składu wód podziemnych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(ZTPOK)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Skład 6 *1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Poziom 6*1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29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1b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Analiza składu i poziomu zwierciadła wód podziemnych (SPO)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57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Skład 3*2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57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(</w:t>
            </w:r>
            <w:r w:rsidRPr="002C4A22">
              <w:rPr>
                <w:rFonts w:eastAsia="Lucida Sans Unicode"/>
                <w:kern w:val="1"/>
                <w:szCs w:val="20"/>
              </w:rPr>
              <w:t>odczyn (</w:t>
            </w:r>
            <w:proofErr w:type="spellStart"/>
            <w:r w:rsidRPr="002C4A22">
              <w:rPr>
                <w:rFonts w:eastAsia="Lucida Sans Unicode"/>
                <w:kern w:val="1"/>
                <w:szCs w:val="20"/>
              </w:rPr>
              <w:t>pH</w:t>
            </w:r>
            <w:proofErr w:type="spellEnd"/>
            <w:r w:rsidRPr="002C4A22">
              <w:rPr>
                <w:rFonts w:eastAsia="Lucida Sans Unicode"/>
                <w:kern w:val="1"/>
                <w:szCs w:val="20"/>
              </w:rPr>
              <w:t xml:space="preserve">),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57" w:lineRule="auto"/>
            </w:pPr>
            <w:r w:rsidRPr="002C4A22">
              <w:rPr>
                <w:rFonts w:eastAsia="Lucida Sans Unicode"/>
                <w:kern w:val="1"/>
                <w:szCs w:val="20"/>
              </w:rPr>
              <w:t>Przewodność elektrolityczna właściwa,</w:t>
            </w:r>
            <w:r>
              <w:t xml:space="preserve">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57" w:lineRule="auto"/>
              <w:rPr>
                <w:rFonts w:eastAsia="Lucida Sans Unicode"/>
                <w:kern w:val="1"/>
                <w:szCs w:val="20"/>
              </w:rPr>
            </w:pPr>
            <w:r w:rsidRPr="00D47F1B">
              <w:rPr>
                <w:rFonts w:eastAsia="Lucida Sans Unicode"/>
                <w:kern w:val="1"/>
                <w:szCs w:val="20"/>
              </w:rPr>
              <w:t xml:space="preserve">ogólny węgiel organiczny (OWO),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/>
              <w:rPr>
                <w:rFonts w:eastAsia="Lucida Sans Unicode"/>
                <w:kern w:val="1"/>
                <w:szCs w:val="20"/>
              </w:rPr>
            </w:pPr>
            <w:r w:rsidRPr="002C4A22">
              <w:rPr>
                <w:rFonts w:eastAsia="Lucida Sans Unicode"/>
                <w:kern w:val="1"/>
                <w:szCs w:val="20"/>
              </w:rPr>
              <w:t>zawartość metali ciężkich: Cu, Zn, Pb, Cd, Cr</w:t>
            </w:r>
            <w:r w:rsidRPr="008F3EDC">
              <w:rPr>
                <w:rFonts w:eastAsia="Lucida Sans Unicode"/>
                <w:kern w:val="1"/>
                <w:szCs w:val="20"/>
                <w:vertAlign w:val="superscript"/>
              </w:rPr>
              <w:t>+6</w:t>
            </w:r>
            <w:r w:rsidRPr="002C4A22">
              <w:rPr>
                <w:rFonts w:eastAsia="Lucida Sans Unicode"/>
                <w:kern w:val="1"/>
                <w:szCs w:val="20"/>
              </w:rPr>
              <w:t xml:space="preserve">,Hg,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120" w:line="257" w:lineRule="auto"/>
              <w:rPr>
                <w:rFonts w:eastAsia="Lucida Sans Unicode"/>
                <w:kern w:val="1"/>
                <w:szCs w:val="20"/>
              </w:rPr>
            </w:pPr>
            <w:r w:rsidRPr="002C4A22">
              <w:rPr>
                <w:rFonts w:eastAsia="Lucida Sans Unicode"/>
                <w:kern w:val="1"/>
                <w:szCs w:val="20"/>
              </w:rPr>
              <w:t>suma wielopierścieniowych węglowodorów aromatycznych (WWA)</w:t>
            </w:r>
            <w:r>
              <w:rPr>
                <w:rFonts w:eastAsia="Lucida Sans Unicode"/>
                <w:kern w:val="1"/>
                <w:szCs w:val="20"/>
              </w:rPr>
              <w:t>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Poziom 3*2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Analiza odcieków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2.1. Mogilnik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- skład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 2 x 2 (studnia k5, k6)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4 (studnia K2, K4)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85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- objętość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2 (studnia K5, K6)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12 (studnia K2, K4)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85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2.2. Kwatery Balast, BIO-EN-ER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- skład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- objętość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* 4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 12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8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2.3. Przepompownia PC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- skład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1* 24 – (Cd, Hg) </w:t>
            </w:r>
          </w:p>
          <w:p w:rsidR="007B3209" w:rsidRDefault="007B3209" w:rsidP="00280F02">
            <w:pPr>
              <w:spacing w:after="200" w:line="276" w:lineRule="auto"/>
              <w:ind w:left="28"/>
              <w:rPr>
                <w:rFonts w:eastAsia="Arial" w:cs="Arial"/>
                <w:szCs w:val="20"/>
              </w:rPr>
            </w:pPr>
            <w:r>
              <w:rPr>
                <w:szCs w:val="20"/>
              </w:rPr>
              <w:t>1* 4 – (</w:t>
            </w:r>
            <w:r>
              <w:rPr>
                <w:rFonts w:eastAsia="Arial" w:cs="Arial"/>
                <w:szCs w:val="20"/>
              </w:rPr>
              <w:t>Odczyn (</w:t>
            </w:r>
            <w:proofErr w:type="spellStart"/>
            <w:r>
              <w:rPr>
                <w:rFonts w:eastAsia="Arial" w:cs="Arial"/>
                <w:szCs w:val="20"/>
              </w:rPr>
              <w:t>pH</w:t>
            </w:r>
            <w:proofErr w:type="spellEnd"/>
            <w:r>
              <w:rPr>
                <w:rFonts w:eastAsia="Arial" w:cs="Arial"/>
                <w:szCs w:val="20"/>
              </w:rPr>
              <w:t>), Przewodność elektrolityczna właściwa, OWO, WWA, Zn, Cu, Pb, Cr</w:t>
            </w:r>
            <w:r>
              <w:rPr>
                <w:rFonts w:eastAsia="Arial" w:cs="Arial"/>
                <w:szCs w:val="20"/>
                <w:vertAlign w:val="superscript"/>
              </w:rPr>
              <w:t>6+</w:t>
            </w:r>
            <w:r>
              <w:rPr>
                <w:rFonts w:eastAsia="Arial" w:cs="Arial"/>
                <w:szCs w:val="20"/>
              </w:rPr>
              <w:t>), temperatura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1* 2 – (chlorki, azot amonowy,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>, BZT5, zawiesina ogólna, węglowodory ropopochodne, azot azotynowy, fosfor ogólny, siarczany, nikiel, chrom ogólny, cyna, cyjanki związane, cyjanki wolne, lotne węglowodory aromatyczne BTX ( benzen, toulen, ksylen 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500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2.4. Studnia czerpalna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1* 2 (węglowodory ropopochodne, zawiesiny ogólne)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500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2.5 </w:t>
            </w:r>
            <w:r>
              <w:rPr>
                <w:rFonts w:eastAsia="Arial" w:cs="Arial"/>
                <w:szCs w:val="20"/>
              </w:rPr>
              <w:t>zbiornik odcieków podczyszczonych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1*2 (o</w:t>
            </w:r>
            <w:r w:rsidRPr="0015014D">
              <w:rPr>
                <w:rFonts w:eastAsia="Lucida Sans Unicode"/>
                <w:kern w:val="1"/>
                <w:szCs w:val="20"/>
              </w:rPr>
              <w:t>łów</w:t>
            </w:r>
            <w:r>
              <w:rPr>
                <w:rFonts w:eastAsia="Lucida Sans Unicode"/>
                <w:kern w:val="1"/>
                <w:szCs w:val="20"/>
              </w:rPr>
              <w:t>,</w:t>
            </w:r>
            <w:r w:rsidRPr="0015014D">
              <w:rPr>
                <w:rFonts w:eastAsia="Lucida Sans Unicode"/>
                <w:kern w:val="1"/>
                <w:szCs w:val="20"/>
              </w:rPr>
              <w:t xml:space="preserve"> </w:t>
            </w:r>
            <w:r>
              <w:rPr>
                <w:rFonts w:eastAsia="Lucida Sans Unicode"/>
                <w:kern w:val="1"/>
                <w:szCs w:val="20"/>
              </w:rPr>
              <w:t>c</w:t>
            </w:r>
            <w:r w:rsidRPr="0015014D">
              <w:rPr>
                <w:rFonts w:eastAsia="Lucida Sans Unicode"/>
                <w:kern w:val="1"/>
                <w:szCs w:val="20"/>
              </w:rPr>
              <w:t>ynk</w:t>
            </w:r>
            <w:r>
              <w:rPr>
                <w:rFonts w:eastAsia="Lucida Sans Unicode"/>
                <w:kern w:val="1"/>
                <w:szCs w:val="20"/>
              </w:rPr>
              <w:t>, m</w:t>
            </w:r>
            <w:r w:rsidRPr="0015014D">
              <w:rPr>
                <w:rFonts w:eastAsia="Lucida Sans Unicode"/>
                <w:kern w:val="1"/>
                <w:szCs w:val="20"/>
              </w:rPr>
              <w:t>iedź</w:t>
            </w:r>
            <w:r>
              <w:rPr>
                <w:rFonts w:eastAsia="Lucida Sans Unicode"/>
                <w:kern w:val="1"/>
                <w:szCs w:val="20"/>
              </w:rPr>
              <w:t>, c</w:t>
            </w:r>
            <w:r w:rsidRPr="0015014D">
              <w:rPr>
                <w:rFonts w:eastAsia="Lucida Sans Unicode"/>
                <w:kern w:val="1"/>
                <w:szCs w:val="20"/>
              </w:rPr>
              <w:t>hrom ogólny</w:t>
            </w:r>
            <w:r>
              <w:rPr>
                <w:rFonts w:eastAsia="Lucida Sans Unicode"/>
                <w:kern w:val="1"/>
                <w:szCs w:val="20"/>
              </w:rPr>
              <w:t>, n</w:t>
            </w:r>
            <w:r w:rsidRPr="0015014D">
              <w:rPr>
                <w:rFonts w:eastAsia="Lucida Sans Unicode"/>
                <w:kern w:val="1"/>
                <w:szCs w:val="20"/>
              </w:rPr>
              <w:t>ikiel</w:t>
            </w:r>
            <w:r>
              <w:rPr>
                <w:rFonts w:eastAsia="Lucida Sans Unicode"/>
                <w:kern w:val="1"/>
                <w:szCs w:val="20"/>
              </w:rPr>
              <w:t>, c</w:t>
            </w:r>
            <w:r w:rsidRPr="0015014D">
              <w:rPr>
                <w:rFonts w:eastAsia="Lucida Sans Unicode"/>
                <w:kern w:val="1"/>
                <w:szCs w:val="20"/>
              </w:rPr>
              <w:t>hrom 6+</w:t>
            </w:r>
            <w:r>
              <w:rPr>
                <w:rFonts w:eastAsia="Lucida Sans Unicode"/>
                <w:kern w:val="1"/>
                <w:szCs w:val="20"/>
              </w:rPr>
              <w:t>, a</w:t>
            </w:r>
            <w:r w:rsidRPr="0015014D">
              <w:rPr>
                <w:rFonts w:eastAsia="Lucida Sans Unicode"/>
                <w:kern w:val="1"/>
                <w:szCs w:val="20"/>
              </w:rPr>
              <w:t>zot amonowy</w:t>
            </w:r>
            <w:r>
              <w:rPr>
                <w:rFonts w:eastAsia="Lucida Sans Unicode"/>
                <w:kern w:val="1"/>
                <w:szCs w:val="20"/>
              </w:rPr>
              <w:t>, a</w:t>
            </w:r>
            <w:r w:rsidRPr="0015014D">
              <w:rPr>
                <w:rFonts w:eastAsia="Lucida Sans Unicode"/>
                <w:kern w:val="1"/>
                <w:szCs w:val="20"/>
              </w:rPr>
              <w:t>zot azotynowy</w:t>
            </w:r>
            <w:r>
              <w:rPr>
                <w:rFonts w:eastAsia="Lucida Sans Unicode"/>
                <w:kern w:val="1"/>
                <w:szCs w:val="20"/>
              </w:rPr>
              <w:t>, c</w:t>
            </w:r>
            <w:r w:rsidRPr="0015014D">
              <w:rPr>
                <w:rFonts w:eastAsia="Lucida Sans Unicode"/>
                <w:kern w:val="1"/>
                <w:szCs w:val="20"/>
              </w:rPr>
              <w:t>yjanki wolne</w:t>
            </w:r>
            <w:r>
              <w:rPr>
                <w:rFonts w:eastAsia="Lucida Sans Unicode"/>
                <w:kern w:val="1"/>
                <w:szCs w:val="20"/>
              </w:rPr>
              <w:t>, c</w:t>
            </w:r>
            <w:r w:rsidRPr="0015014D">
              <w:rPr>
                <w:rFonts w:eastAsia="Lucida Sans Unicode"/>
                <w:kern w:val="1"/>
                <w:szCs w:val="20"/>
              </w:rPr>
              <w:t>yjanki związane</w:t>
            </w:r>
            <w:r>
              <w:rPr>
                <w:rFonts w:eastAsia="Lucida Sans Unicode"/>
                <w:kern w:val="1"/>
                <w:szCs w:val="20"/>
              </w:rPr>
              <w:t>, f</w:t>
            </w:r>
            <w:r w:rsidRPr="0015014D">
              <w:rPr>
                <w:rFonts w:eastAsia="Lucida Sans Unicode"/>
                <w:kern w:val="1"/>
                <w:szCs w:val="20"/>
              </w:rPr>
              <w:t>osfor ogólny</w:t>
            </w:r>
            <w:r>
              <w:rPr>
                <w:rFonts w:eastAsia="Lucida Sans Unicode"/>
                <w:kern w:val="1"/>
                <w:szCs w:val="20"/>
              </w:rPr>
              <w:t>, f</w:t>
            </w:r>
            <w:r w:rsidRPr="0015014D">
              <w:rPr>
                <w:rFonts w:eastAsia="Lucida Sans Unicode"/>
                <w:kern w:val="1"/>
                <w:szCs w:val="20"/>
              </w:rPr>
              <w:t>enole lotne</w:t>
            </w:r>
            <w:r>
              <w:rPr>
                <w:rFonts w:eastAsia="Lucida Sans Unicode"/>
                <w:kern w:val="1"/>
                <w:szCs w:val="20"/>
              </w:rPr>
              <w:t>, c</w:t>
            </w:r>
            <w:r w:rsidRPr="0015014D">
              <w:rPr>
                <w:rFonts w:eastAsia="Lucida Sans Unicode"/>
                <w:kern w:val="1"/>
                <w:szCs w:val="20"/>
              </w:rPr>
              <w:t>yna</w:t>
            </w:r>
            <w:r>
              <w:rPr>
                <w:rFonts w:eastAsia="Lucida Sans Unicode"/>
                <w:kern w:val="1"/>
                <w:szCs w:val="20"/>
              </w:rPr>
              <w:t>, w</w:t>
            </w:r>
            <w:r w:rsidRPr="0015014D">
              <w:rPr>
                <w:rFonts w:eastAsia="Lucida Sans Unicode"/>
                <w:kern w:val="1"/>
                <w:szCs w:val="20"/>
              </w:rPr>
              <w:t>ęglowodory ropopochodne</w:t>
            </w:r>
            <w:r>
              <w:rPr>
                <w:rFonts w:eastAsia="Lucida Sans Unicode"/>
                <w:kern w:val="1"/>
                <w:szCs w:val="20"/>
              </w:rPr>
              <w:t>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1*4 (rtęć, kadm)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Analiza składu ścieków 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2*32 (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pH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temperatura, </w:t>
            </w:r>
            <w:r w:rsidRPr="00214911">
              <w:rPr>
                <w:rFonts w:eastAsia="Lucida Sans Unicode"/>
                <w:kern w:val="1"/>
                <w:szCs w:val="20"/>
              </w:rPr>
              <w:tab/>
              <w:t>Chemi</w:t>
            </w:r>
            <w:r>
              <w:rPr>
                <w:rFonts w:eastAsia="Lucida Sans Unicode"/>
                <w:kern w:val="1"/>
                <w:szCs w:val="20"/>
              </w:rPr>
              <w:t xml:space="preserve">czne zapotrzebowanie tlenu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ChZT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r w:rsidRPr="00214911">
              <w:rPr>
                <w:rFonts w:eastAsia="Lucida Sans Unicode"/>
                <w:kern w:val="1"/>
                <w:szCs w:val="20"/>
              </w:rPr>
              <w:t>Pięciodobowe biochemiczne zapotrzebowanie tlenu BZT</w:t>
            </w:r>
            <w:r w:rsidRPr="00B54274">
              <w:rPr>
                <w:rFonts w:eastAsia="Lucida Sans Unicode"/>
                <w:kern w:val="1"/>
                <w:szCs w:val="20"/>
                <w:vertAlign w:val="subscript"/>
              </w:rPr>
              <w:t>5</w:t>
            </w:r>
            <w:r>
              <w:rPr>
                <w:rFonts w:eastAsia="Lucida Sans Unicode"/>
                <w:kern w:val="1"/>
                <w:szCs w:val="20"/>
              </w:rPr>
              <w:t xml:space="preserve">, Zawiesina ogólna, </w:t>
            </w:r>
            <w:r w:rsidRPr="00214911">
              <w:rPr>
                <w:rFonts w:eastAsia="Lucida Sans Unicode"/>
                <w:kern w:val="1"/>
                <w:szCs w:val="20"/>
              </w:rPr>
              <w:t xml:space="preserve">Chlorki </w:t>
            </w:r>
            <w:r>
              <w:rPr>
                <w:rFonts w:eastAsia="Lucida Sans Unicode"/>
                <w:kern w:val="1"/>
                <w:szCs w:val="20"/>
              </w:rPr>
              <w:t>Węglowodory ropopochodne, Fluorki, Azot amonowy, Azot azotynowy, Fosfor ogólny, Cynk, Ołów, Chrom ogólny, Chrom+6,, Nikiel, Fenole lotne, Bar, Beryl, Bor ,Cyna, Selen, Srebro, Arsen, Tytan, Cyjanki związane, Cyjanki wolne, Miedź, Molibden, Kobalt, Wanad, Tal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4*16 (Rtęć, Kadm,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proofErr w:type="spellStart"/>
            <w:r>
              <w:rPr>
                <w:rFonts w:eastAsia="Lucida Sans Unicode"/>
                <w:kern w:val="1"/>
                <w:szCs w:val="20"/>
              </w:rPr>
              <w:t>Heksachlorocykloheksan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Tetrachlorometan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Pentachlorofenol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Aldryna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dieldryna,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endryna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izodryna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Wielopierścieniowe chlorowane dwufenyle,  Wielopierścieniowe chlorowane trój fenyle,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Heksachlorobenzen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Heksachlorobutadien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Trichlorometan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1,2-dichloroetan,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Trichloroetylen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Tetrachloroetylen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,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Trichlorobenzen</w:t>
            </w:r>
            <w:proofErr w:type="spellEnd"/>
            <w:r>
              <w:rPr>
                <w:rFonts w:eastAsia="Lucida Sans Unicode"/>
                <w:kern w:val="1"/>
                <w:szCs w:val="20"/>
              </w:rPr>
              <w:t xml:space="preserve"> jako suma trzech izomerów (1, 2, 3 –TCB+1, 2, 4-TCB+1, 2, 5-TCB)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Analiza składu ścieków (SPO)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rPr>
                <w:b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2* 26 </w:t>
            </w:r>
          </w:p>
          <w:p w:rsidR="007B3209" w:rsidRPr="008F3EDC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  <w:lang w:val="en-US"/>
              </w:rPr>
            </w:pPr>
            <w:r w:rsidRPr="008F3EDC">
              <w:rPr>
                <w:rFonts w:eastAsia="Lucida Sans Unicode"/>
                <w:kern w:val="1"/>
                <w:szCs w:val="20"/>
                <w:lang w:val="en-US"/>
              </w:rPr>
              <w:t>1)</w:t>
            </w:r>
            <w:r w:rsidRPr="008F3EDC">
              <w:rPr>
                <w:rFonts w:eastAsia="Lucida Sans Unicode"/>
                <w:kern w:val="1"/>
                <w:szCs w:val="20"/>
                <w:lang w:val="en-US"/>
              </w:rPr>
              <w:tab/>
            </w:r>
            <w:proofErr w:type="spellStart"/>
            <w:r w:rsidRPr="008F3EDC">
              <w:rPr>
                <w:rFonts w:eastAsia="Lucida Sans Unicode"/>
                <w:kern w:val="1"/>
                <w:szCs w:val="20"/>
                <w:lang w:val="en-US"/>
              </w:rPr>
              <w:t>Arsen</w:t>
            </w:r>
            <w:proofErr w:type="spellEnd"/>
          </w:p>
          <w:p w:rsidR="007B3209" w:rsidRPr="008F3EDC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  <w:lang w:val="en-US"/>
              </w:rPr>
            </w:pPr>
            <w:r w:rsidRPr="008F3EDC">
              <w:rPr>
                <w:rFonts w:eastAsia="Lucida Sans Unicode"/>
                <w:kern w:val="1"/>
                <w:szCs w:val="20"/>
                <w:lang w:val="en-US"/>
              </w:rPr>
              <w:t>2)</w:t>
            </w:r>
            <w:r w:rsidRPr="008F3EDC">
              <w:rPr>
                <w:rFonts w:eastAsia="Lucida Sans Unicode"/>
                <w:kern w:val="1"/>
                <w:szCs w:val="20"/>
                <w:lang w:val="en-US"/>
              </w:rPr>
              <w:tab/>
              <w:t>Bar</w:t>
            </w:r>
          </w:p>
          <w:p w:rsidR="007B3209" w:rsidRPr="008F3EDC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  <w:lang w:val="en-US"/>
              </w:rPr>
            </w:pPr>
            <w:r w:rsidRPr="008F3EDC">
              <w:rPr>
                <w:rFonts w:eastAsia="Lucida Sans Unicode"/>
                <w:kern w:val="1"/>
                <w:szCs w:val="20"/>
                <w:lang w:val="en-US"/>
              </w:rPr>
              <w:t>3)</w:t>
            </w:r>
            <w:r w:rsidRPr="008F3EDC">
              <w:rPr>
                <w:rFonts w:eastAsia="Lucida Sans Unicode"/>
                <w:kern w:val="1"/>
                <w:szCs w:val="20"/>
                <w:lang w:val="en-US"/>
              </w:rPr>
              <w:tab/>
              <w:t>Beryl</w:t>
            </w:r>
          </w:p>
          <w:p w:rsidR="007B3209" w:rsidRPr="008F3EDC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  <w:lang w:val="en-US"/>
              </w:rPr>
            </w:pPr>
            <w:r w:rsidRPr="008F3EDC">
              <w:rPr>
                <w:rFonts w:eastAsia="Lucida Sans Unicode"/>
                <w:kern w:val="1"/>
                <w:szCs w:val="20"/>
                <w:lang w:val="en-US"/>
              </w:rPr>
              <w:t>4)</w:t>
            </w:r>
            <w:r w:rsidRPr="008F3EDC">
              <w:rPr>
                <w:rFonts w:eastAsia="Lucida Sans Unicode"/>
                <w:kern w:val="1"/>
                <w:szCs w:val="20"/>
                <w:lang w:val="en-US"/>
              </w:rPr>
              <w:tab/>
            </w:r>
            <w:proofErr w:type="spellStart"/>
            <w:r w:rsidRPr="008F3EDC">
              <w:rPr>
                <w:rFonts w:eastAsia="Lucida Sans Unicode"/>
                <w:kern w:val="1"/>
                <w:szCs w:val="20"/>
                <w:lang w:val="en-US"/>
              </w:rPr>
              <w:t>Bor</w:t>
            </w:r>
            <w:proofErr w:type="spellEnd"/>
          </w:p>
          <w:p w:rsidR="007B3209" w:rsidRPr="008F3EDC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  <w:lang w:val="en-US"/>
              </w:rPr>
            </w:pPr>
            <w:r w:rsidRPr="008F3EDC">
              <w:rPr>
                <w:rFonts w:eastAsia="Lucida Sans Unicode"/>
                <w:kern w:val="1"/>
                <w:szCs w:val="20"/>
                <w:lang w:val="en-US"/>
              </w:rPr>
              <w:t>5)</w:t>
            </w:r>
            <w:r w:rsidRPr="008F3EDC">
              <w:rPr>
                <w:rFonts w:eastAsia="Lucida Sans Unicode"/>
                <w:kern w:val="1"/>
                <w:szCs w:val="20"/>
                <w:lang w:val="en-US"/>
              </w:rPr>
              <w:tab/>
            </w:r>
            <w:proofErr w:type="spellStart"/>
            <w:r w:rsidRPr="008F3EDC">
              <w:rPr>
                <w:rFonts w:eastAsia="Lucida Sans Unicode"/>
                <w:kern w:val="1"/>
                <w:szCs w:val="20"/>
                <w:lang w:val="en-US"/>
              </w:rPr>
              <w:t>Chrom</w:t>
            </w:r>
            <w:proofErr w:type="spellEnd"/>
            <w:r w:rsidRPr="008F3EDC">
              <w:rPr>
                <w:rFonts w:eastAsia="Lucida Sans Unicode"/>
                <w:kern w:val="1"/>
                <w:szCs w:val="20"/>
                <w:lang w:val="en-US"/>
              </w:rPr>
              <w:t xml:space="preserve"> +6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6)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Chrom ogólny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7)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Cynk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8)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Cyna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9)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Kobalt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10)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Miedź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11)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Molibden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12)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Nikiel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13)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Ołów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14)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Selen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15)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Srebro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16)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Tal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lastRenderedPageBreak/>
              <w:t>17)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Tytan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18)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Wanad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19)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Fenole lotne (indeks fenolowy)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20)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Fosfor ogólny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21)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Węglowodory ropopochodne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22)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Cyjanki wolne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23)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Cyjanki związane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24)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Fluorki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25)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Azot amonowy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26)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Azot azotynowy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4* 18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Rtęć (Hg)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2)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Kadm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3)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Heksachlorocykloheksan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(HCH)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4)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Tetrachlorometan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(czterochlorek węgla) (CCl4)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5)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Pentachlorofenol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(PCP) 2,3,4,,5,6- pięciocholor-1hydroksybenzen i jego sole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6)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Aldryna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(C12H8Cl6) Dieldryna (C12H8Cl6O) </w:t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Endryna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(C12H8Cl6O) </w:t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Izodryna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(C12H8Cl6)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7)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Dwuchlorodwufenylotrójchloroetan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(DDT)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8)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 xml:space="preserve">Polichlorowane </w:t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bifenyle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(PCB)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9)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 xml:space="preserve">Polichlorowane </w:t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trifenyle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(PCT)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10)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Heksachlorobenzen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(HCB)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11)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Heksachlorobutadien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(HCBD)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12)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Trójchlorometan (chloroform) (CHCl3)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13)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  <w:t>1,2- dichloroetan (EDC)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14)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Trichloroetylen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(TRI)</w:t>
            </w:r>
          </w:p>
          <w:p w:rsidR="007B3209" w:rsidRPr="006B53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15)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Tetrachoroetylen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</w:t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nadchloroetylen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>) (PER)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6B53D6">
              <w:rPr>
                <w:rFonts w:eastAsia="Lucida Sans Unicode"/>
                <w:kern w:val="1"/>
                <w:szCs w:val="20"/>
              </w:rPr>
              <w:t>16)</w:t>
            </w:r>
            <w:r w:rsidRPr="006B53D6">
              <w:rPr>
                <w:rFonts w:eastAsia="Lucida Sans Unicode"/>
                <w:kern w:val="1"/>
                <w:szCs w:val="20"/>
              </w:rPr>
              <w:tab/>
            </w:r>
            <w:proofErr w:type="spellStart"/>
            <w:r w:rsidRPr="006B53D6">
              <w:rPr>
                <w:rFonts w:eastAsia="Lucida Sans Unicode"/>
                <w:kern w:val="1"/>
                <w:szCs w:val="20"/>
              </w:rPr>
              <w:t>Trichlorobenzen</w:t>
            </w:r>
            <w:proofErr w:type="spellEnd"/>
            <w:r w:rsidRPr="006B53D6">
              <w:rPr>
                <w:rFonts w:eastAsia="Lucida Sans Unicode"/>
                <w:kern w:val="1"/>
                <w:szCs w:val="20"/>
              </w:rPr>
              <w:t xml:space="preserve"> (TCB)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17) PH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18) Temperatura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48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2224AB" w:rsidRDefault="007B3209" w:rsidP="00280F02">
            <w:pPr>
              <w:widowControl w:val="0"/>
              <w:suppressLineNumbers/>
              <w:snapToGrid w:val="0"/>
              <w:rPr>
                <w:b/>
                <w:szCs w:val="20"/>
              </w:rPr>
            </w:pPr>
            <w:r w:rsidRPr="002224AB">
              <w:rPr>
                <w:szCs w:val="20"/>
              </w:rPr>
              <w:t>Monitoring emisji hałasu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8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Kontrola osiadania powierzchni składowiska i  kopca w oparciu o ustalone repery oraz przebieg osiadania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3 x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419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Badanie stateczności zboczy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3 x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106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lastRenderedPageBreak/>
              <w:t>6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Badanie struktury i składu masy składowiska odpadów pod kątem zgodności z pozwoleniem na budowę i instrukcją prowadzenia składowiska odpadów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80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Określenie powierzchni i objętości zajmowanej przez odpady w stosunku do projektowanej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x 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530"/>
        </w:trPr>
        <w:tc>
          <w:tcPr>
            <w:tcW w:w="426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8.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Badanie wielkości opadu atmosferycznego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Codziennie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8.1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164E31" w:rsidRDefault="007B3209" w:rsidP="00280F02">
            <w:pPr>
              <w:widowControl w:val="0"/>
              <w:suppressLineNumbers/>
              <w:snapToGrid w:val="0"/>
              <w:rPr>
                <w:kern w:val="1"/>
              </w:rPr>
            </w:pPr>
            <w:r w:rsidRPr="00DD76B6">
              <w:rPr>
                <w:kern w:val="1"/>
              </w:rPr>
              <w:t xml:space="preserve">Wielkości emisji do powietrza z instalacji </w:t>
            </w:r>
            <w:r w:rsidRPr="004B43F8">
              <w:rPr>
                <w:rFonts w:eastAsia="Lucida Sans Unicode"/>
                <w:kern w:val="1"/>
                <w:szCs w:val="20"/>
              </w:rPr>
              <w:t>zlokalizowanej w ZTPOK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164E31" w:rsidRDefault="007B3209" w:rsidP="00280F02">
            <w:pPr>
              <w:autoSpaceDE w:val="0"/>
              <w:spacing w:after="200" w:line="276" w:lineRule="auto"/>
              <w:rPr>
                <w:szCs w:val="20"/>
              </w:rPr>
            </w:pPr>
            <w:r>
              <w:t xml:space="preserve">2*2 tj. </w:t>
            </w:r>
            <w:r>
              <w:rPr>
                <w:szCs w:val="20"/>
              </w:rPr>
              <w:t>sezon zimowy (październik – marzec) oraz w sezonie letnim (kwiecień – wrzesień)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527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9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Badanie odpadu w celu potwierdzenia, że spełnia kryteria przewidziane dla odpadów obojętnych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1x2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 w:rsidRPr="00BD1801">
              <w:rPr>
                <w:rFonts w:eastAsia="Lucida Sans Unicode"/>
                <w:kern w:val="1"/>
                <w:lang w:val="pl-PL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 w:rsidRPr="00BD1801">
              <w:rPr>
                <w:rFonts w:eastAsia="Lucida Sans Unicode"/>
                <w:kern w:val="1"/>
                <w:lang w:val="pl-PL"/>
              </w:rPr>
              <w:t xml:space="preserve">Testy zgodności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4461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</w:tr>
      <w:tr w:rsidR="007B3209" w:rsidTr="00280F02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>
              <w:rPr>
                <w:rFonts w:eastAsia="Lucida Sans Unicode"/>
                <w:kern w:val="1"/>
                <w:lang w:val="pl-PL"/>
              </w:rPr>
              <w:t>10.1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 w:rsidRPr="00BD1801">
              <w:rPr>
                <w:rFonts w:eastAsia="Lucida Sans Unicode"/>
                <w:kern w:val="1"/>
                <w:lang w:val="pl-PL"/>
              </w:rPr>
              <w:t xml:space="preserve">Testy zgodności </w:t>
            </w:r>
            <w:r>
              <w:rPr>
                <w:rFonts w:eastAsia="Lucida Sans Unicode"/>
                <w:kern w:val="1"/>
                <w:lang w:val="pl-PL"/>
              </w:rPr>
              <w:t>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1x5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4461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</w:tr>
      <w:tr w:rsidR="007B3209" w:rsidTr="00280F02">
        <w:trPr>
          <w:trHeight w:val="560"/>
        </w:trPr>
        <w:tc>
          <w:tcPr>
            <w:tcW w:w="42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>
              <w:rPr>
                <w:rFonts w:eastAsia="Lucida Sans Unicode"/>
                <w:kern w:val="1"/>
                <w:lang w:val="pl-PL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BD1801" w:rsidRDefault="007B3209" w:rsidP="00280F02">
            <w:pPr>
              <w:pStyle w:val="Tekstkomentarza1"/>
              <w:widowControl w:val="0"/>
              <w:suppressLineNumbers/>
              <w:snapToGrid w:val="0"/>
              <w:rPr>
                <w:rFonts w:eastAsia="Lucida Sans Unicode"/>
                <w:kern w:val="1"/>
                <w:lang w:val="pl-PL"/>
              </w:rPr>
            </w:pPr>
            <w:r>
              <w:rPr>
                <w:rFonts w:eastAsia="Lucida Sans Unicode"/>
                <w:kern w:val="1"/>
                <w:lang w:val="pl-PL"/>
              </w:rPr>
              <w:t>Analiza gruntu (ZTPOK)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1*10</w:t>
            </w:r>
          </w:p>
          <w:p w:rsidR="007B3209" w:rsidRDefault="007B3209" w:rsidP="007B32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Suma benzyn (C</w:t>
            </w:r>
            <w:r w:rsidRPr="004B43F8">
              <w:rPr>
                <w:rFonts w:eastAsia="Lucida Sans Unicode"/>
                <w:kern w:val="1"/>
                <w:szCs w:val="20"/>
                <w:vertAlign w:val="subscript"/>
              </w:rPr>
              <w:t>6</w:t>
            </w:r>
            <w:r>
              <w:rPr>
                <w:rFonts w:eastAsia="Lucida Sans Unicode"/>
                <w:kern w:val="1"/>
                <w:szCs w:val="20"/>
              </w:rPr>
              <w:t>-C</w:t>
            </w:r>
            <w:r w:rsidRPr="004B43F8">
              <w:rPr>
                <w:rFonts w:eastAsia="Lucida Sans Unicode"/>
                <w:kern w:val="1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1"/>
                <w:szCs w:val="20"/>
              </w:rPr>
              <w:t>)</w:t>
            </w:r>
          </w:p>
          <w:p w:rsidR="007B3209" w:rsidRDefault="007B3209" w:rsidP="007B32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Oleje mineralne (C</w:t>
            </w:r>
            <w:r w:rsidRPr="004B43F8">
              <w:rPr>
                <w:rFonts w:eastAsia="Lucida Sans Unicode"/>
                <w:kern w:val="1"/>
                <w:szCs w:val="20"/>
                <w:vertAlign w:val="subscript"/>
              </w:rPr>
              <w:t>12</w:t>
            </w:r>
            <w:r>
              <w:rPr>
                <w:rFonts w:eastAsia="Lucida Sans Unicode"/>
                <w:kern w:val="1"/>
                <w:szCs w:val="20"/>
              </w:rPr>
              <w:t>-C</w:t>
            </w:r>
            <w:r w:rsidRPr="004B43F8">
              <w:rPr>
                <w:rFonts w:eastAsia="Lucida Sans Unicode"/>
                <w:kern w:val="1"/>
                <w:szCs w:val="20"/>
                <w:vertAlign w:val="subscript"/>
              </w:rPr>
              <w:t>35</w:t>
            </w:r>
            <w:r>
              <w:rPr>
                <w:rFonts w:eastAsia="Lucida Sans Unicode"/>
                <w:kern w:val="1"/>
                <w:szCs w:val="20"/>
              </w:rPr>
              <w:t>)</w:t>
            </w:r>
          </w:p>
          <w:p w:rsidR="007B3209" w:rsidRDefault="007B3209" w:rsidP="007B32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Substancje ropopochodne,</w:t>
            </w:r>
          </w:p>
          <w:p w:rsidR="007B3209" w:rsidRPr="000069BF" w:rsidRDefault="007B3209" w:rsidP="007B3209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snapToGrid w:val="0"/>
              <w:spacing w:after="0" w:line="240" w:lineRule="auto"/>
              <w:jc w:val="left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Zawartość poszczególnych metali ciężkich: As, Cd, Cu, Ni, Pb, Hg, Cr, Co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4461D6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Pr="00057FA5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strike/>
                <w:kern w:val="1"/>
                <w:szCs w:val="20"/>
              </w:rPr>
            </w:pPr>
          </w:p>
        </w:tc>
      </w:tr>
      <w:tr w:rsidR="007B3209" w:rsidTr="00280F02">
        <w:trPr>
          <w:trHeight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12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Zbiorcze roczne zestawienie wyników badań i analiz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Po 3 szt. Zestawień- opracowań kwartalnych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4 szt. Zestawień- opracowań rocznych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12.1.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Zbiorcze roczne zestawienie wyników badań i analiz (ZTPOK)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2 szt. Zestawień- opracowań rocznych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13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Zbiorcze roczne zestawienie wyników badań i analiz (SPO)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Pr="004D2251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4D2251">
              <w:rPr>
                <w:rFonts w:eastAsia="Lucida Sans Unicode"/>
                <w:kern w:val="1"/>
                <w:szCs w:val="20"/>
              </w:rPr>
              <w:t>Po 3 szt. Zestawień- opracowań kwartalnych (całość SPO)</w:t>
            </w:r>
          </w:p>
          <w:p w:rsidR="007B3209" w:rsidRPr="004D2251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4D2251">
              <w:rPr>
                <w:rFonts w:eastAsia="Lucida Sans Unicode"/>
                <w:kern w:val="1"/>
                <w:szCs w:val="20"/>
              </w:rPr>
              <w:t>4 szt. Zestawień- opracowań rocznych (całość SPO)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 w:rsidRPr="004D2251">
              <w:rPr>
                <w:rFonts w:eastAsia="Lucida Sans Unicode"/>
                <w:kern w:val="1"/>
                <w:szCs w:val="20"/>
              </w:rPr>
              <w:t>2 szt. Zestawień- opracowań rocznych (Analiza składu i poziomu wód podziemnych SPO)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976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lastRenderedPageBreak/>
              <w:t>14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Badania nawozu/środka wspomagającego uprawę roślin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 xml:space="preserve">Zakres badań  nawozu/ środka wspomagającego uprawę roślin zgodnie z Rozporządzeniem Ministra Rolnictwa i Rozwoju Wsi w sprawie wykonania niektórych przepisów ustawy o nawozach i nawożeniu z dnia 18 czerwca 2008 roku (Dz. U. z 2008 r., nr 119, poz.765 ze zm.), tj. parametry fizyczne, fizykochemiczne i chemiczne oraz biologiczne potwierdzające stan sanitarny nawozu organicznego i organiczno-mineralnego oraz organicznego i organiczno-mineralnego środka wspomagającego uprawę roślin.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Badana cecha: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Wilgoć całkowita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Sucha pozostałość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Zawartość węgla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Zawartość substancji organicznej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Zawartość azotu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 Gęstość nasypowa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 Ołów jako Pb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 Nikiel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 Chrom 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Kadm Cd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Rtęć Hg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 xml:space="preserve">Wapń </w:t>
            </w:r>
            <w:proofErr w:type="spellStart"/>
            <w:r>
              <w:rPr>
                <w:rFonts w:eastAsia="Lucida Sans Unicode"/>
                <w:kern w:val="1"/>
                <w:szCs w:val="20"/>
              </w:rPr>
              <w:t>CaO</w:t>
            </w:r>
            <w:proofErr w:type="spellEnd"/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Sód Na2O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Potas K2O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•</w:t>
            </w:r>
            <w:r>
              <w:rPr>
                <w:rFonts w:eastAsia="Lucida Sans Unicode"/>
                <w:kern w:val="1"/>
                <w:szCs w:val="20"/>
              </w:rPr>
              <w:tab/>
              <w:t>Fosfor P2O5</w:t>
            </w:r>
            <w:r>
              <w:rPr>
                <w:rFonts w:eastAsia="Lucida Sans Unicode"/>
                <w:kern w:val="1"/>
                <w:szCs w:val="20"/>
              </w:rPr>
              <w:tab/>
            </w:r>
            <w:r>
              <w:rPr>
                <w:rFonts w:eastAsia="Lucida Sans Unicode"/>
                <w:kern w:val="1"/>
                <w:szCs w:val="20"/>
              </w:rPr>
              <w:tab/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</w:tr>
      <w:tr w:rsidR="007B3209" w:rsidTr="00280F02">
        <w:trPr>
          <w:trHeight w:val="276"/>
        </w:trPr>
        <w:tc>
          <w:tcPr>
            <w:tcW w:w="34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  <w:r>
              <w:rPr>
                <w:rFonts w:eastAsia="Lucida Sans Unicode"/>
                <w:kern w:val="1"/>
                <w:szCs w:val="20"/>
              </w:rPr>
              <w:t>Podsumowanie:</w:t>
            </w:r>
          </w:p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eastAsia="Lucida Sans Unicode"/>
                <w:kern w:val="1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2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20"/>
              </w:rPr>
            </w:pPr>
          </w:p>
        </w:tc>
        <w:tc>
          <w:tcPr>
            <w:tcW w:w="11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3209" w:rsidRDefault="007B3209" w:rsidP="00280F02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Cs w:val="20"/>
              </w:rPr>
            </w:pPr>
          </w:p>
        </w:tc>
      </w:tr>
    </w:tbl>
    <w:p w:rsidR="007B3209" w:rsidRDefault="007B3209" w:rsidP="007B3209">
      <w:pPr>
        <w:autoSpaceDE w:val="0"/>
        <w:spacing w:after="200" w:line="276" w:lineRule="auto"/>
        <w:jc w:val="right"/>
        <w:rPr>
          <w:rFonts w:ascii="TimesNewRomanPSMT" w:eastAsia="TimesNewRomanPSMT" w:hAnsi="TimesNewRomanPSMT" w:cs="TimesNewRomanPSMT"/>
          <w:szCs w:val="20"/>
        </w:rPr>
      </w:pPr>
    </w:p>
    <w:p w:rsidR="007B3209" w:rsidRDefault="007B3209" w:rsidP="007B3209">
      <w:pPr>
        <w:autoSpaceDE w:val="0"/>
        <w:spacing w:after="200" w:line="276" w:lineRule="auto"/>
        <w:jc w:val="right"/>
        <w:rPr>
          <w:rFonts w:ascii="TimesNewRomanPSMT" w:eastAsia="TimesNewRomanPSMT" w:hAnsi="TimesNewRomanPSMT" w:cs="TimesNewRomanPSMT"/>
          <w:szCs w:val="20"/>
        </w:rPr>
      </w:pPr>
    </w:p>
    <w:p w:rsidR="007B3209" w:rsidRDefault="007B3209" w:rsidP="007B3209">
      <w:pPr>
        <w:autoSpaceDE w:val="0"/>
        <w:spacing w:after="200" w:line="276" w:lineRule="auto"/>
        <w:jc w:val="right"/>
        <w:rPr>
          <w:rFonts w:ascii="TimesNewRomanPSMT" w:eastAsia="TimesNewRomanPSMT" w:hAnsi="TimesNewRomanPSMT" w:cs="TimesNewRomanPSMT"/>
          <w:szCs w:val="20"/>
        </w:rPr>
      </w:pPr>
    </w:p>
    <w:p w:rsidR="007B3209" w:rsidRDefault="007B3209" w:rsidP="007B3209">
      <w:pPr>
        <w:autoSpaceDE w:val="0"/>
        <w:spacing w:after="200" w:line="276" w:lineRule="auto"/>
        <w:rPr>
          <w:rFonts w:ascii="TimesNewRomanPSMT" w:eastAsia="TimesNewRomanPSMT" w:hAnsi="TimesNewRomanPSMT" w:cs="TimesNewRomanPSMT"/>
          <w:szCs w:val="20"/>
        </w:rPr>
      </w:pPr>
      <w:r>
        <w:rPr>
          <w:rFonts w:ascii="TimesNewRomanPSMT" w:eastAsia="TimesNewRomanPSMT" w:hAnsi="TimesNewRomanPSMT" w:cs="TimesNewRomanPSMT"/>
          <w:szCs w:val="20"/>
        </w:rPr>
        <w:t>Miejscowość ...........................</w:t>
      </w:r>
      <w:r>
        <w:rPr>
          <w:rFonts w:ascii="TimesNewRomanPSMT" w:eastAsia="TimesNewRomanPSMT" w:hAnsi="TimesNewRomanPSMT" w:cs="TimesNewRomanPSMT"/>
          <w:szCs w:val="20"/>
        </w:rPr>
        <w:tab/>
        <w:t>Data ................</w:t>
      </w:r>
    </w:p>
    <w:p w:rsidR="007B3209" w:rsidRDefault="007B3209" w:rsidP="007B3209">
      <w:pPr>
        <w:autoSpaceDE w:val="0"/>
        <w:spacing w:after="200" w:line="276" w:lineRule="auto"/>
        <w:jc w:val="right"/>
        <w:rPr>
          <w:rFonts w:ascii="TimesNewRomanPSMT" w:eastAsia="TimesNewRomanPSMT" w:hAnsi="TimesNewRomanPSMT" w:cs="TimesNewRomanPSMT"/>
          <w:szCs w:val="20"/>
        </w:rPr>
      </w:pPr>
    </w:p>
    <w:p w:rsidR="007B3209" w:rsidRDefault="007B3209" w:rsidP="007B3209">
      <w:pPr>
        <w:autoSpaceDE w:val="0"/>
        <w:spacing w:after="0" w:line="276" w:lineRule="auto"/>
        <w:jc w:val="right"/>
        <w:rPr>
          <w:rFonts w:ascii="TimesNewRomanPSMT" w:eastAsia="TimesNewRomanPSMT" w:hAnsi="TimesNewRomanPSMT" w:cs="TimesNewRomanPSMT"/>
          <w:szCs w:val="20"/>
        </w:rPr>
      </w:pPr>
      <w:r>
        <w:rPr>
          <w:rFonts w:ascii="TimesNewRomanPSMT" w:eastAsia="TimesNewRomanPSMT" w:hAnsi="TimesNewRomanPSMT" w:cs="TimesNewRomanPSMT"/>
          <w:szCs w:val="20"/>
        </w:rPr>
        <w:t xml:space="preserve">…..................................................................  </w:t>
      </w:r>
    </w:p>
    <w:p w:rsidR="007B3209" w:rsidRDefault="007B3209" w:rsidP="007B3209">
      <w:pPr>
        <w:autoSpaceDE w:val="0"/>
        <w:spacing w:after="0" w:line="276" w:lineRule="auto"/>
        <w:ind w:left="3546" w:firstLine="708"/>
        <w:jc w:val="center"/>
        <w:rPr>
          <w:rFonts w:ascii="TimesNewRomanPSMT" w:eastAsia="TimesNewRomanPSMT" w:hAnsi="TimesNewRomanPSMT" w:cs="TimesNewRomanPSMT"/>
          <w:szCs w:val="20"/>
        </w:rPr>
      </w:pPr>
      <w:r>
        <w:rPr>
          <w:rFonts w:ascii="TimesNewRomanPSMT" w:eastAsia="TimesNewRomanPSMT" w:hAnsi="TimesNewRomanPSMT" w:cs="TimesNewRomanPSMT"/>
          <w:szCs w:val="20"/>
        </w:rPr>
        <w:t xml:space="preserve">                              (podpis osoby uprawnionej)</w:t>
      </w:r>
    </w:p>
    <w:p w:rsidR="007B3209" w:rsidRDefault="007B3209" w:rsidP="007B3209">
      <w:pPr>
        <w:autoSpaceDE w:val="0"/>
        <w:spacing w:after="200" w:line="276" w:lineRule="auto"/>
        <w:ind w:left="4254"/>
        <w:rPr>
          <w:rFonts w:ascii="TimesNewRomanPSMT" w:eastAsia="TimesNewRomanPSMT" w:hAnsi="TimesNewRomanPSMT" w:cs="TimesNewRomanPSMT"/>
          <w:szCs w:val="20"/>
        </w:rPr>
      </w:pPr>
    </w:p>
    <w:p w:rsidR="007B3209" w:rsidRDefault="007B3209" w:rsidP="007B3209">
      <w:pPr>
        <w:autoSpaceDE w:val="0"/>
        <w:spacing w:after="200" w:line="276" w:lineRule="auto"/>
        <w:ind w:left="4254"/>
        <w:rPr>
          <w:rFonts w:ascii="TimesNewRomanPSMT" w:eastAsia="TimesNewRomanPSMT" w:hAnsi="TimesNewRomanPSMT" w:cs="TimesNewRomanPSMT"/>
          <w:szCs w:val="20"/>
        </w:rPr>
      </w:pPr>
    </w:p>
    <w:p w:rsidR="00223630" w:rsidRDefault="00223630"/>
    <w:sectPr w:rsidR="00223630" w:rsidSect="007B3209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A578D"/>
    <w:multiLevelType w:val="hybridMultilevel"/>
    <w:tmpl w:val="79F2CD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209"/>
    <w:rsid w:val="00223630"/>
    <w:rsid w:val="007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9DDE"/>
  <w15:chartTrackingRefBased/>
  <w15:docId w15:val="{00F7F6A1-3564-4FEB-91CD-89953BA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209"/>
    <w:pPr>
      <w:jc w:val="both"/>
    </w:pPr>
    <w:rPr>
      <w:rFonts w:ascii="Calibri" w:eastAsia="Calibri" w:hAnsi="Calibri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7B3209"/>
    <w:pPr>
      <w:suppressAutoHyphens/>
      <w:spacing w:line="256" w:lineRule="auto"/>
      <w:jc w:val="left"/>
    </w:pPr>
    <w:rPr>
      <w:rFonts w:cs="Calibri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5075</Characters>
  <Application>Microsoft Office Word</Application>
  <DocSecurity>0</DocSecurity>
  <Lines>42</Lines>
  <Paragraphs>11</Paragraphs>
  <ScaleCrop>false</ScaleCrop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Lingo</dc:creator>
  <cp:keywords/>
  <dc:description/>
  <cp:lastModifiedBy>Patrycja Lingo</cp:lastModifiedBy>
  <cp:revision>1</cp:revision>
  <dcterms:created xsi:type="dcterms:W3CDTF">2020-01-21T12:32:00Z</dcterms:created>
  <dcterms:modified xsi:type="dcterms:W3CDTF">2020-01-21T12:34:00Z</dcterms:modified>
</cp:coreProperties>
</file>