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9" w:rsidRPr="005B2E59" w:rsidRDefault="005B2E5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5B2E59" w:rsidRDefault="005B2E5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0319" w:rsidRPr="005B2E5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SWZ</w:t>
      </w:r>
    </w:p>
    <w:p w:rsidR="00F30319" w:rsidRPr="005B2E59" w:rsidRDefault="0002224E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Sprawa nr </w:t>
      </w:r>
      <w:r w:rsidR="005B2E59"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>48/2022</w:t>
      </w:r>
    </w:p>
    <w:p w:rsidR="00F30319" w:rsidRPr="005B2E5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224E" w:rsidRPr="005B2E59" w:rsidRDefault="00F30319" w:rsidP="005B2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59">
        <w:rPr>
          <w:rFonts w:ascii="Times New Roman" w:hAnsi="Times New Roman"/>
          <w:b/>
          <w:sz w:val="28"/>
          <w:szCs w:val="28"/>
        </w:rPr>
        <w:t>FORMULARZ CENOWY</w:t>
      </w:r>
    </w:p>
    <w:p w:rsidR="00F30319" w:rsidRPr="005B2E5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B2E59">
        <w:rPr>
          <w:rFonts w:ascii="Times New Roman" w:hAnsi="Times New Roman"/>
          <w:b/>
          <w:sz w:val="28"/>
          <w:szCs w:val="28"/>
        </w:rPr>
        <w:t xml:space="preserve"> </w:t>
      </w:r>
    </w:p>
    <w:p w:rsidR="00F30319" w:rsidRPr="005B2E59" w:rsidRDefault="00F30319" w:rsidP="004A3EE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B2E59">
        <w:rPr>
          <w:rFonts w:ascii="Times New Roman" w:hAnsi="Times New Roman"/>
          <w:b/>
          <w:sz w:val="24"/>
          <w:szCs w:val="24"/>
        </w:rPr>
        <w:t xml:space="preserve">Zadanie nr 1 – </w:t>
      </w:r>
      <w:r w:rsidR="005B2E59" w:rsidRPr="005B2E59">
        <w:rPr>
          <w:rFonts w:ascii="Times New Roman" w:hAnsi="Times New Roman"/>
          <w:b/>
          <w:sz w:val="24"/>
          <w:szCs w:val="24"/>
        </w:rPr>
        <w:t>Ubranie technika lotniczego</w:t>
      </w:r>
    </w:p>
    <w:p w:rsidR="0002224E" w:rsidRPr="005B2E59" w:rsidRDefault="0002224E" w:rsidP="004A3EED">
      <w:pPr>
        <w:pStyle w:val="Bezodstpw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875"/>
        <w:gridCol w:w="553"/>
        <w:gridCol w:w="1124"/>
        <w:gridCol w:w="1127"/>
        <w:gridCol w:w="1693"/>
        <w:gridCol w:w="2082"/>
        <w:gridCol w:w="1170"/>
        <w:gridCol w:w="1909"/>
      </w:tblGrid>
      <w:tr w:rsidR="005B2E59" w:rsidRPr="005B2E59" w:rsidTr="005B2E5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24E" w:rsidRPr="005B2E59" w:rsidRDefault="0002224E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 dostawy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02224E" w:rsidRPr="005B2E59" w:rsidRDefault="0002224E" w:rsidP="005B2E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224E" w:rsidRPr="005B2E59" w:rsidRDefault="0002224E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02224E" w:rsidRPr="005B2E59" w:rsidRDefault="0002224E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5B2E59" w:rsidRPr="005B2E59" w:rsidTr="005B2E5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B2E59" w:rsidRPr="005B2E59" w:rsidTr="00191EB2">
        <w:trPr>
          <w:trHeight w:val="24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B2E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Ubranie technika lotniczego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B2E59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="0002224E" w:rsidRPr="005B2E5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5B2E5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</w:t>
            </w:r>
            <w:r w:rsidR="005B2E59"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02224E">
        <w:trPr>
          <w:trHeight w:val="1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5B2E5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</w:t>
            </w:r>
            <w:r w:rsidR="005B2E59"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3 020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02224E">
        <w:trPr>
          <w:trHeight w:val="1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2024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3 020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191EB2">
        <w:trPr>
          <w:trHeight w:val="10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9 061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B2E5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5B2E59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10"/>
          <w:szCs w:val="10"/>
        </w:rPr>
      </w:pPr>
      <w:r w:rsidRPr="005B2E59">
        <w:rPr>
          <w:rFonts w:ascii="Times New Roman" w:hAnsi="Times New Roman"/>
          <w:b/>
          <w:color w:val="FF0000"/>
        </w:rPr>
        <w:t xml:space="preserve"> </w:t>
      </w:r>
    </w:p>
    <w:p w:rsidR="007D41F8" w:rsidRPr="005B2E59" w:rsidRDefault="007D41F8" w:rsidP="00E04783">
      <w:pPr>
        <w:spacing w:after="160" w:line="259" w:lineRule="auto"/>
        <w:rPr>
          <w:rFonts w:ascii="Arial" w:eastAsiaTheme="minorHAnsi" w:hAnsi="Arial" w:cs="Arial"/>
          <w:i/>
          <w:color w:val="FF0000"/>
        </w:rPr>
      </w:pPr>
    </w:p>
    <w:p w:rsidR="00D31EAB" w:rsidRPr="005B2E59" w:rsidRDefault="00D31EAB" w:rsidP="00E04783">
      <w:pPr>
        <w:spacing w:after="160" w:line="259" w:lineRule="auto"/>
        <w:rPr>
          <w:rFonts w:ascii="Arial" w:eastAsiaTheme="minorHAnsi" w:hAnsi="Arial" w:cs="Arial"/>
          <w:i/>
          <w:color w:val="FF0000"/>
        </w:rPr>
      </w:pPr>
    </w:p>
    <w:p w:rsidR="00D31EAB" w:rsidRPr="005B2E59" w:rsidRDefault="00D31EAB" w:rsidP="00D31E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B2E59">
        <w:rPr>
          <w:rFonts w:ascii="Arial" w:eastAsiaTheme="minorHAnsi" w:hAnsi="Arial" w:cs="Arial"/>
          <w:i/>
        </w:rPr>
        <w:t>Formularz należy podpisać kwalifikowanym podpisem elektronicznym</w:t>
      </w:r>
    </w:p>
    <w:p w:rsidR="00D31EAB" w:rsidRPr="005B2E59" w:rsidRDefault="00D31EAB" w:rsidP="00E04783">
      <w:pPr>
        <w:spacing w:after="160" w:line="259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sectPr w:rsidR="00D31EAB" w:rsidRPr="005B2E59" w:rsidSect="00F303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02224E"/>
    <w:rsid w:val="00157E84"/>
    <w:rsid w:val="002801AB"/>
    <w:rsid w:val="00445417"/>
    <w:rsid w:val="004A3EED"/>
    <w:rsid w:val="005B2E59"/>
    <w:rsid w:val="007D41F8"/>
    <w:rsid w:val="00D31EAB"/>
    <w:rsid w:val="00E04783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4B0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14</cp:revision>
  <cp:lastPrinted>2021-08-23T08:45:00Z</cp:lastPrinted>
  <dcterms:created xsi:type="dcterms:W3CDTF">2021-05-07T06:32:00Z</dcterms:created>
  <dcterms:modified xsi:type="dcterms:W3CDTF">2022-03-21T08:36:00Z</dcterms:modified>
</cp:coreProperties>
</file>