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2770F333"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E56230">
        <w:rPr>
          <w:rFonts w:asciiTheme="majorHAnsi" w:hAnsiTheme="majorHAnsi" w:cstheme="majorHAnsi"/>
          <w:b/>
          <w:color w:val="000000" w:themeColor="text1"/>
        </w:rPr>
        <w:t>USŁUGI</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035897B3" w14:textId="072C37A5" w:rsidR="002C041E" w:rsidRPr="00357BB7" w:rsidRDefault="00E56230" w:rsidP="0035275A">
      <w:pPr>
        <w:pStyle w:val="Akapitzlist"/>
        <w:ind w:left="0"/>
        <w:jc w:val="center"/>
        <w:rPr>
          <w:rFonts w:asciiTheme="majorHAnsi" w:hAnsiTheme="majorHAnsi" w:cstheme="majorHAnsi"/>
          <w:b/>
          <w:sz w:val="24"/>
          <w:szCs w:val="24"/>
        </w:rPr>
      </w:pPr>
      <w:r w:rsidRPr="00E56230">
        <w:rPr>
          <w:rFonts w:ascii="Calibri" w:hAnsi="Calibri"/>
          <w:b/>
          <w:sz w:val="24"/>
          <w:szCs w:val="24"/>
          <w:lang w:val="pl-PL"/>
        </w:rPr>
        <w:t>Wdrożenie repozytorium zasobów edukacyjnych UEP na bazie systemu dSpace</w:t>
      </w:r>
    </w:p>
    <w:p w14:paraId="78C059DB" w14:textId="77777777" w:rsidR="002C041E" w:rsidRPr="003850C7" w:rsidRDefault="002C041E">
      <w:pPr>
        <w:jc w:val="center"/>
        <w:rPr>
          <w:rFonts w:asciiTheme="majorHAnsi" w:hAnsiTheme="majorHAnsi" w:cstheme="majorHAnsi"/>
          <w:sz w:val="16"/>
          <w:szCs w:val="16"/>
        </w:rPr>
      </w:pPr>
    </w:p>
    <w:p w14:paraId="064430BB" w14:textId="3BFF186F"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E56230">
        <w:rPr>
          <w:rFonts w:asciiTheme="majorHAnsi" w:hAnsiTheme="majorHAnsi" w:cstheme="majorHAnsi"/>
          <w:color w:val="000000" w:themeColor="text1"/>
          <w:sz w:val="20"/>
          <w:szCs w:val="20"/>
        </w:rPr>
        <w:t>ZP/026</w:t>
      </w:r>
      <w:r w:rsidR="007E007A">
        <w:rPr>
          <w:rFonts w:asciiTheme="majorHAnsi" w:hAnsiTheme="majorHAnsi" w:cstheme="majorHAnsi"/>
          <w:color w:val="000000" w:themeColor="text1"/>
          <w:sz w:val="20"/>
          <w:szCs w:val="20"/>
        </w:rPr>
        <w:t>/23</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rPr>
          <w:sz w:val="20"/>
          <w:szCs w:val="20"/>
        </w:rPr>
      </w:sdtEndPr>
      <w:sdtContent>
        <w:p w14:paraId="314F0A3D" w14:textId="60E47B2A" w:rsidR="002C041E" w:rsidRPr="00372699" w:rsidRDefault="00047D3A">
          <w:pPr>
            <w:tabs>
              <w:tab w:val="right" w:pos="9025"/>
            </w:tabs>
            <w:spacing w:before="80" w:line="240" w:lineRule="auto"/>
            <w:rPr>
              <w:b/>
              <w:noProof/>
              <w:color w:val="000000"/>
              <w:sz w:val="20"/>
              <w:szCs w:val="20"/>
            </w:rPr>
          </w:pPr>
          <w:r w:rsidRPr="00372699">
            <w:rPr>
              <w:sz w:val="20"/>
              <w:szCs w:val="20"/>
            </w:rPr>
            <w:fldChar w:fldCharType="begin"/>
          </w:r>
          <w:r w:rsidRPr="00372699">
            <w:rPr>
              <w:sz w:val="20"/>
              <w:szCs w:val="20"/>
            </w:rPr>
            <w:instrText xml:space="preserve"> TOC \h \u \z </w:instrText>
          </w:r>
          <w:r w:rsidRPr="00372699">
            <w:rPr>
              <w:sz w:val="20"/>
              <w:szCs w:val="20"/>
            </w:rPr>
            <w:fldChar w:fldCharType="separate"/>
          </w:r>
          <w:hyperlink w:anchor="_kabgz8l7slm3">
            <w:r w:rsidRPr="00372699">
              <w:rPr>
                <w:b/>
                <w:noProof/>
                <w:color w:val="000000"/>
                <w:sz w:val="20"/>
                <w:szCs w:val="20"/>
              </w:rPr>
              <w:t>I. Nazwa oraz adres Zamawiającego</w:t>
            </w:r>
          </w:hyperlink>
          <w:r w:rsidRPr="00372699">
            <w:rPr>
              <w:b/>
              <w:noProof/>
              <w:color w:val="000000"/>
              <w:sz w:val="20"/>
              <w:szCs w:val="20"/>
            </w:rPr>
            <w:tab/>
          </w:r>
          <w:r w:rsidRPr="00372699">
            <w:rPr>
              <w:noProof/>
              <w:sz w:val="20"/>
              <w:szCs w:val="20"/>
            </w:rPr>
            <w:fldChar w:fldCharType="begin"/>
          </w:r>
          <w:r w:rsidRPr="00372699">
            <w:rPr>
              <w:noProof/>
              <w:sz w:val="20"/>
              <w:szCs w:val="20"/>
            </w:rPr>
            <w:instrText xml:space="preserve"> PAGEREF _kabgz8l7slm3 \h </w:instrText>
          </w:r>
          <w:r w:rsidRPr="00372699">
            <w:rPr>
              <w:noProof/>
              <w:sz w:val="20"/>
              <w:szCs w:val="20"/>
            </w:rPr>
          </w:r>
          <w:r w:rsidRPr="00372699">
            <w:rPr>
              <w:noProof/>
              <w:sz w:val="20"/>
              <w:szCs w:val="20"/>
            </w:rPr>
            <w:fldChar w:fldCharType="separate"/>
          </w:r>
          <w:r w:rsidR="006B4C7C">
            <w:rPr>
              <w:noProof/>
              <w:sz w:val="20"/>
              <w:szCs w:val="20"/>
            </w:rPr>
            <w:t>3</w:t>
          </w:r>
          <w:r w:rsidRPr="00372699">
            <w:rPr>
              <w:noProof/>
              <w:sz w:val="20"/>
              <w:szCs w:val="20"/>
            </w:rPr>
            <w:fldChar w:fldCharType="end"/>
          </w:r>
        </w:p>
        <w:p w14:paraId="40489F8D" w14:textId="126BB5AC" w:rsidR="002C041E" w:rsidRPr="00372699" w:rsidRDefault="006B4C7C">
          <w:pPr>
            <w:tabs>
              <w:tab w:val="right" w:pos="9025"/>
            </w:tabs>
            <w:spacing w:before="200" w:line="240" w:lineRule="auto"/>
            <w:rPr>
              <w:b/>
              <w:noProof/>
              <w:color w:val="000000"/>
              <w:sz w:val="20"/>
              <w:szCs w:val="20"/>
            </w:rPr>
          </w:pPr>
          <w:hyperlink w:anchor="_qj2p3iyqlwum">
            <w:r w:rsidR="00047D3A" w:rsidRPr="00372699">
              <w:rPr>
                <w:b/>
                <w:noProof/>
                <w:color w:val="000000"/>
                <w:sz w:val="20"/>
                <w:szCs w:val="20"/>
              </w:rPr>
              <w:t>II. Ochrona danych osobowych</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_qj2p3iyqlwum \h </w:instrText>
          </w:r>
          <w:r w:rsidR="00047D3A" w:rsidRPr="00372699">
            <w:rPr>
              <w:noProof/>
              <w:sz w:val="20"/>
              <w:szCs w:val="20"/>
            </w:rPr>
          </w:r>
          <w:r w:rsidR="00047D3A" w:rsidRPr="00372699">
            <w:rPr>
              <w:noProof/>
              <w:sz w:val="20"/>
              <w:szCs w:val="20"/>
            </w:rPr>
            <w:fldChar w:fldCharType="separate"/>
          </w:r>
          <w:r>
            <w:rPr>
              <w:noProof/>
              <w:sz w:val="20"/>
              <w:szCs w:val="20"/>
            </w:rPr>
            <w:t>3</w:t>
          </w:r>
          <w:r w:rsidR="00047D3A" w:rsidRPr="00372699">
            <w:rPr>
              <w:noProof/>
              <w:sz w:val="20"/>
              <w:szCs w:val="20"/>
            </w:rPr>
            <w:fldChar w:fldCharType="end"/>
          </w:r>
        </w:p>
        <w:p w14:paraId="3D1DB273" w14:textId="35A6A5C1" w:rsidR="002C041E" w:rsidRPr="00372699" w:rsidRDefault="006B4C7C">
          <w:pPr>
            <w:tabs>
              <w:tab w:val="right" w:pos="9025"/>
            </w:tabs>
            <w:spacing w:before="200" w:line="240" w:lineRule="auto"/>
            <w:rPr>
              <w:b/>
              <w:noProof/>
              <w:color w:val="000000"/>
              <w:sz w:val="20"/>
              <w:szCs w:val="20"/>
            </w:rPr>
          </w:pPr>
          <w:hyperlink w:anchor="_epsepounxnv1">
            <w:r w:rsidR="00047D3A" w:rsidRPr="00372699">
              <w:rPr>
                <w:b/>
                <w:noProof/>
                <w:color w:val="000000"/>
                <w:sz w:val="20"/>
                <w:szCs w:val="20"/>
              </w:rPr>
              <w:t>III. Tryb udzielania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_epsepounxnv1 \h </w:instrText>
          </w:r>
          <w:r w:rsidR="00047D3A" w:rsidRPr="00372699">
            <w:rPr>
              <w:noProof/>
              <w:sz w:val="20"/>
              <w:szCs w:val="20"/>
            </w:rPr>
          </w:r>
          <w:r w:rsidR="00047D3A" w:rsidRPr="00372699">
            <w:rPr>
              <w:noProof/>
              <w:sz w:val="20"/>
              <w:szCs w:val="20"/>
            </w:rPr>
            <w:fldChar w:fldCharType="separate"/>
          </w:r>
          <w:r>
            <w:rPr>
              <w:noProof/>
              <w:sz w:val="20"/>
              <w:szCs w:val="20"/>
            </w:rPr>
            <w:t>4</w:t>
          </w:r>
          <w:r w:rsidR="00047D3A" w:rsidRPr="00372699">
            <w:rPr>
              <w:noProof/>
              <w:sz w:val="20"/>
              <w:szCs w:val="20"/>
            </w:rPr>
            <w:fldChar w:fldCharType="end"/>
          </w:r>
        </w:p>
        <w:p w14:paraId="3753B188" w14:textId="49C6F013" w:rsidR="002C041E" w:rsidRPr="00372699" w:rsidRDefault="006B4C7C">
          <w:pPr>
            <w:tabs>
              <w:tab w:val="right" w:pos="9025"/>
            </w:tabs>
            <w:spacing w:before="200" w:line="240" w:lineRule="auto"/>
            <w:rPr>
              <w:b/>
              <w:noProof/>
              <w:color w:val="000000"/>
              <w:sz w:val="20"/>
              <w:szCs w:val="20"/>
            </w:rPr>
          </w:pPr>
          <w:hyperlink w:anchor="_x24vtaagcm5x">
            <w:r w:rsidR="00047D3A" w:rsidRPr="00372699">
              <w:rPr>
                <w:b/>
                <w:noProof/>
                <w:color w:val="000000"/>
                <w:sz w:val="20"/>
                <w:szCs w:val="20"/>
              </w:rPr>
              <w:t>IV. Opis przedmiotu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_x24vtaagcm5x \h </w:instrText>
          </w:r>
          <w:r w:rsidR="00047D3A" w:rsidRPr="00372699">
            <w:rPr>
              <w:noProof/>
              <w:sz w:val="20"/>
              <w:szCs w:val="20"/>
            </w:rPr>
          </w:r>
          <w:r w:rsidR="00047D3A" w:rsidRPr="00372699">
            <w:rPr>
              <w:noProof/>
              <w:sz w:val="20"/>
              <w:szCs w:val="20"/>
            </w:rPr>
            <w:fldChar w:fldCharType="separate"/>
          </w:r>
          <w:r>
            <w:rPr>
              <w:noProof/>
              <w:sz w:val="20"/>
              <w:szCs w:val="20"/>
            </w:rPr>
            <w:t>5</w:t>
          </w:r>
          <w:r w:rsidR="00047D3A" w:rsidRPr="00372699">
            <w:rPr>
              <w:noProof/>
              <w:sz w:val="20"/>
              <w:szCs w:val="20"/>
            </w:rPr>
            <w:fldChar w:fldCharType="end"/>
          </w:r>
        </w:p>
        <w:p w14:paraId="20CE7A63" w14:textId="17B4EF06" w:rsidR="002C041E" w:rsidRPr="00372699" w:rsidRDefault="006B4C7C">
          <w:pPr>
            <w:tabs>
              <w:tab w:val="right" w:pos="9025"/>
            </w:tabs>
            <w:spacing w:before="200" w:line="240" w:lineRule="auto"/>
            <w:rPr>
              <w:b/>
              <w:noProof/>
              <w:color w:val="000000"/>
              <w:sz w:val="20"/>
              <w:szCs w:val="20"/>
            </w:rPr>
          </w:pPr>
          <w:hyperlink w:anchor="_s0i9odf430x7">
            <w:r w:rsidR="00047D3A" w:rsidRPr="00372699">
              <w:rPr>
                <w:b/>
                <w:noProof/>
                <w:color w:val="000000"/>
                <w:sz w:val="20"/>
                <w:szCs w:val="20"/>
              </w:rPr>
              <w:t>V. Wizja lokalna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_s0i9odf430x7 \h </w:instrText>
          </w:r>
          <w:r w:rsidR="00047D3A" w:rsidRPr="00372699">
            <w:rPr>
              <w:noProof/>
              <w:sz w:val="20"/>
              <w:szCs w:val="20"/>
            </w:rPr>
          </w:r>
          <w:r w:rsidR="00047D3A" w:rsidRPr="00372699">
            <w:rPr>
              <w:noProof/>
              <w:sz w:val="20"/>
              <w:szCs w:val="20"/>
            </w:rPr>
            <w:fldChar w:fldCharType="separate"/>
          </w:r>
          <w:r>
            <w:rPr>
              <w:noProof/>
              <w:sz w:val="20"/>
              <w:szCs w:val="20"/>
            </w:rPr>
            <w:t>5</w:t>
          </w:r>
          <w:r w:rsidR="00047D3A" w:rsidRPr="00372699">
            <w:rPr>
              <w:noProof/>
              <w:sz w:val="20"/>
              <w:szCs w:val="20"/>
            </w:rPr>
            <w:fldChar w:fldCharType="end"/>
          </w:r>
        </w:p>
        <w:p w14:paraId="2C39E27C" w14:textId="03F7F894" w:rsidR="002C041E" w:rsidRPr="00372699" w:rsidRDefault="006B4C7C">
          <w:pPr>
            <w:tabs>
              <w:tab w:val="right" w:pos="9025"/>
            </w:tabs>
            <w:spacing w:before="200" w:line="240" w:lineRule="auto"/>
            <w:rPr>
              <w:b/>
              <w:noProof/>
              <w:color w:val="000000"/>
              <w:sz w:val="20"/>
              <w:szCs w:val="20"/>
            </w:rPr>
          </w:pPr>
          <w:hyperlink w:anchor="_l3y36xf8w2mt">
            <w:r w:rsidR="00047D3A" w:rsidRPr="00372699">
              <w:rPr>
                <w:b/>
                <w:noProof/>
                <w:color w:val="000000"/>
                <w:sz w:val="20"/>
                <w:szCs w:val="20"/>
              </w:rPr>
              <w:t>VI. Podwykonawstwo</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_l3y36xf8w2mt \h </w:instrText>
          </w:r>
          <w:r w:rsidR="00047D3A" w:rsidRPr="00372699">
            <w:rPr>
              <w:noProof/>
              <w:sz w:val="20"/>
              <w:szCs w:val="20"/>
            </w:rPr>
          </w:r>
          <w:r w:rsidR="00047D3A" w:rsidRPr="00372699">
            <w:rPr>
              <w:noProof/>
              <w:sz w:val="20"/>
              <w:szCs w:val="20"/>
            </w:rPr>
            <w:fldChar w:fldCharType="separate"/>
          </w:r>
          <w:r>
            <w:rPr>
              <w:noProof/>
              <w:sz w:val="20"/>
              <w:szCs w:val="20"/>
            </w:rPr>
            <w:t>5</w:t>
          </w:r>
          <w:r w:rsidR="00047D3A" w:rsidRPr="00372699">
            <w:rPr>
              <w:noProof/>
              <w:sz w:val="20"/>
              <w:szCs w:val="20"/>
            </w:rPr>
            <w:fldChar w:fldCharType="end"/>
          </w:r>
        </w:p>
        <w:p w14:paraId="43B28391" w14:textId="7EAA127E" w:rsidR="002C041E" w:rsidRPr="00372699" w:rsidRDefault="006B4C7C">
          <w:pPr>
            <w:tabs>
              <w:tab w:val="right" w:pos="9025"/>
            </w:tabs>
            <w:spacing w:before="200" w:line="240" w:lineRule="auto"/>
            <w:rPr>
              <w:b/>
              <w:noProof/>
              <w:color w:val="000000"/>
              <w:sz w:val="20"/>
              <w:szCs w:val="20"/>
            </w:rPr>
          </w:pPr>
          <w:hyperlink w:anchor="_6katmqtjrys4">
            <w:r w:rsidR="00047D3A" w:rsidRPr="00372699">
              <w:rPr>
                <w:b/>
                <w:noProof/>
                <w:color w:val="000000"/>
                <w:sz w:val="20"/>
                <w:szCs w:val="20"/>
              </w:rPr>
              <w:t>VII. Termin wykonania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_6katmqtjrys4 \h </w:instrText>
          </w:r>
          <w:r w:rsidR="00047D3A" w:rsidRPr="00372699">
            <w:rPr>
              <w:noProof/>
              <w:sz w:val="20"/>
              <w:szCs w:val="20"/>
            </w:rPr>
          </w:r>
          <w:r w:rsidR="00047D3A" w:rsidRPr="00372699">
            <w:rPr>
              <w:noProof/>
              <w:sz w:val="20"/>
              <w:szCs w:val="20"/>
            </w:rPr>
            <w:fldChar w:fldCharType="separate"/>
          </w:r>
          <w:r>
            <w:rPr>
              <w:noProof/>
              <w:sz w:val="20"/>
              <w:szCs w:val="20"/>
            </w:rPr>
            <w:t>6</w:t>
          </w:r>
          <w:r w:rsidR="00047D3A" w:rsidRPr="00372699">
            <w:rPr>
              <w:noProof/>
              <w:sz w:val="20"/>
              <w:szCs w:val="20"/>
            </w:rPr>
            <w:fldChar w:fldCharType="end"/>
          </w:r>
        </w:p>
        <w:p w14:paraId="326E2752" w14:textId="29AB46CC" w:rsidR="002C041E" w:rsidRPr="00372699" w:rsidRDefault="006B4C7C">
          <w:pPr>
            <w:tabs>
              <w:tab w:val="right" w:pos="9025"/>
            </w:tabs>
            <w:spacing w:before="200" w:line="240" w:lineRule="auto"/>
            <w:rPr>
              <w:b/>
              <w:noProof/>
              <w:color w:val="000000"/>
              <w:sz w:val="20"/>
              <w:szCs w:val="20"/>
            </w:rPr>
          </w:pPr>
          <w:hyperlink w:anchor="_nz5qrlch0jbr">
            <w:r w:rsidR="00047D3A" w:rsidRPr="00372699">
              <w:rPr>
                <w:b/>
                <w:noProof/>
                <w:color w:val="000000"/>
                <w:sz w:val="20"/>
                <w:szCs w:val="20"/>
              </w:rPr>
              <w:t>VIII. Warunki udziału w postępowaniu</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_nz5qrlch0jbr \h </w:instrText>
          </w:r>
          <w:r w:rsidR="00047D3A" w:rsidRPr="00372699">
            <w:rPr>
              <w:noProof/>
              <w:sz w:val="20"/>
              <w:szCs w:val="20"/>
            </w:rPr>
          </w:r>
          <w:r w:rsidR="00047D3A" w:rsidRPr="00372699">
            <w:rPr>
              <w:noProof/>
              <w:sz w:val="20"/>
              <w:szCs w:val="20"/>
            </w:rPr>
            <w:fldChar w:fldCharType="separate"/>
          </w:r>
          <w:r>
            <w:rPr>
              <w:noProof/>
              <w:sz w:val="20"/>
              <w:szCs w:val="20"/>
            </w:rPr>
            <w:t>6</w:t>
          </w:r>
          <w:r w:rsidR="00047D3A" w:rsidRPr="00372699">
            <w:rPr>
              <w:noProof/>
              <w:sz w:val="20"/>
              <w:szCs w:val="20"/>
            </w:rPr>
            <w:fldChar w:fldCharType="end"/>
          </w:r>
        </w:p>
        <w:p w14:paraId="46E73FDE" w14:textId="524B69D1" w:rsidR="002C041E" w:rsidRPr="00372699" w:rsidRDefault="006B4C7C">
          <w:pPr>
            <w:tabs>
              <w:tab w:val="right" w:pos="9025"/>
            </w:tabs>
            <w:spacing w:before="200" w:line="240" w:lineRule="auto"/>
            <w:rPr>
              <w:b/>
              <w:noProof/>
              <w:color w:val="000000"/>
              <w:sz w:val="20"/>
              <w:szCs w:val="20"/>
            </w:rPr>
          </w:pPr>
          <w:hyperlink w:anchor="_sv3xn7chhdup">
            <w:r w:rsidR="00047D3A" w:rsidRPr="00372699">
              <w:rPr>
                <w:b/>
                <w:noProof/>
                <w:color w:val="000000"/>
                <w:sz w:val="20"/>
                <w:szCs w:val="20"/>
              </w:rPr>
              <w:t>IX. P</w:t>
            </w:r>
          </w:hyperlink>
          <w:r w:rsidR="00047D3A" w:rsidRPr="00372699">
            <w:rPr>
              <w:b/>
              <w:noProof/>
              <w:sz w:val="20"/>
              <w:szCs w:val="20"/>
            </w:rPr>
            <w:t>odstawy wykluczenia z postępowania</w:t>
          </w:r>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_sv3xn7chhdup \h </w:instrText>
          </w:r>
          <w:r w:rsidR="00047D3A" w:rsidRPr="00372699">
            <w:rPr>
              <w:noProof/>
              <w:sz w:val="20"/>
              <w:szCs w:val="20"/>
            </w:rPr>
          </w:r>
          <w:r w:rsidR="00047D3A" w:rsidRPr="00372699">
            <w:rPr>
              <w:noProof/>
              <w:sz w:val="20"/>
              <w:szCs w:val="20"/>
            </w:rPr>
            <w:fldChar w:fldCharType="separate"/>
          </w:r>
          <w:r>
            <w:rPr>
              <w:noProof/>
              <w:sz w:val="20"/>
              <w:szCs w:val="20"/>
            </w:rPr>
            <w:t>7</w:t>
          </w:r>
          <w:r w:rsidR="00047D3A" w:rsidRPr="00372699">
            <w:rPr>
              <w:noProof/>
              <w:sz w:val="20"/>
              <w:szCs w:val="20"/>
            </w:rPr>
            <w:fldChar w:fldCharType="end"/>
          </w:r>
        </w:p>
        <w:p w14:paraId="308A01A3" w14:textId="2049CC81" w:rsidR="002C041E" w:rsidRPr="00372699" w:rsidRDefault="006B4C7C">
          <w:pPr>
            <w:tabs>
              <w:tab w:val="right" w:pos="9025"/>
            </w:tabs>
            <w:spacing w:before="200" w:line="240" w:lineRule="auto"/>
            <w:rPr>
              <w:b/>
              <w:noProof/>
              <w:color w:val="000000"/>
              <w:sz w:val="20"/>
              <w:szCs w:val="20"/>
            </w:rPr>
          </w:pPr>
          <w:hyperlink w:anchor="_crlv0voso4yw">
            <w:r w:rsidR="00047D3A" w:rsidRPr="00372699">
              <w:rPr>
                <w:b/>
                <w:noProof/>
                <w:color w:val="000000"/>
                <w:sz w:val="20"/>
                <w:szCs w:val="20"/>
              </w:rPr>
              <w:t>X. Podmiotowe</w:t>
            </w:r>
            <w:r w:rsidR="00D20955">
              <w:rPr>
                <w:b/>
                <w:noProof/>
                <w:color w:val="000000"/>
                <w:sz w:val="20"/>
                <w:szCs w:val="20"/>
              </w:rPr>
              <w:t xml:space="preserve"> i przemiotowe</w:t>
            </w:r>
            <w:r w:rsidR="00047D3A" w:rsidRPr="00372699">
              <w:rPr>
                <w:b/>
                <w:noProof/>
                <w:color w:val="000000"/>
                <w:sz w:val="20"/>
                <w:szCs w:val="20"/>
              </w:rPr>
              <w:t xml:space="preserve"> środki dowodowe. Oświadczenia i dokumenty, jakie zobowiązani są dostarczyć Wykonawcy w celu potwierdzenia spełniania warunków udziału w postępowaniu oraz wykazania braku podstaw wykluczenia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_crlv0voso4yw \h </w:instrText>
          </w:r>
          <w:r w:rsidR="00047D3A" w:rsidRPr="00372699">
            <w:rPr>
              <w:noProof/>
              <w:sz w:val="20"/>
              <w:szCs w:val="20"/>
            </w:rPr>
          </w:r>
          <w:r w:rsidR="00047D3A" w:rsidRPr="00372699">
            <w:rPr>
              <w:noProof/>
              <w:sz w:val="20"/>
              <w:szCs w:val="20"/>
            </w:rPr>
            <w:fldChar w:fldCharType="separate"/>
          </w:r>
          <w:r>
            <w:rPr>
              <w:noProof/>
              <w:sz w:val="20"/>
              <w:szCs w:val="20"/>
            </w:rPr>
            <w:t>7</w:t>
          </w:r>
          <w:r w:rsidR="00047D3A" w:rsidRPr="00372699">
            <w:rPr>
              <w:noProof/>
              <w:sz w:val="20"/>
              <w:szCs w:val="20"/>
            </w:rPr>
            <w:fldChar w:fldCharType="end"/>
          </w:r>
        </w:p>
        <w:p w14:paraId="396DA9D3" w14:textId="5BDDDBCF" w:rsidR="002C041E" w:rsidRPr="00372699" w:rsidRDefault="006B4C7C">
          <w:pPr>
            <w:tabs>
              <w:tab w:val="right" w:pos="9025"/>
            </w:tabs>
            <w:spacing w:before="200" w:line="240" w:lineRule="auto"/>
            <w:rPr>
              <w:b/>
              <w:noProof/>
              <w:color w:val="000000"/>
              <w:sz w:val="20"/>
              <w:szCs w:val="20"/>
            </w:rPr>
          </w:pPr>
          <w:hyperlink w:anchor="_gb4nrns0uw97">
            <w:r w:rsidR="00047D3A" w:rsidRPr="00372699">
              <w:rPr>
                <w:b/>
                <w:noProof/>
                <w:color w:val="000000"/>
                <w:sz w:val="20"/>
                <w:szCs w:val="20"/>
              </w:rPr>
              <w:t>XI. Poleganie na zasobach innych podmiotów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_gb4nrns0uw97 \h </w:instrText>
          </w:r>
          <w:r w:rsidR="00047D3A" w:rsidRPr="00372699">
            <w:rPr>
              <w:noProof/>
              <w:sz w:val="20"/>
              <w:szCs w:val="20"/>
            </w:rPr>
          </w:r>
          <w:r w:rsidR="00047D3A" w:rsidRPr="00372699">
            <w:rPr>
              <w:noProof/>
              <w:sz w:val="20"/>
              <w:szCs w:val="20"/>
            </w:rPr>
            <w:fldChar w:fldCharType="separate"/>
          </w:r>
          <w:r>
            <w:rPr>
              <w:noProof/>
              <w:sz w:val="20"/>
              <w:szCs w:val="20"/>
            </w:rPr>
            <w:t>9</w:t>
          </w:r>
          <w:r w:rsidR="00047D3A" w:rsidRPr="00372699">
            <w:rPr>
              <w:noProof/>
              <w:sz w:val="20"/>
              <w:szCs w:val="20"/>
            </w:rPr>
            <w:fldChar w:fldCharType="end"/>
          </w:r>
        </w:p>
        <w:p w14:paraId="3F18D4CD" w14:textId="2B34F1CF" w:rsidR="002C041E" w:rsidRPr="00372699" w:rsidRDefault="006B4C7C">
          <w:pPr>
            <w:tabs>
              <w:tab w:val="right" w:pos="9025"/>
            </w:tabs>
            <w:spacing w:before="200" w:line="240" w:lineRule="auto"/>
            <w:rPr>
              <w:b/>
              <w:noProof/>
              <w:color w:val="000000"/>
              <w:sz w:val="20"/>
              <w:szCs w:val="20"/>
            </w:rPr>
          </w:pPr>
          <w:hyperlink w:anchor="_lodptpqf2xh0">
            <w:r w:rsidR="00047D3A" w:rsidRPr="00372699">
              <w:rPr>
                <w:b/>
                <w:noProof/>
                <w:color w:val="000000"/>
                <w:sz w:val="20"/>
                <w:szCs w:val="20"/>
              </w:rPr>
              <w:t>XII. Informacja dla Wykonawców wspólnie ubiegających się o udzielenie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_lodptpqf2xh0 \h </w:instrText>
          </w:r>
          <w:r w:rsidR="00047D3A" w:rsidRPr="00372699">
            <w:rPr>
              <w:noProof/>
              <w:sz w:val="20"/>
              <w:szCs w:val="20"/>
            </w:rPr>
          </w:r>
          <w:r w:rsidR="00047D3A" w:rsidRPr="00372699">
            <w:rPr>
              <w:noProof/>
              <w:sz w:val="20"/>
              <w:szCs w:val="20"/>
            </w:rPr>
            <w:fldChar w:fldCharType="separate"/>
          </w:r>
          <w:r>
            <w:rPr>
              <w:noProof/>
              <w:sz w:val="20"/>
              <w:szCs w:val="20"/>
            </w:rPr>
            <w:t>10</w:t>
          </w:r>
          <w:r w:rsidR="00047D3A" w:rsidRPr="00372699">
            <w:rPr>
              <w:noProof/>
              <w:sz w:val="20"/>
              <w:szCs w:val="20"/>
            </w:rPr>
            <w:fldChar w:fldCharType="end"/>
          </w:r>
        </w:p>
        <w:p w14:paraId="36A88B73" w14:textId="1B24EF0E" w:rsidR="002C041E" w:rsidRPr="00372699" w:rsidRDefault="006B4C7C">
          <w:pPr>
            <w:tabs>
              <w:tab w:val="right" w:pos="9025"/>
            </w:tabs>
            <w:spacing w:before="200" w:line="240" w:lineRule="auto"/>
            <w:rPr>
              <w:b/>
              <w:noProof/>
              <w:color w:val="000000"/>
              <w:sz w:val="20"/>
              <w:szCs w:val="20"/>
            </w:rPr>
          </w:pPr>
          <w:hyperlink w:anchor="_tp7vefgpgfgi">
            <w:r w:rsidR="00047D3A" w:rsidRPr="00372699">
              <w:rPr>
                <w:b/>
                <w:noProof/>
                <w:color w:val="000000"/>
                <w:sz w:val="20"/>
                <w:szCs w:val="20"/>
              </w:rPr>
              <w:t xml:space="preserve">XIII. Informacje o sposobie porozumiewania się </w:t>
            </w:r>
            <w:r w:rsidR="005D2B98" w:rsidRPr="00372699">
              <w:rPr>
                <w:b/>
                <w:noProof/>
                <w:color w:val="000000"/>
                <w:sz w:val="20"/>
                <w:szCs w:val="20"/>
              </w:rPr>
              <w:t>Z</w:t>
            </w:r>
            <w:r w:rsidR="00047D3A" w:rsidRPr="00372699">
              <w:rPr>
                <w:b/>
                <w:noProof/>
                <w:color w:val="000000"/>
                <w:sz w:val="20"/>
                <w:szCs w:val="20"/>
              </w:rPr>
              <w:t>amawiającego z Wykonawcami oraz przekazywania oświadczeń lub dokumentów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_tp7vefgpgfgi \h </w:instrText>
          </w:r>
          <w:r w:rsidR="00047D3A" w:rsidRPr="00372699">
            <w:rPr>
              <w:noProof/>
              <w:sz w:val="20"/>
              <w:szCs w:val="20"/>
            </w:rPr>
          </w:r>
          <w:r w:rsidR="00047D3A" w:rsidRPr="00372699">
            <w:rPr>
              <w:noProof/>
              <w:sz w:val="20"/>
              <w:szCs w:val="20"/>
            </w:rPr>
            <w:fldChar w:fldCharType="separate"/>
          </w:r>
          <w:r>
            <w:rPr>
              <w:noProof/>
              <w:sz w:val="20"/>
              <w:szCs w:val="20"/>
            </w:rPr>
            <w:t>10</w:t>
          </w:r>
          <w:r w:rsidR="00047D3A" w:rsidRPr="00372699">
            <w:rPr>
              <w:noProof/>
              <w:sz w:val="20"/>
              <w:szCs w:val="20"/>
            </w:rPr>
            <w:fldChar w:fldCharType="end"/>
          </w:r>
        </w:p>
        <w:p w14:paraId="7AFA7F7C" w14:textId="4FFCCDB1" w:rsidR="002C041E" w:rsidRPr="00372699" w:rsidRDefault="006B4C7C">
          <w:pPr>
            <w:tabs>
              <w:tab w:val="right" w:pos="9025"/>
            </w:tabs>
            <w:spacing w:before="200" w:line="240" w:lineRule="auto"/>
            <w:rPr>
              <w:b/>
              <w:noProof/>
              <w:color w:val="000000"/>
              <w:sz w:val="20"/>
              <w:szCs w:val="20"/>
            </w:rPr>
          </w:pPr>
          <w:hyperlink w:anchor="_rq2udys4csh9">
            <w:r w:rsidR="00047D3A" w:rsidRPr="00372699">
              <w:rPr>
                <w:b/>
                <w:noProof/>
                <w:color w:val="000000"/>
                <w:sz w:val="20"/>
                <w:szCs w:val="20"/>
              </w:rPr>
              <w:t>XIV. Opis sposobu przygotowania ofert oraz dokumentów wymaganych przez Zamawiającego w SWZ</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_rq2udys4csh9 \h </w:instrText>
          </w:r>
          <w:r w:rsidR="00047D3A" w:rsidRPr="00372699">
            <w:rPr>
              <w:noProof/>
              <w:sz w:val="20"/>
              <w:szCs w:val="20"/>
            </w:rPr>
          </w:r>
          <w:r w:rsidR="00047D3A" w:rsidRPr="00372699">
            <w:rPr>
              <w:noProof/>
              <w:sz w:val="20"/>
              <w:szCs w:val="20"/>
            </w:rPr>
            <w:fldChar w:fldCharType="separate"/>
          </w:r>
          <w:r>
            <w:rPr>
              <w:noProof/>
              <w:sz w:val="20"/>
              <w:szCs w:val="20"/>
            </w:rPr>
            <w:t>12</w:t>
          </w:r>
          <w:r w:rsidR="00047D3A" w:rsidRPr="00372699">
            <w:rPr>
              <w:noProof/>
              <w:sz w:val="20"/>
              <w:szCs w:val="20"/>
            </w:rPr>
            <w:fldChar w:fldCharType="end"/>
          </w:r>
        </w:p>
        <w:p w14:paraId="76F9A78A" w14:textId="5F25B446" w:rsidR="002C041E" w:rsidRPr="00372699" w:rsidRDefault="006B4C7C">
          <w:pPr>
            <w:tabs>
              <w:tab w:val="right" w:pos="9025"/>
            </w:tabs>
            <w:spacing w:before="200" w:line="240" w:lineRule="auto"/>
            <w:rPr>
              <w:b/>
              <w:noProof/>
              <w:color w:val="000000"/>
              <w:sz w:val="20"/>
              <w:szCs w:val="20"/>
            </w:rPr>
          </w:pPr>
          <w:hyperlink w:anchor="_c8de4rg6s4kb">
            <w:r w:rsidR="00047D3A" w:rsidRPr="00372699">
              <w:rPr>
                <w:b/>
                <w:noProof/>
                <w:color w:val="000000"/>
                <w:sz w:val="20"/>
                <w:szCs w:val="20"/>
              </w:rPr>
              <w:t>XV. Sposób obliczania ceny oferty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_c8de4rg6s4kb \h </w:instrText>
          </w:r>
          <w:r w:rsidR="00047D3A" w:rsidRPr="00372699">
            <w:rPr>
              <w:noProof/>
              <w:sz w:val="20"/>
              <w:szCs w:val="20"/>
            </w:rPr>
          </w:r>
          <w:r w:rsidR="00047D3A" w:rsidRPr="00372699">
            <w:rPr>
              <w:noProof/>
              <w:sz w:val="20"/>
              <w:szCs w:val="20"/>
            </w:rPr>
            <w:fldChar w:fldCharType="separate"/>
          </w:r>
          <w:r>
            <w:rPr>
              <w:noProof/>
              <w:sz w:val="20"/>
              <w:szCs w:val="20"/>
            </w:rPr>
            <w:t>14</w:t>
          </w:r>
          <w:r w:rsidR="00047D3A" w:rsidRPr="00372699">
            <w:rPr>
              <w:noProof/>
              <w:sz w:val="20"/>
              <w:szCs w:val="20"/>
            </w:rPr>
            <w:fldChar w:fldCharType="end"/>
          </w:r>
        </w:p>
        <w:p w14:paraId="629D3DC2" w14:textId="3ACB68B8" w:rsidR="002C041E" w:rsidRPr="00372699" w:rsidRDefault="006B4C7C">
          <w:pPr>
            <w:tabs>
              <w:tab w:val="right" w:pos="9025"/>
            </w:tabs>
            <w:spacing w:before="200" w:line="240" w:lineRule="auto"/>
            <w:rPr>
              <w:b/>
              <w:noProof/>
              <w:color w:val="000000"/>
              <w:sz w:val="20"/>
              <w:szCs w:val="20"/>
            </w:rPr>
          </w:pPr>
          <w:hyperlink w:anchor="_1wm6hsxsy23e">
            <w:r w:rsidR="00047D3A" w:rsidRPr="00372699">
              <w:rPr>
                <w:b/>
                <w:noProof/>
                <w:color w:val="000000"/>
                <w:sz w:val="20"/>
                <w:szCs w:val="20"/>
              </w:rPr>
              <w:t>XVI. Wymagania dotyczące wadium</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_1wm6hsxsy23e \h </w:instrText>
          </w:r>
          <w:r w:rsidR="00047D3A" w:rsidRPr="00372699">
            <w:rPr>
              <w:noProof/>
              <w:sz w:val="20"/>
              <w:szCs w:val="20"/>
            </w:rPr>
          </w:r>
          <w:r w:rsidR="00047D3A" w:rsidRPr="00372699">
            <w:rPr>
              <w:noProof/>
              <w:sz w:val="20"/>
              <w:szCs w:val="20"/>
            </w:rPr>
            <w:fldChar w:fldCharType="separate"/>
          </w:r>
          <w:r>
            <w:rPr>
              <w:noProof/>
              <w:sz w:val="20"/>
              <w:szCs w:val="20"/>
            </w:rPr>
            <w:t>15</w:t>
          </w:r>
          <w:r w:rsidR="00047D3A" w:rsidRPr="00372699">
            <w:rPr>
              <w:noProof/>
              <w:sz w:val="20"/>
              <w:szCs w:val="20"/>
            </w:rPr>
            <w:fldChar w:fldCharType="end"/>
          </w:r>
        </w:p>
        <w:p w14:paraId="45573995" w14:textId="2A511082" w:rsidR="002C041E" w:rsidRPr="00372699" w:rsidRDefault="006B4C7C">
          <w:pPr>
            <w:tabs>
              <w:tab w:val="right" w:pos="9025"/>
            </w:tabs>
            <w:spacing w:before="200" w:line="240" w:lineRule="auto"/>
            <w:rPr>
              <w:b/>
              <w:noProof/>
              <w:color w:val="000000"/>
              <w:sz w:val="20"/>
              <w:szCs w:val="20"/>
            </w:rPr>
          </w:pPr>
          <w:hyperlink w:anchor="_kraqvybbazqg">
            <w:r w:rsidR="00047D3A" w:rsidRPr="00372699">
              <w:rPr>
                <w:b/>
                <w:noProof/>
                <w:color w:val="000000"/>
                <w:sz w:val="20"/>
                <w:szCs w:val="20"/>
              </w:rPr>
              <w:t>XVII. Termin związania ofertą</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_kraqvybbazqg \h </w:instrText>
          </w:r>
          <w:r w:rsidR="00047D3A" w:rsidRPr="00372699">
            <w:rPr>
              <w:noProof/>
              <w:sz w:val="20"/>
              <w:szCs w:val="20"/>
            </w:rPr>
          </w:r>
          <w:r w:rsidR="00047D3A" w:rsidRPr="00372699">
            <w:rPr>
              <w:noProof/>
              <w:sz w:val="20"/>
              <w:szCs w:val="20"/>
            </w:rPr>
            <w:fldChar w:fldCharType="separate"/>
          </w:r>
          <w:r>
            <w:rPr>
              <w:noProof/>
              <w:sz w:val="20"/>
              <w:szCs w:val="20"/>
            </w:rPr>
            <w:t>15</w:t>
          </w:r>
          <w:r w:rsidR="00047D3A" w:rsidRPr="00372699">
            <w:rPr>
              <w:noProof/>
              <w:sz w:val="20"/>
              <w:szCs w:val="20"/>
            </w:rPr>
            <w:fldChar w:fldCharType="end"/>
          </w:r>
        </w:p>
        <w:p w14:paraId="3E48D781" w14:textId="51929F57" w:rsidR="002C041E" w:rsidRPr="00372699" w:rsidRDefault="006B4C7C">
          <w:pPr>
            <w:tabs>
              <w:tab w:val="right" w:pos="9025"/>
            </w:tabs>
            <w:spacing w:before="200" w:line="240" w:lineRule="auto"/>
            <w:rPr>
              <w:b/>
              <w:noProof/>
              <w:color w:val="000000"/>
              <w:sz w:val="20"/>
              <w:szCs w:val="20"/>
            </w:rPr>
          </w:pPr>
          <w:hyperlink w:anchor="_iwk7tzonv6ne">
            <w:r w:rsidR="00047D3A" w:rsidRPr="00372699">
              <w:rPr>
                <w:b/>
                <w:noProof/>
                <w:color w:val="000000"/>
                <w:sz w:val="20"/>
                <w:szCs w:val="20"/>
              </w:rPr>
              <w:t>XVIII. Miejsce i termin składania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_iwk7tzonv6ne \h </w:instrText>
          </w:r>
          <w:r w:rsidR="00047D3A" w:rsidRPr="00372699">
            <w:rPr>
              <w:noProof/>
              <w:sz w:val="20"/>
              <w:szCs w:val="20"/>
            </w:rPr>
          </w:r>
          <w:r w:rsidR="00047D3A" w:rsidRPr="00372699">
            <w:rPr>
              <w:noProof/>
              <w:sz w:val="20"/>
              <w:szCs w:val="20"/>
            </w:rPr>
            <w:fldChar w:fldCharType="separate"/>
          </w:r>
          <w:r>
            <w:rPr>
              <w:noProof/>
              <w:sz w:val="20"/>
              <w:szCs w:val="20"/>
            </w:rPr>
            <w:t>15</w:t>
          </w:r>
          <w:r w:rsidR="00047D3A" w:rsidRPr="00372699">
            <w:rPr>
              <w:noProof/>
              <w:sz w:val="20"/>
              <w:szCs w:val="20"/>
            </w:rPr>
            <w:fldChar w:fldCharType="end"/>
          </w:r>
        </w:p>
        <w:p w14:paraId="0B80498E" w14:textId="459BED61" w:rsidR="002C041E" w:rsidRPr="00372699" w:rsidRDefault="006B4C7C">
          <w:pPr>
            <w:tabs>
              <w:tab w:val="right" w:pos="9025"/>
            </w:tabs>
            <w:spacing w:before="200" w:line="240" w:lineRule="auto"/>
            <w:rPr>
              <w:b/>
              <w:noProof/>
              <w:color w:val="000000"/>
              <w:sz w:val="20"/>
              <w:szCs w:val="20"/>
            </w:rPr>
          </w:pPr>
          <w:hyperlink w:anchor="_g4kmfra1vcqp">
            <w:r w:rsidR="00047D3A" w:rsidRPr="00372699">
              <w:rPr>
                <w:b/>
                <w:noProof/>
                <w:color w:val="000000"/>
                <w:sz w:val="20"/>
                <w:szCs w:val="20"/>
              </w:rPr>
              <w:t>XIX. Otwarcie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_g4kmfra1vcqp \h </w:instrText>
          </w:r>
          <w:r w:rsidR="00047D3A" w:rsidRPr="00372699">
            <w:rPr>
              <w:noProof/>
              <w:sz w:val="20"/>
              <w:szCs w:val="20"/>
            </w:rPr>
          </w:r>
          <w:r w:rsidR="00047D3A" w:rsidRPr="00372699">
            <w:rPr>
              <w:noProof/>
              <w:sz w:val="20"/>
              <w:szCs w:val="20"/>
            </w:rPr>
            <w:fldChar w:fldCharType="separate"/>
          </w:r>
          <w:r>
            <w:rPr>
              <w:noProof/>
              <w:sz w:val="20"/>
              <w:szCs w:val="20"/>
            </w:rPr>
            <w:t>16</w:t>
          </w:r>
          <w:r w:rsidR="00047D3A" w:rsidRPr="00372699">
            <w:rPr>
              <w:noProof/>
              <w:sz w:val="20"/>
              <w:szCs w:val="20"/>
            </w:rPr>
            <w:fldChar w:fldCharType="end"/>
          </w:r>
        </w:p>
        <w:p w14:paraId="53929052" w14:textId="02DD53CF" w:rsidR="002C041E" w:rsidRPr="00372699" w:rsidRDefault="006B4C7C">
          <w:pPr>
            <w:tabs>
              <w:tab w:val="right" w:pos="9025"/>
            </w:tabs>
            <w:spacing w:before="200" w:line="240" w:lineRule="auto"/>
            <w:rPr>
              <w:b/>
              <w:noProof/>
              <w:color w:val="000000"/>
              <w:sz w:val="20"/>
              <w:szCs w:val="20"/>
            </w:rPr>
          </w:pPr>
          <w:hyperlink w:anchor="_kc2xtpcwd955">
            <w:r w:rsidR="00047D3A" w:rsidRPr="00372699">
              <w:rPr>
                <w:b/>
                <w:noProof/>
                <w:color w:val="000000"/>
                <w:sz w:val="20"/>
                <w:szCs w:val="20"/>
              </w:rPr>
              <w:t>XX. Opis kryteriów oceny ofert wraz z podaniem wag tych kryteriów i sposobu oceny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_kc2xtpcwd955 \h </w:instrText>
          </w:r>
          <w:r w:rsidR="00047D3A" w:rsidRPr="00372699">
            <w:rPr>
              <w:noProof/>
              <w:sz w:val="20"/>
              <w:szCs w:val="20"/>
            </w:rPr>
          </w:r>
          <w:r w:rsidR="00047D3A" w:rsidRPr="00372699">
            <w:rPr>
              <w:noProof/>
              <w:sz w:val="20"/>
              <w:szCs w:val="20"/>
            </w:rPr>
            <w:fldChar w:fldCharType="separate"/>
          </w:r>
          <w:r>
            <w:rPr>
              <w:noProof/>
              <w:sz w:val="20"/>
              <w:szCs w:val="20"/>
            </w:rPr>
            <w:t>16</w:t>
          </w:r>
          <w:r w:rsidR="00047D3A" w:rsidRPr="00372699">
            <w:rPr>
              <w:noProof/>
              <w:sz w:val="20"/>
              <w:szCs w:val="20"/>
            </w:rPr>
            <w:fldChar w:fldCharType="end"/>
          </w:r>
        </w:p>
        <w:p w14:paraId="38B77B6C" w14:textId="57C142BF" w:rsidR="002C041E" w:rsidRPr="00372699" w:rsidRDefault="006B4C7C">
          <w:pPr>
            <w:tabs>
              <w:tab w:val="right" w:pos="9025"/>
            </w:tabs>
            <w:spacing w:before="200" w:line="240" w:lineRule="auto"/>
            <w:rPr>
              <w:b/>
              <w:noProof/>
              <w:color w:val="000000"/>
              <w:sz w:val="20"/>
              <w:szCs w:val="20"/>
            </w:rPr>
          </w:pPr>
          <w:hyperlink w:anchor="_jdd1gpfct9cq">
            <w:r w:rsidR="00047D3A" w:rsidRPr="00372699">
              <w:rPr>
                <w:b/>
                <w:noProof/>
                <w:color w:val="000000"/>
                <w:sz w:val="20"/>
                <w:szCs w:val="20"/>
              </w:rPr>
              <w:t>XXI. Informacje o formalnościach, jakie powinny być dopełnione po wyborze oferty w celu zawarcia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_jdd1gpfct9cq \h </w:instrText>
          </w:r>
          <w:r w:rsidR="00047D3A" w:rsidRPr="00372699">
            <w:rPr>
              <w:noProof/>
              <w:sz w:val="20"/>
              <w:szCs w:val="20"/>
            </w:rPr>
          </w:r>
          <w:r w:rsidR="00047D3A" w:rsidRPr="00372699">
            <w:rPr>
              <w:noProof/>
              <w:sz w:val="20"/>
              <w:szCs w:val="20"/>
            </w:rPr>
            <w:fldChar w:fldCharType="separate"/>
          </w:r>
          <w:r>
            <w:rPr>
              <w:noProof/>
              <w:sz w:val="20"/>
              <w:szCs w:val="20"/>
            </w:rPr>
            <w:t>18</w:t>
          </w:r>
          <w:r w:rsidR="00047D3A" w:rsidRPr="00372699">
            <w:rPr>
              <w:noProof/>
              <w:sz w:val="20"/>
              <w:szCs w:val="20"/>
            </w:rPr>
            <w:fldChar w:fldCharType="end"/>
          </w:r>
        </w:p>
        <w:p w14:paraId="7206ABB5" w14:textId="7E2268D6" w:rsidR="002C041E" w:rsidRPr="00372699" w:rsidRDefault="006B4C7C">
          <w:pPr>
            <w:tabs>
              <w:tab w:val="right" w:pos="9025"/>
            </w:tabs>
            <w:spacing w:before="200" w:line="240" w:lineRule="auto"/>
            <w:rPr>
              <w:b/>
              <w:noProof/>
              <w:color w:val="000000"/>
              <w:sz w:val="20"/>
              <w:szCs w:val="20"/>
            </w:rPr>
          </w:pPr>
          <w:hyperlink w:anchor="_8o16t0j5rcy">
            <w:r w:rsidR="00047D3A" w:rsidRPr="00372699">
              <w:rPr>
                <w:b/>
                <w:noProof/>
                <w:color w:val="000000"/>
                <w:sz w:val="20"/>
                <w:szCs w:val="20"/>
              </w:rPr>
              <w:t>XXII. Wymagania dotyczące zabezpieczenia należytego wykonania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_8o16t0j5rcy \h </w:instrText>
          </w:r>
          <w:r w:rsidR="00047D3A" w:rsidRPr="00372699">
            <w:rPr>
              <w:noProof/>
              <w:sz w:val="20"/>
              <w:szCs w:val="20"/>
            </w:rPr>
          </w:r>
          <w:r w:rsidR="00047D3A" w:rsidRPr="00372699">
            <w:rPr>
              <w:noProof/>
              <w:sz w:val="20"/>
              <w:szCs w:val="20"/>
            </w:rPr>
            <w:fldChar w:fldCharType="separate"/>
          </w:r>
          <w:r>
            <w:rPr>
              <w:noProof/>
              <w:sz w:val="20"/>
              <w:szCs w:val="20"/>
            </w:rPr>
            <w:t>19</w:t>
          </w:r>
          <w:r w:rsidR="00047D3A" w:rsidRPr="00372699">
            <w:rPr>
              <w:noProof/>
              <w:sz w:val="20"/>
              <w:szCs w:val="20"/>
            </w:rPr>
            <w:fldChar w:fldCharType="end"/>
          </w:r>
        </w:p>
        <w:p w14:paraId="04F637EB" w14:textId="7EA627CF" w:rsidR="002C041E" w:rsidRPr="00372699" w:rsidRDefault="006B4C7C">
          <w:pPr>
            <w:tabs>
              <w:tab w:val="right" w:pos="9025"/>
            </w:tabs>
            <w:spacing w:before="200" w:line="240" w:lineRule="auto"/>
            <w:rPr>
              <w:b/>
              <w:noProof/>
              <w:color w:val="000000"/>
              <w:sz w:val="20"/>
              <w:szCs w:val="20"/>
            </w:rPr>
          </w:pPr>
          <w:hyperlink w:anchor="_n1rtepxw0unn">
            <w:r w:rsidR="00047D3A" w:rsidRPr="00372699">
              <w:rPr>
                <w:b/>
                <w:noProof/>
                <w:color w:val="000000"/>
                <w:sz w:val="20"/>
                <w:szCs w:val="20"/>
              </w:rPr>
              <w:t>XXIII. Informacje o treści zawieranej umowy oraz możliwości jej zmiany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_n1rtepxw0unn \h </w:instrText>
          </w:r>
          <w:r w:rsidR="00047D3A" w:rsidRPr="00372699">
            <w:rPr>
              <w:noProof/>
              <w:sz w:val="20"/>
              <w:szCs w:val="20"/>
            </w:rPr>
          </w:r>
          <w:r w:rsidR="00047D3A" w:rsidRPr="00372699">
            <w:rPr>
              <w:noProof/>
              <w:sz w:val="20"/>
              <w:szCs w:val="20"/>
            </w:rPr>
            <w:fldChar w:fldCharType="separate"/>
          </w:r>
          <w:r>
            <w:rPr>
              <w:noProof/>
              <w:sz w:val="20"/>
              <w:szCs w:val="20"/>
            </w:rPr>
            <w:t>19</w:t>
          </w:r>
          <w:r w:rsidR="00047D3A" w:rsidRPr="00372699">
            <w:rPr>
              <w:noProof/>
              <w:sz w:val="20"/>
              <w:szCs w:val="20"/>
            </w:rPr>
            <w:fldChar w:fldCharType="end"/>
          </w:r>
        </w:p>
        <w:p w14:paraId="74CBDAE8" w14:textId="137F1DE5" w:rsidR="002C041E" w:rsidRPr="00372699" w:rsidRDefault="006B4C7C">
          <w:pPr>
            <w:tabs>
              <w:tab w:val="right" w:pos="9025"/>
            </w:tabs>
            <w:spacing w:before="200" w:line="240" w:lineRule="auto"/>
            <w:rPr>
              <w:b/>
              <w:noProof/>
              <w:color w:val="000000"/>
              <w:sz w:val="20"/>
              <w:szCs w:val="20"/>
            </w:rPr>
          </w:pPr>
          <w:hyperlink w:anchor="_kmfqfyi30wag">
            <w:r w:rsidR="00047D3A" w:rsidRPr="00372699">
              <w:rPr>
                <w:b/>
                <w:noProof/>
                <w:color w:val="000000"/>
                <w:sz w:val="20"/>
                <w:szCs w:val="20"/>
              </w:rPr>
              <w:t>XIV. Pouczenie o środkach ochrony prawnej przysługujących Wykonawcy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_kmfqfyi30wag \h </w:instrText>
          </w:r>
          <w:r w:rsidR="00047D3A" w:rsidRPr="00372699">
            <w:rPr>
              <w:noProof/>
              <w:sz w:val="20"/>
              <w:szCs w:val="20"/>
            </w:rPr>
          </w:r>
          <w:r w:rsidR="00047D3A" w:rsidRPr="00372699">
            <w:rPr>
              <w:noProof/>
              <w:sz w:val="20"/>
              <w:szCs w:val="20"/>
            </w:rPr>
            <w:fldChar w:fldCharType="separate"/>
          </w:r>
          <w:r>
            <w:rPr>
              <w:noProof/>
              <w:sz w:val="20"/>
              <w:szCs w:val="20"/>
            </w:rPr>
            <w:t>20</w:t>
          </w:r>
          <w:r w:rsidR="00047D3A" w:rsidRPr="00372699">
            <w:rPr>
              <w:noProof/>
              <w:sz w:val="20"/>
              <w:szCs w:val="20"/>
            </w:rPr>
            <w:fldChar w:fldCharType="end"/>
          </w:r>
        </w:p>
        <w:p w14:paraId="4B99DA63" w14:textId="2483F483" w:rsidR="002C041E" w:rsidRPr="00372699" w:rsidRDefault="006B4C7C">
          <w:pPr>
            <w:tabs>
              <w:tab w:val="right" w:pos="9025"/>
            </w:tabs>
            <w:spacing w:before="200" w:after="80" w:line="240" w:lineRule="auto"/>
            <w:rPr>
              <w:b/>
              <w:color w:val="000000"/>
              <w:sz w:val="20"/>
              <w:szCs w:val="20"/>
            </w:rPr>
          </w:pPr>
          <w:hyperlink w:anchor="_uarrfy5kozla">
            <w:r w:rsidR="00047D3A" w:rsidRPr="00372699">
              <w:rPr>
                <w:b/>
                <w:noProof/>
                <w:color w:val="000000"/>
                <w:sz w:val="20"/>
                <w:szCs w:val="20"/>
              </w:rPr>
              <w:t>XXV. Spis załączników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_uarrfy5kozla \h </w:instrText>
          </w:r>
          <w:r w:rsidR="00047D3A" w:rsidRPr="00372699">
            <w:rPr>
              <w:noProof/>
              <w:sz w:val="20"/>
              <w:szCs w:val="20"/>
            </w:rPr>
          </w:r>
          <w:r w:rsidR="00047D3A" w:rsidRPr="00372699">
            <w:rPr>
              <w:noProof/>
              <w:sz w:val="20"/>
              <w:szCs w:val="20"/>
            </w:rPr>
            <w:fldChar w:fldCharType="separate"/>
          </w:r>
          <w:r>
            <w:rPr>
              <w:noProof/>
              <w:sz w:val="20"/>
              <w:szCs w:val="20"/>
            </w:rPr>
            <w:t>21</w:t>
          </w:r>
          <w:r w:rsidR="00047D3A" w:rsidRPr="00372699">
            <w:rPr>
              <w:noProof/>
              <w:sz w:val="20"/>
              <w:szCs w:val="20"/>
            </w:rPr>
            <w:fldChar w:fldCharType="end"/>
          </w:r>
          <w:r w:rsidR="00047D3A" w:rsidRPr="00372699">
            <w:rPr>
              <w:sz w:val="20"/>
              <w:szCs w:val="20"/>
            </w:rPr>
            <w:fldChar w:fldCharType="end"/>
          </w:r>
        </w:p>
      </w:sdtContent>
    </w:sdt>
    <w:p w14:paraId="685BD537" w14:textId="717B49D5" w:rsidR="0075384B" w:rsidRDefault="0075384B">
      <w:r>
        <w:br w:type="page"/>
      </w:r>
    </w:p>
    <w:p w14:paraId="21CC54A3"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CD1564">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CD1564">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w:t>
      </w:r>
      <w:r w:rsidRPr="009F7DBB">
        <w:rPr>
          <w:rFonts w:asciiTheme="majorHAnsi" w:hAnsiTheme="majorHAnsi" w:cstheme="majorHAnsi"/>
        </w:rPr>
        <w:lastRenderedPageBreak/>
        <w:t>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CD1564">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CD1564">
      <w:pPr>
        <w:numPr>
          <w:ilvl w:val="0"/>
          <w:numId w:val="28"/>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0D0C7BF2" w:rsidR="00E67148" w:rsidRPr="008872F1" w:rsidRDefault="00CD1564" w:rsidP="00CD1564">
      <w:pPr>
        <w:numPr>
          <w:ilvl w:val="0"/>
          <w:numId w:val="28"/>
        </w:numPr>
        <w:ind w:left="426"/>
        <w:jc w:val="both"/>
        <w:rPr>
          <w:rFonts w:asciiTheme="majorHAnsi" w:hAnsiTheme="majorHAnsi" w:cstheme="majorHAnsi"/>
          <w:b/>
        </w:rPr>
      </w:pPr>
      <w:r>
        <w:rPr>
          <w:rFonts w:asciiTheme="majorHAnsi" w:hAnsiTheme="majorHAnsi" w:cstheme="majorHAnsi"/>
        </w:rPr>
        <w:t>Zamawiający nie zamierza dzielić zamówienia na części ze względu na konieczność łącznego wykonania robót będących przedmiotem zamówienia.</w:t>
      </w:r>
    </w:p>
    <w:p w14:paraId="4C831D8E" w14:textId="543F6576"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wymagań związanych z zatrudnianiem osób, o których </w:t>
      </w:r>
      <w:r w:rsidR="008872F1">
        <w:rPr>
          <w:rFonts w:asciiTheme="majorHAnsi" w:hAnsiTheme="majorHAnsi" w:cstheme="majorHAnsi"/>
        </w:rPr>
        <w:t>mowa w art. 96 ust. 2 pkt 2 PZP.</w:t>
      </w:r>
    </w:p>
    <w:p w14:paraId="5D11B1C4" w14:textId="77777777" w:rsidR="002C041E" w:rsidRDefault="00047D3A">
      <w:pPr>
        <w:pStyle w:val="Nagwek2"/>
        <w:spacing w:before="240" w:after="240"/>
      </w:pPr>
      <w:bookmarkStart w:id="3" w:name="_x24vtaagcm5x" w:colFirst="0" w:colLast="0"/>
      <w:bookmarkEnd w:id="3"/>
      <w:r>
        <w:t>IV. Opis przedmiotu zamówienia</w:t>
      </w:r>
    </w:p>
    <w:p w14:paraId="32C97B7F" w14:textId="0CA1D8B4" w:rsidR="00F37019" w:rsidRDefault="00C65258" w:rsidP="00E56230">
      <w:pPr>
        <w:ind w:left="284" w:hanging="284"/>
        <w:contextualSpacing/>
        <w:jc w:val="both"/>
        <w:rPr>
          <w:rFonts w:ascii="Calibri" w:hAnsi="Calibri"/>
          <w:b/>
          <w:lang w:val="pl-PL"/>
        </w:rPr>
      </w:pPr>
      <w:r w:rsidRPr="00DD1CEA">
        <w:rPr>
          <w:rFonts w:asciiTheme="majorHAnsi" w:hAnsiTheme="majorHAnsi" w:cstheme="majorHAnsi"/>
        </w:rPr>
        <w:t>1.</w:t>
      </w:r>
      <w:r w:rsidRPr="00DD1CEA">
        <w:rPr>
          <w:rFonts w:asciiTheme="majorHAnsi" w:hAnsiTheme="majorHAnsi" w:cstheme="majorHAnsi"/>
        </w:rPr>
        <w:tab/>
      </w:r>
      <w:r w:rsidR="008872F1" w:rsidRPr="00CD1564">
        <w:rPr>
          <w:rFonts w:ascii="Calibri" w:hAnsi="Calibri"/>
        </w:rPr>
        <w:t xml:space="preserve">Przedmiotem zamówienia jest </w:t>
      </w:r>
      <w:r w:rsidR="00E56230">
        <w:rPr>
          <w:rFonts w:ascii="Calibri" w:hAnsi="Calibri"/>
          <w:b/>
          <w:lang w:val="pl-PL"/>
        </w:rPr>
        <w:t>w</w:t>
      </w:r>
      <w:r w:rsidR="00E56230" w:rsidRPr="00E56230">
        <w:rPr>
          <w:rFonts w:ascii="Calibri" w:hAnsi="Calibri"/>
          <w:b/>
          <w:lang w:val="pl-PL"/>
        </w:rPr>
        <w:t>drożenie repozytorium zasobów edukacyjnych UEP na bazie systemu dSpace</w:t>
      </w:r>
      <w:r w:rsidR="00E56230">
        <w:rPr>
          <w:rFonts w:ascii="Calibri" w:hAnsi="Calibri"/>
          <w:b/>
          <w:lang w:val="pl-PL"/>
        </w:rPr>
        <w:t>.</w:t>
      </w:r>
    </w:p>
    <w:p w14:paraId="0F670ECE" w14:textId="3C49B255" w:rsidR="004862E9" w:rsidRDefault="00E56230" w:rsidP="004862E9">
      <w:pPr>
        <w:ind w:left="284" w:hanging="284"/>
        <w:contextualSpacing/>
        <w:jc w:val="both"/>
        <w:rPr>
          <w:rFonts w:asciiTheme="majorHAnsi" w:hAnsiTheme="majorHAnsi" w:cstheme="majorHAnsi"/>
        </w:rPr>
      </w:pPr>
      <w:r>
        <w:rPr>
          <w:rFonts w:ascii="Calibri" w:hAnsi="Calibri"/>
        </w:rPr>
        <w:t>2.</w:t>
      </w:r>
      <w:r>
        <w:rPr>
          <w:rFonts w:ascii="Calibri" w:hAnsi="Calibri"/>
        </w:rPr>
        <w:tab/>
        <w:t xml:space="preserve">Szczegółowy opis przedmiotu zamówienia </w:t>
      </w:r>
      <w:r w:rsidRPr="00D962CC">
        <w:rPr>
          <w:rFonts w:ascii="Calibri" w:hAnsi="Calibri"/>
        </w:rPr>
        <w:t xml:space="preserve">stanowi </w:t>
      </w:r>
      <w:r w:rsidRPr="00D962CC">
        <w:rPr>
          <w:rFonts w:ascii="Calibri" w:hAnsi="Calibri"/>
          <w:b/>
        </w:rPr>
        <w:t xml:space="preserve">załącznik nr </w:t>
      </w:r>
      <w:r w:rsidR="00D962CC" w:rsidRPr="00D962CC">
        <w:rPr>
          <w:rFonts w:ascii="Calibri" w:hAnsi="Calibri"/>
          <w:b/>
        </w:rPr>
        <w:t>5</w:t>
      </w:r>
      <w:r w:rsidRPr="00D962CC">
        <w:rPr>
          <w:rFonts w:ascii="Calibri" w:hAnsi="Calibri"/>
        </w:rPr>
        <w:t xml:space="preserve"> do niniejszej</w:t>
      </w:r>
      <w:r>
        <w:rPr>
          <w:rFonts w:ascii="Calibri" w:hAnsi="Calibri"/>
        </w:rPr>
        <w:t xml:space="preserve"> SWZ.</w:t>
      </w:r>
      <w:r w:rsidR="004862E9">
        <w:rPr>
          <w:rFonts w:ascii="Calibri" w:hAnsi="Calibri"/>
        </w:rPr>
        <w:t xml:space="preserve"> </w:t>
      </w:r>
      <w:r w:rsidR="004862E9" w:rsidRPr="004862E9">
        <w:rPr>
          <w:rFonts w:asciiTheme="majorHAnsi" w:hAnsiTheme="majorHAnsi" w:cstheme="majorHAnsi"/>
        </w:rPr>
        <w:t xml:space="preserve">Zamawiający w niniejszym zamówieniu przewiduje skorzystanie z prawa opcji (udzielnie zamówień opcjonalnych) </w:t>
      </w:r>
      <w:r w:rsidR="004862E9">
        <w:rPr>
          <w:rFonts w:asciiTheme="majorHAnsi" w:hAnsiTheme="majorHAnsi" w:cstheme="majorHAnsi"/>
        </w:rPr>
        <w:t>w przypadkach stwierdzenia konieczności wykonania w szczególności:</w:t>
      </w:r>
    </w:p>
    <w:p w14:paraId="7493916D" w14:textId="77777777" w:rsidR="004862E9" w:rsidRPr="004862E9" w:rsidRDefault="004862E9" w:rsidP="004862E9">
      <w:pPr>
        <w:numPr>
          <w:ilvl w:val="2"/>
          <w:numId w:val="43"/>
        </w:numPr>
        <w:contextualSpacing/>
        <w:jc w:val="both"/>
        <w:rPr>
          <w:rFonts w:asciiTheme="majorHAnsi" w:hAnsiTheme="majorHAnsi" w:cstheme="majorHAnsi"/>
          <w:lang w:val="pl-PL"/>
        </w:rPr>
      </w:pPr>
      <w:r w:rsidRPr="004862E9">
        <w:rPr>
          <w:rFonts w:asciiTheme="majorHAnsi" w:hAnsiTheme="majorHAnsi" w:cstheme="majorHAnsi"/>
          <w:lang w:val="pl-PL"/>
        </w:rPr>
        <w:t>zmiany konfiguracji Systemu oraz wykonanie prac programistycznych dotyczących Systemu;</w:t>
      </w:r>
    </w:p>
    <w:p w14:paraId="5C3F0280" w14:textId="77777777" w:rsidR="004862E9" w:rsidRPr="004862E9" w:rsidRDefault="004862E9" w:rsidP="004862E9">
      <w:pPr>
        <w:numPr>
          <w:ilvl w:val="2"/>
          <w:numId w:val="43"/>
        </w:numPr>
        <w:contextualSpacing/>
        <w:jc w:val="both"/>
        <w:rPr>
          <w:rFonts w:asciiTheme="majorHAnsi" w:hAnsiTheme="majorHAnsi" w:cstheme="majorHAnsi"/>
          <w:lang w:val="pl-PL"/>
        </w:rPr>
      </w:pPr>
      <w:r w:rsidRPr="004862E9">
        <w:rPr>
          <w:rFonts w:asciiTheme="majorHAnsi" w:hAnsiTheme="majorHAnsi" w:cstheme="majorHAnsi"/>
          <w:lang w:val="pl-PL"/>
        </w:rPr>
        <w:t>przygotowania specyfikacji dla osób wykonujących określone prace programistyczne;</w:t>
      </w:r>
    </w:p>
    <w:p w14:paraId="784FC4BC" w14:textId="77777777" w:rsidR="004862E9" w:rsidRPr="004862E9" w:rsidRDefault="004862E9" w:rsidP="004862E9">
      <w:pPr>
        <w:numPr>
          <w:ilvl w:val="2"/>
          <w:numId w:val="43"/>
        </w:numPr>
        <w:contextualSpacing/>
        <w:jc w:val="both"/>
        <w:rPr>
          <w:rFonts w:asciiTheme="majorHAnsi" w:hAnsiTheme="majorHAnsi" w:cstheme="majorHAnsi"/>
          <w:lang w:val="pl-PL"/>
        </w:rPr>
      </w:pPr>
      <w:r w:rsidRPr="004862E9">
        <w:rPr>
          <w:rFonts w:asciiTheme="majorHAnsi" w:hAnsiTheme="majorHAnsi" w:cstheme="majorHAnsi"/>
          <w:lang w:val="pl-PL"/>
        </w:rPr>
        <w:t>przeprowadzania warsztatów szkoleniowych dla osób wskazanych przez Zamawiającego;</w:t>
      </w:r>
    </w:p>
    <w:p w14:paraId="273B5124" w14:textId="71B224D8" w:rsidR="004862E9" w:rsidRDefault="004862E9" w:rsidP="004862E9">
      <w:pPr>
        <w:numPr>
          <w:ilvl w:val="2"/>
          <w:numId w:val="43"/>
        </w:numPr>
        <w:contextualSpacing/>
        <w:jc w:val="both"/>
        <w:rPr>
          <w:rFonts w:asciiTheme="majorHAnsi" w:hAnsiTheme="majorHAnsi" w:cstheme="majorHAnsi"/>
          <w:lang w:val="pl-PL"/>
        </w:rPr>
      </w:pPr>
      <w:r w:rsidRPr="004862E9">
        <w:rPr>
          <w:rFonts w:asciiTheme="majorHAnsi" w:hAnsiTheme="majorHAnsi" w:cstheme="majorHAnsi"/>
          <w:lang w:val="pl-PL"/>
        </w:rPr>
        <w:t>przeprowadzania prac projektowych wspólnie z osobami wskazanymi przez Zamawiającego;</w:t>
      </w:r>
    </w:p>
    <w:p w14:paraId="724B3ACC" w14:textId="0ABA2A21" w:rsidR="004862E9" w:rsidRPr="004862E9" w:rsidRDefault="004862E9" w:rsidP="004862E9">
      <w:pPr>
        <w:numPr>
          <w:ilvl w:val="2"/>
          <w:numId w:val="43"/>
        </w:numPr>
        <w:contextualSpacing/>
        <w:jc w:val="both"/>
        <w:rPr>
          <w:rFonts w:asciiTheme="majorHAnsi" w:hAnsiTheme="majorHAnsi" w:cstheme="majorHAnsi"/>
          <w:lang w:val="pl-PL"/>
        </w:rPr>
      </w:pPr>
      <w:r w:rsidRPr="004862E9">
        <w:rPr>
          <w:rFonts w:asciiTheme="majorHAnsi" w:hAnsiTheme="majorHAnsi" w:cstheme="majorHAnsi"/>
          <w:lang w:val="pl-PL"/>
        </w:rPr>
        <w:t>tworzenia studium wykonalności dla nowych usług/funkcjonalności i dokumentacji powdrożeniowej dla nowych usług/funkcjonalności we współpracy z osobami  wskazanymi przez Zamawiającego;</w:t>
      </w:r>
    </w:p>
    <w:p w14:paraId="7F4F348F" w14:textId="4A288444" w:rsidR="004862E9" w:rsidRPr="004862E9" w:rsidRDefault="004862E9" w:rsidP="004862E9">
      <w:pPr>
        <w:ind w:left="284"/>
        <w:contextualSpacing/>
        <w:jc w:val="both"/>
        <w:rPr>
          <w:rFonts w:asciiTheme="majorHAnsi" w:hAnsiTheme="majorHAnsi" w:cstheme="majorHAnsi"/>
        </w:rPr>
      </w:pPr>
      <w:r w:rsidRPr="004862E9">
        <w:rPr>
          <w:rFonts w:asciiTheme="majorHAnsi" w:hAnsiTheme="majorHAnsi" w:cstheme="majorHAnsi"/>
          <w:lang w:val="pl-PL"/>
        </w:rPr>
        <w:t xml:space="preserve">Procedura zlecania i wykonywania prac w ramach prawa opcji została opisana w </w:t>
      </w:r>
      <w:r w:rsidRPr="004862E9">
        <w:rPr>
          <w:rFonts w:asciiTheme="majorHAnsi" w:hAnsiTheme="majorHAnsi" w:cstheme="majorHAnsi"/>
        </w:rPr>
        <w:t xml:space="preserve">§9 projektu umowy, stanowiącego </w:t>
      </w:r>
      <w:r w:rsidRPr="005F71D9">
        <w:rPr>
          <w:rFonts w:asciiTheme="majorHAnsi" w:hAnsiTheme="majorHAnsi" w:cstheme="majorHAnsi"/>
          <w:b/>
        </w:rPr>
        <w:t>załącznik nr 6</w:t>
      </w:r>
      <w:r w:rsidRPr="004862E9">
        <w:rPr>
          <w:rFonts w:asciiTheme="majorHAnsi" w:hAnsiTheme="majorHAnsi" w:cstheme="majorHAnsi"/>
        </w:rPr>
        <w:t xml:space="preserve"> do SWZ</w:t>
      </w:r>
    </w:p>
    <w:p w14:paraId="7251670D" w14:textId="65867F53" w:rsidR="00015855" w:rsidRPr="00EA2751" w:rsidRDefault="00047D3A" w:rsidP="00CD1564">
      <w:pPr>
        <w:pStyle w:val="Akapitzlist"/>
        <w:numPr>
          <w:ilvl w:val="0"/>
          <w:numId w:val="36"/>
        </w:numPr>
        <w:ind w:left="426" w:hanging="426"/>
        <w:jc w:val="both"/>
        <w:rPr>
          <w:sz w:val="20"/>
          <w:szCs w:val="20"/>
        </w:rPr>
      </w:pPr>
      <w:r w:rsidRPr="00EA2751">
        <w:rPr>
          <w:rFonts w:asciiTheme="majorHAnsi" w:hAnsiTheme="majorHAnsi" w:cstheme="majorHAnsi"/>
        </w:rPr>
        <w:t xml:space="preserve">Wspólny Słownik Zamówień CPV: </w:t>
      </w:r>
    </w:p>
    <w:p w14:paraId="2A33610B" w14:textId="196ACA58" w:rsidR="008872F1" w:rsidRPr="008872F1" w:rsidRDefault="00E56230" w:rsidP="008872F1">
      <w:pPr>
        <w:pStyle w:val="Akapitzlist"/>
        <w:ind w:left="426"/>
        <w:jc w:val="both"/>
        <w:rPr>
          <w:rFonts w:asciiTheme="majorHAnsi" w:hAnsiTheme="majorHAnsi" w:cstheme="majorHAnsi"/>
        </w:rPr>
      </w:pPr>
      <w:r w:rsidRPr="00E56230">
        <w:rPr>
          <w:rFonts w:asciiTheme="majorHAnsi" w:hAnsiTheme="majorHAnsi" w:cstheme="majorHAnsi"/>
          <w:lang w:val="pl-PL"/>
        </w:rPr>
        <w:t>72260000-5</w:t>
      </w:r>
    </w:p>
    <w:p w14:paraId="582F24EB" w14:textId="77777777" w:rsidR="002C041E" w:rsidRPr="00760F86" w:rsidRDefault="00047D3A" w:rsidP="00CD1564">
      <w:pPr>
        <w:numPr>
          <w:ilvl w:val="0"/>
          <w:numId w:val="36"/>
        </w:numPr>
        <w:ind w:left="434"/>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23A83F36" w14:textId="77777777" w:rsidR="002C041E" w:rsidRPr="00760F86" w:rsidRDefault="00047D3A" w:rsidP="00CD1564">
      <w:pPr>
        <w:numPr>
          <w:ilvl w:val="0"/>
          <w:numId w:val="36"/>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88DCD6B" w14:textId="77777777" w:rsidR="002C041E" w:rsidRPr="00760F86" w:rsidRDefault="00047D3A" w:rsidP="00CD1564">
      <w:pPr>
        <w:numPr>
          <w:ilvl w:val="0"/>
          <w:numId w:val="36"/>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4" w:name="_s0i9odf430x7" w:colFirst="0" w:colLast="0"/>
      <w:bookmarkEnd w:id="4"/>
      <w:r>
        <w:t>V. Wizja lokalna</w:t>
      </w:r>
    </w:p>
    <w:p w14:paraId="315756D4" w14:textId="57AF71F6" w:rsidR="00015855" w:rsidRPr="00015855" w:rsidRDefault="00047D3A" w:rsidP="00CD1564">
      <w:pPr>
        <w:numPr>
          <w:ilvl w:val="0"/>
          <w:numId w:val="11"/>
        </w:numPr>
        <w:spacing w:after="40"/>
        <w:ind w:left="426" w:hanging="426"/>
        <w:jc w:val="both"/>
        <w:rPr>
          <w:rFonts w:asciiTheme="majorHAnsi" w:hAnsiTheme="majorHAnsi" w:cstheme="majorHAnsi"/>
          <w:lang w:val="pl-PL"/>
        </w:rPr>
      </w:pPr>
      <w:r w:rsidRPr="006E3A37">
        <w:rPr>
          <w:rFonts w:asciiTheme="majorHAnsi" w:hAnsiTheme="majorHAnsi" w:cstheme="majorHAnsi"/>
        </w:rPr>
        <w:t xml:space="preserve">Zamawiający </w:t>
      </w:r>
      <w:bookmarkStart w:id="5" w:name="_l3y36xf8w2mt" w:colFirst="0" w:colLast="0"/>
      <w:bookmarkEnd w:id="5"/>
      <w:r w:rsidR="008872F1">
        <w:rPr>
          <w:rFonts w:asciiTheme="majorHAnsi" w:hAnsiTheme="majorHAnsi" w:cstheme="majorHAnsi"/>
        </w:rPr>
        <w:t>nie zamierza przeprowadzać wizji lokalnej.</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CD1564">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CD1564">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CD1564">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CD1564">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6" w:name="_6katmqtjrys4" w:colFirst="0" w:colLast="0"/>
      <w:bookmarkEnd w:id="6"/>
      <w:r>
        <w:t>VII. Termin wykonania zamówienia</w:t>
      </w:r>
    </w:p>
    <w:p w14:paraId="3B2B8771" w14:textId="639341F8" w:rsidR="008872F1" w:rsidRPr="00E56230" w:rsidRDefault="008872F1" w:rsidP="00CD1564">
      <w:pPr>
        <w:pStyle w:val="Akapitzlist"/>
        <w:numPr>
          <w:ilvl w:val="0"/>
          <w:numId w:val="35"/>
        </w:numPr>
        <w:ind w:hanging="284"/>
        <w:jc w:val="both"/>
        <w:rPr>
          <w:rFonts w:ascii="Calibri" w:hAnsi="Calibri"/>
        </w:rPr>
      </w:pPr>
      <w:r w:rsidRPr="008872F1">
        <w:rPr>
          <w:rFonts w:ascii="Calibri" w:hAnsi="Calibri"/>
        </w:rPr>
        <w:t xml:space="preserve">Przedmiot zamówienia musi być zrealizowany </w:t>
      </w:r>
      <w:r w:rsidRPr="00E56230">
        <w:rPr>
          <w:rFonts w:ascii="Calibri" w:hAnsi="Calibri"/>
        </w:rPr>
        <w:t xml:space="preserve">w nieprzekraczalnym terminie </w:t>
      </w:r>
      <w:r w:rsidR="00E56230" w:rsidRPr="00E56230">
        <w:rPr>
          <w:rFonts w:ascii="Calibri" w:hAnsi="Calibri"/>
        </w:rPr>
        <w:t>14 tygodni (98 dni) od daty zawarcia umowy.</w:t>
      </w:r>
    </w:p>
    <w:p w14:paraId="674F5538" w14:textId="79B6712C" w:rsidR="008872F1" w:rsidRDefault="008872F1" w:rsidP="00CD1564">
      <w:pPr>
        <w:numPr>
          <w:ilvl w:val="0"/>
          <w:numId w:val="35"/>
        </w:numPr>
        <w:ind w:hanging="284"/>
        <w:jc w:val="both"/>
        <w:rPr>
          <w:rFonts w:ascii="Calibri" w:hAnsi="Calibri"/>
        </w:rPr>
      </w:pPr>
      <w:r w:rsidRPr="008872F1">
        <w:rPr>
          <w:rFonts w:ascii="Calibri" w:hAnsi="Calibri"/>
        </w:rPr>
        <w:t>Zamówienie uważa się za zrealizowane w dacie podpisania protokołu zdawczo – odbiorczego, bez zastrzeżeń.</w:t>
      </w:r>
    </w:p>
    <w:p w14:paraId="1A3DA3E0" w14:textId="77777777" w:rsidR="002C041E" w:rsidRDefault="00047D3A">
      <w:pPr>
        <w:pStyle w:val="Nagwek2"/>
        <w:tabs>
          <w:tab w:val="left" w:pos="0"/>
        </w:tabs>
      </w:pPr>
      <w:bookmarkStart w:id="7" w:name="_nz5qrlch0jbr" w:colFirst="0" w:colLast="0"/>
      <w:bookmarkEnd w:id="7"/>
      <w:r>
        <w:t>VIII. Warunki udziału w postępowaniu</w:t>
      </w:r>
    </w:p>
    <w:p w14:paraId="49C4928E" w14:textId="77777777" w:rsidR="002C041E" w:rsidRPr="00760F86" w:rsidRDefault="00047D3A" w:rsidP="00CD1564">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CD1564">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6B525E92" w:rsidR="002C041E" w:rsidRPr="00EA1187"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5202F901" w14:textId="27232D00" w:rsidR="00EA1187" w:rsidRPr="00FD1C59" w:rsidRDefault="00EA1187" w:rsidP="00EA1187">
      <w:pPr>
        <w:ind w:left="852" w:right="20"/>
        <w:jc w:val="both"/>
        <w:rPr>
          <w:rFonts w:asciiTheme="majorHAnsi" w:hAnsiTheme="majorHAnsi" w:cstheme="majorHAnsi"/>
        </w:rPr>
      </w:pPr>
      <w:r w:rsidRPr="00EA1187">
        <w:rPr>
          <w:rFonts w:asciiTheme="majorHAnsi" w:hAnsiTheme="majorHAnsi" w:cstheme="majorHAnsi"/>
        </w:rPr>
        <w:t>nie dotyczy</w:t>
      </w:r>
    </w:p>
    <w:p w14:paraId="6FC7BCD6" w14:textId="77777777" w:rsidR="002C041E" w:rsidRPr="00760F86"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5CA45C72" w14:textId="671C959A" w:rsidR="002C041E" w:rsidRDefault="00047D3A" w:rsidP="00E56230">
      <w:pPr>
        <w:pStyle w:val="Akapitzlist"/>
        <w:numPr>
          <w:ilvl w:val="1"/>
          <w:numId w:val="18"/>
        </w:numPr>
        <w:ind w:right="20"/>
        <w:jc w:val="both"/>
        <w:rPr>
          <w:rFonts w:asciiTheme="majorHAnsi" w:hAnsiTheme="majorHAnsi" w:cstheme="majorHAnsi"/>
        </w:rPr>
      </w:pPr>
      <w:r w:rsidRPr="00E56230">
        <w:rPr>
          <w:rFonts w:asciiTheme="majorHAnsi" w:hAnsiTheme="majorHAnsi" w:cstheme="majorHAnsi"/>
        </w:rPr>
        <w:t xml:space="preserve">Wykonawca spełni </w:t>
      </w:r>
      <w:r w:rsidR="00146315" w:rsidRPr="00E56230">
        <w:rPr>
          <w:rFonts w:asciiTheme="majorHAnsi" w:hAnsiTheme="majorHAnsi" w:cstheme="majorHAnsi"/>
        </w:rPr>
        <w:t xml:space="preserve">ten </w:t>
      </w:r>
      <w:r w:rsidRPr="00E56230">
        <w:rPr>
          <w:rFonts w:asciiTheme="majorHAnsi" w:hAnsiTheme="majorHAnsi" w:cstheme="majorHAnsi"/>
        </w:rPr>
        <w:t xml:space="preserve">warunek, jeżeli wykaże, że w okresie ostatnich </w:t>
      </w:r>
      <w:r w:rsidR="00FD1C59" w:rsidRPr="00E56230">
        <w:rPr>
          <w:rFonts w:asciiTheme="majorHAnsi" w:hAnsiTheme="majorHAnsi" w:cstheme="majorHAnsi"/>
        </w:rPr>
        <w:t>3</w:t>
      </w:r>
      <w:r w:rsidRPr="00E56230">
        <w:rPr>
          <w:rFonts w:asciiTheme="majorHAnsi" w:hAnsiTheme="majorHAnsi" w:cstheme="majorHAnsi"/>
        </w:rPr>
        <w:t xml:space="preserve"> lat przed upływem terminu składania ofert, a jeżeli okres prowadzenia działalności jest krótszy - w tym okresie</w:t>
      </w:r>
      <w:r w:rsidR="0023111F" w:rsidRPr="00E56230">
        <w:rPr>
          <w:rFonts w:asciiTheme="majorHAnsi" w:hAnsiTheme="majorHAnsi" w:cstheme="majorHAnsi"/>
        </w:rPr>
        <w:t xml:space="preserve">, wykonał należycie </w:t>
      </w:r>
      <w:r w:rsidR="00C20F15" w:rsidRPr="00E56230">
        <w:rPr>
          <w:rFonts w:ascii="Calibri" w:hAnsi="Calibri"/>
        </w:rPr>
        <w:t xml:space="preserve">co najmniej </w:t>
      </w:r>
      <w:r w:rsidR="00E56230" w:rsidRPr="00E56230">
        <w:rPr>
          <w:rFonts w:ascii="Calibri" w:hAnsi="Calibri"/>
          <w:lang w:val="pl-PL"/>
        </w:rPr>
        <w:t xml:space="preserve">2 odrębne zamówienia wdrożenia systemu dSpace jako repozytorium publikacji dla jednostek naukowych, o wartości co najmniej 100 000 zł netto każde. Przynajmniej jedno z tych wdrożeń musi dotyczyć systemu dSpace w wersji 7.0 lub wyższej </w:t>
      </w:r>
      <w:r w:rsidR="00E56230" w:rsidRPr="00E56230">
        <w:rPr>
          <w:rFonts w:ascii="Calibri" w:hAnsi="Calibri"/>
          <w:b/>
          <w:lang w:val="pl-PL"/>
        </w:rPr>
        <w:t>(na potrzeby oceny spełnienia niniejszego warunku przez wartość zamówienia rozumie się wyłącznie wartość usługi wdrożenia systemu, jego konfiguracji, integracji, szkolenia pracowników zamawiającego oraz opracowania lub dostawy oprogramowania związanego z wdrożeniem dSpace, wartość zamówienia nie może w szczególności obejmować ew. kosztów dostawy sprzętu)</w:t>
      </w:r>
      <w:r w:rsidR="00E56230" w:rsidRPr="00E56230">
        <w:rPr>
          <w:rFonts w:ascii="Calibri" w:hAnsi="Calibri"/>
        </w:rPr>
        <w:t xml:space="preserve">, </w:t>
      </w:r>
      <w:r w:rsidR="00EA1187" w:rsidRPr="00E56230">
        <w:rPr>
          <w:rFonts w:ascii="Calibri" w:hAnsi="Calibri"/>
        </w:rPr>
        <w:t xml:space="preserve">wraz z podaniem </w:t>
      </w:r>
      <w:r w:rsidR="00863CF2" w:rsidRPr="00E56230">
        <w:rPr>
          <w:rFonts w:ascii="Calibri" w:hAnsi="Calibri"/>
        </w:rPr>
        <w:t xml:space="preserve">rodzaju, daty i miejsca wykonania </w:t>
      </w:r>
      <w:r w:rsidR="00EA1187" w:rsidRPr="00E56230">
        <w:rPr>
          <w:rFonts w:ascii="Calibri" w:hAnsi="Calibri"/>
        </w:rPr>
        <w:t xml:space="preserve">zamówienia </w:t>
      </w:r>
      <w:r w:rsidR="00863CF2" w:rsidRPr="00E56230">
        <w:rPr>
          <w:rFonts w:ascii="Calibri" w:hAnsi="Calibri"/>
        </w:rPr>
        <w:t xml:space="preserve">oraz załączeniem dokumentu potwierdzającego, że </w:t>
      </w:r>
      <w:r w:rsidR="00E56230" w:rsidRPr="00E56230">
        <w:rPr>
          <w:rFonts w:ascii="Calibri" w:hAnsi="Calibri"/>
        </w:rPr>
        <w:t>usługi</w:t>
      </w:r>
      <w:r w:rsidR="00863CF2" w:rsidRPr="00E56230">
        <w:rPr>
          <w:rFonts w:ascii="Calibri" w:hAnsi="Calibri"/>
        </w:rPr>
        <w:t xml:space="preserve"> zostały wykonane </w:t>
      </w:r>
      <w:r w:rsidR="00EA1187" w:rsidRPr="00E56230">
        <w:rPr>
          <w:rFonts w:ascii="Calibri" w:hAnsi="Calibri"/>
        </w:rPr>
        <w:t>należycie</w:t>
      </w:r>
      <w:r w:rsidR="00863CF2" w:rsidRPr="00E56230">
        <w:rPr>
          <w:rFonts w:ascii="Calibri" w:hAnsi="Calibri"/>
        </w:rPr>
        <w:t xml:space="preserve"> – ocenie podlegać będą w/w dokumenty potwierdza</w:t>
      </w:r>
      <w:r w:rsidR="00E76495" w:rsidRPr="00E56230">
        <w:rPr>
          <w:rFonts w:ascii="Calibri" w:hAnsi="Calibri"/>
        </w:rPr>
        <w:t xml:space="preserve">jące należyte wykonanie </w:t>
      </w:r>
      <w:r w:rsidR="00E56230" w:rsidRPr="00E56230">
        <w:rPr>
          <w:rFonts w:ascii="Calibri" w:hAnsi="Calibri"/>
        </w:rPr>
        <w:t>usług</w:t>
      </w:r>
      <w:r w:rsidR="00E76495" w:rsidRPr="00E56230">
        <w:rPr>
          <w:rFonts w:ascii="Calibri" w:hAnsi="Calibri"/>
        </w:rPr>
        <w:t xml:space="preserve"> (</w:t>
      </w:r>
      <w:r w:rsidR="00863CF2" w:rsidRPr="00E56230">
        <w:rPr>
          <w:rFonts w:ascii="Calibri" w:hAnsi="Calibri"/>
        </w:rPr>
        <w:t>np. referencje)</w:t>
      </w:r>
      <w:r w:rsidR="00D43317" w:rsidRPr="00E56230">
        <w:rPr>
          <w:rFonts w:asciiTheme="majorHAnsi" w:hAnsiTheme="majorHAnsi" w:cstheme="majorHAnsi"/>
        </w:rPr>
        <w:t>.</w:t>
      </w:r>
    </w:p>
    <w:p w14:paraId="1CC976A0" w14:textId="07D7341F" w:rsidR="00E56230" w:rsidRPr="005F1FFD" w:rsidRDefault="005F1FFD" w:rsidP="00E56230">
      <w:pPr>
        <w:pStyle w:val="Akapitzlist"/>
        <w:numPr>
          <w:ilvl w:val="1"/>
          <w:numId w:val="18"/>
        </w:numPr>
        <w:ind w:right="20"/>
        <w:jc w:val="both"/>
        <w:rPr>
          <w:rFonts w:asciiTheme="majorHAnsi" w:hAnsiTheme="majorHAnsi" w:cstheme="majorHAnsi"/>
          <w:lang w:val="pl-PL"/>
        </w:rPr>
      </w:pPr>
      <w:r w:rsidRPr="005F1FFD">
        <w:rPr>
          <w:rFonts w:asciiTheme="majorHAnsi" w:hAnsiTheme="majorHAnsi" w:cstheme="majorHAnsi"/>
        </w:rPr>
        <w:t>Wykonawca spełni ten warunek, jeżeli wykaże, że</w:t>
      </w:r>
      <w:r w:rsidRPr="005F1FFD">
        <w:rPr>
          <w:rFonts w:asciiTheme="majorHAnsi" w:hAnsiTheme="majorHAnsi" w:cstheme="majorHAnsi"/>
          <w:lang w:val="pl-PL"/>
        </w:rPr>
        <w:t xml:space="preserve"> </w:t>
      </w:r>
      <w:r w:rsidR="00E56230" w:rsidRPr="005F1FFD">
        <w:rPr>
          <w:rFonts w:asciiTheme="majorHAnsi" w:hAnsiTheme="majorHAnsi" w:cstheme="majorHAnsi"/>
          <w:lang w:val="pl-PL"/>
        </w:rPr>
        <w:t>dysponuje lub będzie dysponować zespołem osób (minimum 3 osobowym), skierowanych przez Wykonawcę do realizacji zamówienia, w skład którego wchodzą:</w:t>
      </w:r>
    </w:p>
    <w:p w14:paraId="77D8915E" w14:textId="02945E92" w:rsidR="00E56230" w:rsidRPr="005F1FFD" w:rsidRDefault="005F1FFD" w:rsidP="005F1FFD">
      <w:pPr>
        <w:pStyle w:val="Akapitzlist"/>
        <w:ind w:left="1134" w:right="20" w:hanging="283"/>
        <w:jc w:val="both"/>
        <w:rPr>
          <w:rFonts w:asciiTheme="majorHAnsi" w:hAnsiTheme="majorHAnsi" w:cstheme="majorHAnsi"/>
          <w:lang w:val="pl-PL"/>
        </w:rPr>
      </w:pPr>
      <w:r w:rsidRPr="005F1FFD">
        <w:rPr>
          <w:rFonts w:asciiTheme="majorHAnsi" w:hAnsiTheme="majorHAnsi" w:cstheme="majorHAnsi"/>
          <w:lang w:val="pl-PL"/>
        </w:rPr>
        <w:t xml:space="preserve">- </w:t>
      </w:r>
      <w:r w:rsidRPr="005F1FFD">
        <w:rPr>
          <w:rFonts w:asciiTheme="majorHAnsi" w:hAnsiTheme="majorHAnsi" w:cstheme="majorHAnsi"/>
          <w:lang w:val="pl-PL"/>
        </w:rPr>
        <w:tab/>
      </w:r>
      <w:r w:rsidR="00E56230" w:rsidRPr="005F1FFD">
        <w:rPr>
          <w:rFonts w:asciiTheme="majorHAnsi" w:hAnsiTheme="majorHAnsi" w:cstheme="majorHAnsi"/>
          <w:lang w:val="pl-PL"/>
        </w:rPr>
        <w:t>co najmniej 1 osoba przewidziana do prowadzenia (zarządzania) realizacji zamówienia po stronie Wykonawcy, która uczestniczyła w co najmniej dwóch zakończonych wdrożeniach systemu dSpace jako repozytorium publikacji dla jednostek naukowych, w tym co najmniej jednego w wersji dSpace 7.x, przy czym zarządzała realizacją co najmniej jednego zamówień wskazanych w p. a).</w:t>
      </w:r>
    </w:p>
    <w:p w14:paraId="4A4DBAA9" w14:textId="3BEB8A66" w:rsidR="00E56230" w:rsidRPr="005F1FFD" w:rsidRDefault="005F1FFD" w:rsidP="005F1FFD">
      <w:pPr>
        <w:pStyle w:val="Akapitzlist"/>
        <w:ind w:left="1134" w:right="20" w:hanging="250"/>
        <w:jc w:val="both"/>
        <w:rPr>
          <w:rFonts w:asciiTheme="majorHAnsi" w:hAnsiTheme="majorHAnsi" w:cstheme="majorHAnsi"/>
          <w:lang w:val="pl-PL"/>
        </w:rPr>
      </w:pPr>
      <w:r w:rsidRPr="005F1FFD">
        <w:rPr>
          <w:rFonts w:asciiTheme="majorHAnsi" w:hAnsiTheme="majorHAnsi" w:cstheme="majorHAnsi"/>
          <w:lang w:val="pl-PL"/>
        </w:rPr>
        <w:t xml:space="preserve">- </w:t>
      </w:r>
      <w:r w:rsidRPr="005F1FFD">
        <w:rPr>
          <w:rFonts w:asciiTheme="majorHAnsi" w:hAnsiTheme="majorHAnsi" w:cstheme="majorHAnsi"/>
          <w:lang w:val="pl-PL"/>
        </w:rPr>
        <w:tab/>
      </w:r>
      <w:r w:rsidR="00E56230" w:rsidRPr="005F1FFD">
        <w:rPr>
          <w:rFonts w:asciiTheme="majorHAnsi" w:hAnsiTheme="majorHAnsi" w:cstheme="majorHAnsi"/>
          <w:lang w:val="pl-PL"/>
        </w:rPr>
        <w:t>co najmniej 2 osoby przewidziane do prowadzenia prac instalacyjnych i konfiguracyjnych, które uczestniczyły w roli specjalisty wdrożeniowego w co najmniej dwóch zakończonych wdrożeniach systemu dSpace jako repozytorium publikacji dla jednostek naukowych, w tym co najmniej jednego wdrożenia systemu w wersji dSpace 7.x  z wdrożeń wskazanych w p. a).</w:t>
      </w:r>
    </w:p>
    <w:p w14:paraId="22FEB472" w14:textId="77777777" w:rsidR="00E56230" w:rsidRPr="005F1FFD" w:rsidRDefault="00E56230" w:rsidP="00E56230">
      <w:pPr>
        <w:pStyle w:val="Akapitzlist"/>
        <w:ind w:left="884" w:right="20"/>
        <w:jc w:val="both"/>
        <w:rPr>
          <w:rFonts w:asciiTheme="majorHAnsi" w:hAnsiTheme="majorHAnsi" w:cstheme="majorHAnsi"/>
          <w:lang w:val="pl-PL"/>
        </w:rPr>
      </w:pPr>
      <w:r w:rsidRPr="005F1FFD">
        <w:rPr>
          <w:rFonts w:asciiTheme="majorHAnsi" w:hAnsiTheme="majorHAnsi" w:cstheme="majorHAnsi"/>
          <w:lang w:val="pl-PL"/>
        </w:rPr>
        <w:t>Wymagane jest potwierdzenie uczestnictwa tych osób w realizacji co najmniej jednego z wcześniej realizowanych przez Wykonawcę zamówień wskazanych w p. a).</w:t>
      </w:r>
    </w:p>
    <w:p w14:paraId="4EA41228" w14:textId="205D4518" w:rsidR="00E56230" w:rsidRPr="00E56230" w:rsidRDefault="00E56230" w:rsidP="00E56230">
      <w:pPr>
        <w:pStyle w:val="Akapitzlist"/>
        <w:ind w:left="884" w:right="20"/>
        <w:jc w:val="both"/>
        <w:rPr>
          <w:rFonts w:asciiTheme="majorHAnsi" w:hAnsiTheme="majorHAnsi" w:cstheme="majorHAnsi"/>
        </w:rPr>
      </w:pPr>
      <w:r w:rsidRPr="005F1FFD">
        <w:rPr>
          <w:rFonts w:asciiTheme="majorHAnsi" w:hAnsiTheme="majorHAnsi" w:cstheme="majorHAnsi"/>
          <w:lang w:val="pl-PL"/>
        </w:rPr>
        <w:t>Zamawiający dopuszcza możliwość łączenia funkcji określonych powyżej, jednak takie łączenie nie może spowodować zmniejszenia liczby osób skierowanych do realizacji zamówienia.</w:t>
      </w:r>
    </w:p>
    <w:p w14:paraId="287B6140" w14:textId="12B28E04" w:rsidR="002C041E" w:rsidRPr="00760F86" w:rsidRDefault="00047D3A" w:rsidP="00CD1564">
      <w:pPr>
        <w:numPr>
          <w:ilvl w:val="0"/>
          <w:numId w:val="18"/>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CD1564">
      <w:pPr>
        <w:numPr>
          <w:ilvl w:val="0"/>
          <w:numId w:val="18"/>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8" w:name="_sv3xn7chhdup" w:colFirst="0" w:colLast="0"/>
      <w:bookmarkEnd w:id="8"/>
      <w:r>
        <w:t>IX. Podstawy wykluczenia z postępowania</w:t>
      </w:r>
    </w:p>
    <w:p w14:paraId="4A4CDC17" w14:textId="77777777" w:rsidR="002C041E" w:rsidRPr="00E76495" w:rsidRDefault="00E76495" w:rsidP="00CD1564">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CD1564">
      <w:pPr>
        <w:numPr>
          <w:ilvl w:val="0"/>
          <w:numId w:val="1"/>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5EBC01B2" w:rsidR="002C041E" w:rsidRDefault="00047D3A" w:rsidP="00DD1CEA">
      <w:pPr>
        <w:pStyle w:val="Nagwek2"/>
        <w:jc w:val="both"/>
      </w:pPr>
      <w:bookmarkStart w:id="9" w:name="_crlv0voso4yw" w:colFirst="0" w:colLast="0"/>
      <w:bookmarkEnd w:id="9"/>
      <w:r>
        <w:t xml:space="preserve">X. </w:t>
      </w:r>
      <w:r w:rsidRPr="00ED3C21">
        <w:t xml:space="preserve">Podmiotowe </w:t>
      </w:r>
      <w:r w:rsidR="00FD5CF1" w:rsidRPr="00ED3C21">
        <w:t xml:space="preserve"> i przedmiotowe </w:t>
      </w:r>
      <w:r w:rsidRPr="00ED3C21">
        <w:t>środki</w:t>
      </w:r>
      <w:r>
        <w:t xml:space="preserve">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CD1564">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77777777" w:rsidR="002C041E" w:rsidRPr="00E76495"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73DE4FCC" w14:textId="042958AF" w:rsidR="002C041E" w:rsidRDefault="00A055AB" w:rsidP="00CD1564">
      <w:pPr>
        <w:numPr>
          <w:ilvl w:val="2"/>
          <w:numId w:val="18"/>
        </w:numPr>
        <w:ind w:left="710" w:hanging="435"/>
        <w:jc w:val="both"/>
        <w:rPr>
          <w:rFonts w:asciiTheme="majorHAnsi" w:hAnsiTheme="majorHAnsi" w:cstheme="majorHAnsi"/>
        </w:rPr>
      </w:pPr>
      <w:r>
        <w:rPr>
          <w:rFonts w:asciiTheme="majorHAnsi" w:hAnsiTheme="majorHAnsi" w:cstheme="majorHAnsi"/>
        </w:rPr>
        <w:tab/>
      </w:r>
      <w:r w:rsidRPr="006133C0">
        <w:rPr>
          <w:rFonts w:asciiTheme="majorHAnsi" w:hAnsiTheme="majorHAnsi" w:cstheme="majorHAnsi"/>
          <w:b/>
        </w:rPr>
        <w:t xml:space="preserve">wykaz </w:t>
      </w:r>
      <w:r w:rsidR="00E56230">
        <w:rPr>
          <w:rFonts w:asciiTheme="majorHAnsi" w:hAnsiTheme="majorHAnsi" w:cstheme="majorHAnsi"/>
          <w:b/>
        </w:rPr>
        <w:t>usług</w:t>
      </w:r>
      <w:r w:rsidRPr="006133C0">
        <w:rPr>
          <w:rFonts w:asciiTheme="majorHAnsi" w:hAnsiTheme="majorHAnsi" w:cstheme="majorHAnsi"/>
          <w:b/>
        </w:rPr>
        <w:t xml:space="preserve"> porównywalnych</w:t>
      </w:r>
      <w:r>
        <w:rPr>
          <w:rFonts w:asciiTheme="majorHAnsi" w:hAnsiTheme="majorHAnsi" w:cstheme="majorHAnsi"/>
        </w:rPr>
        <w:t xml:space="preserve"> z </w:t>
      </w:r>
      <w:r w:rsidR="00E56230">
        <w:rPr>
          <w:rFonts w:asciiTheme="majorHAnsi" w:hAnsiTheme="majorHAnsi" w:cstheme="majorHAnsi"/>
        </w:rPr>
        <w:t>usługami</w:t>
      </w:r>
      <w:r w:rsidR="00047D3A" w:rsidRPr="00760F86">
        <w:rPr>
          <w:rFonts w:asciiTheme="majorHAnsi" w:hAnsiTheme="majorHAnsi" w:cstheme="majorHAnsi"/>
        </w:rPr>
        <w:t xml:space="preserve"> stanowiącymi pr</w:t>
      </w:r>
      <w:r>
        <w:rPr>
          <w:rFonts w:asciiTheme="majorHAnsi" w:hAnsiTheme="majorHAnsi" w:cstheme="majorHAnsi"/>
        </w:rPr>
        <w:t>zedmiot zamówienia, wykonanych</w:t>
      </w:r>
      <w:r w:rsidR="00047D3A" w:rsidRPr="00760F86">
        <w:rPr>
          <w:rFonts w:asciiTheme="majorHAnsi" w:hAnsiTheme="majorHAnsi" w:cstheme="majorHAnsi"/>
        </w:rPr>
        <w:t xml:space="preserve"> w okresie ostatnich </w:t>
      </w:r>
      <w:r w:rsidR="00FD1C59">
        <w:rPr>
          <w:rFonts w:asciiTheme="majorHAnsi" w:hAnsiTheme="majorHAnsi" w:cstheme="majorHAnsi"/>
        </w:rPr>
        <w:t>3</w:t>
      </w:r>
      <w:r w:rsidR="00047D3A" w:rsidRPr="00760F86">
        <w:rPr>
          <w:rFonts w:asciiTheme="majorHAnsi" w:hAnsiTheme="majorHAnsi" w:cstheme="majorHAnsi"/>
        </w:rPr>
        <w:t xml:space="preserve"> lat, a jeżeli okres prowadzenia działalności jest krótszy – w tym okresie, </w:t>
      </w:r>
      <w:r w:rsidR="00AB6D01">
        <w:rPr>
          <w:rFonts w:asciiTheme="majorHAnsi" w:hAnsiTheme="majorHAnsi" w:cstheme="majorHAnsi"/>
        </w:rPr>
        <w:t> </w:t>
      </w:r>
      <w:r w:rsidR="00A01878">
        <w:rPr>
          <w:rFonts w:asciiTheme="majorHAnsi" w:hAnsiTheme="majorHAnsi" w:cstheme="majorHAnsi"/>
        </w:rPr>
        <w:t xml:space="preserve">zawierający co najmniej </w:t>
      </w:r>
      <w:r w:rsidR="00E56230" w:rsidRPr="00E56230">
        <w:rPr>
          <w:rFonts w:asciiTheme="majorHAnsi" w:hAnsiTheme="majorHAnsi" w:cstheme="majorHAnsi"/>
          <w:lang w:val="pl-PL"/>
        </w:rPr>
        <w:t xml:space="preserve">2 odrębne zamówienia wdrożenia systemu dSpace jako repozytorium publikacji dla jednostek naukowych, o wartości co najmniej 100 000 zł netto każde. Przynajmniej jedno z tych wdrożeń musi dotyczyć systemu dSpace w wersji 7.0 lub wyższej </w:t>
      </w:r>
      <w:r w:rsidR="00E56230" w:rsidRPr="00E56230">
        <w:rPr>
          <w:rFonts w:asciiTheme="majorHAnsi" w:hAnsiTheme="majorHAnsi" w:cstheme="majorHAnsi"/>
          <w:b/>
          <w:lang w:val="pl-PL"/>
        </w:rPr>
        <w:t>(na potrzeby oceny spełnienia niniejszego warunku przez wartość zamówienia rozumie się wyłącznie wartość usługi wdrożenia systemu, jego konfiguracji, integracji, szkolenia pracowników zamawiającego oraz opracowania lub dostawy oprogramowania związanego z wdrożeniem dSpace, wartość zamówienia nie może w szczególności obejmować ew. kosztów dostawy sprzętu)</w:t>
      </w:r>
      <w:r w:rsidR="00A01878">
        <w:rPr>
          <w:rFonts w:asciiTheme="majorHAnsi" w:hAnsiTheme="majorHAnsi" w:cstheme="majorHAnsi"/>
        </w:rPr>
        <w:t xml:space="preserve">, </w:t>
      </w:r>
      <w:r w:rsidR="00047D3A" w:rsidRPr="00760F86">
        <w:rPr>
          <w:rFonts w:asciiTheme="majorHAnsi" w:hAnsiTheme="majorHAnsi" w:cstheme="majorHAnsi"/>
        </w:rPr>
        <w:t>wraz z pod</w:t>
      </w:r>
      <w:r w:rsidR="00A01878">
        <w:rPr>
          <w:rFonts w:asciiTheme="majorHAnsi" w:hAnsiTheme="majorHAnsi" w:cstheme="majorHAnsi"/>
        </w:rPr>
        <w:t>aniem</w:t>
      </w:r>
      <w:r w:rsidR="00047D3A" w:rsidRPr="00760F86">
        <w:rPr>
          <w:rFonts w:asciiTheme="majorHAnsi" w:hAnsiTheme="majorHAnsi" w:cstheme="majorHAnsi"/>
        </w:rPr>
        <w:t xml:space="preserve"> wartości, przedmiotu, dat wykonania i podmiotów, na </w:t>
      </w:r>
      <w:r>
        <w:rPr>
          <w:rFonts w:asciiTheme="majorHAnsi" w:hAnsiTheme="majorHAnsi" w:cstheme="majorHAnsi"/>
        </w:rPr>
        <w:t xml:space="preserve">rzecz których </w:t>
      </w:r>
      <w:r w:rsidR="005F1FFD">
        <w:rPr>
          <w:rFonts w:asciiTheme="majorHAnsi" w:hAnsiTheme="majorHAnsi" w:cstheme="majorHAnsi"/>
        </w:rPr>
        <w:t>usługi</w:t>
      </w:r>
      <w:r w:rsidR="008015AF">
        <w:rPr>
          <w:rFonts w:asciiTheme="majorHAnsi" w:hAnsiTheme="majorHAnsi" w:cstheme="majorHAnsi"/>
        </w:rPr>
        <w:t xml:space="preserve"> </w:t>
      </w:r>
      <w:r w:rsidR="00047D3A" w:rsidRPr="00760F86">
        <w:rPr>
          <w:rFonts w:asciiTheme="majorHAnsi" w:hAnsiTheme="majorHAnsi" w:cstheme="majorHAnsi"/>
        </w:rPr>
        <w:t xml:space="preserve">zostały wykonane, oraz </w:t>
      </w:r>
      <w:r w:rsidR="006133C0" w:rsidRPr="006133C0">
        <w:rPr>
          <w:rFonts w:asciiTheme="majorHAnsi" w:hAnsiTheme="majorHAnsi" w:cstheme="majorHAnsi"/>
          <w:b/>
        </w:rPr>
        <w:t xml:space="preserve">z </w:t>
      </w:r>
      <w:r w:rsidR="00047D3A" w:rsidRPr="006133C0">
        <w:rPr>
          <w:rFonts w:asciiTheme="majorHAnsi" w:hAnsiTheme="majorHAnsi" w:cstheme="majorHAnsi"/>
          <w:b/>
        </w:rPr>
        <w:t>załączeniem dowodów</w:t>
      </w:r>
      <w:r w:rsidR="00047D3A" w:rsidRPr="00760F86">
        <w:rPr>
          <w:rFonts w:asciiTheme="majorHAnsi" w:hAnsiTheme="majorHAnsi" w:cstheme="majorHAnsi"/>
        </w:rPr>
        <w:t xml:space="preserve"> określa</w:t>
      </w:r>
      <w:r>
        <w:rPr>
          <w:rFonts w:asciiTheme="majorHAnsi" w:hAnsiTheme="majorHAnsi" w:cstheme="majorHAnsi"/>
        </w:rPr>
        <w:t xml:space="preserve">jących czy te </w:t>
      </w:r>
      <w:r w:rsidR="005F1FFD">
        <w:rPr>
          <w:rFonts w:asciiTheme="majorHAnsi" w:hAnsiTheme="majorHAnsi" w:cstheme="majorHAnsi"/>
        </w:rPr>
        <w:t>usługi</w:t>
      </w:r>
      <w:r>
        <w:rPr>
          <w:rFonts w:asciiTheme="majorHAnsi" w:hAnsiTheme="majorHAnsi" w:cstheme="majorHAnsi"/>
        </w:rPr>
        <w:t xml:space="preserve"> </w:t>
      </w:r>
      <w:r w:rsidR="00047D3A" w:rsidRPr="00760F86">
        <w:rPr>
          <w:rFonts w:asciiTheme="majorHAnsi" w:hAnsiTheme="majorHAnsi" w:cstheme="majorHAnsi"/>
        </w:rPr>
        <w:t xml:space="preserve">zostały wykonane </w:t>
      </w:r>
      <w:r w:rsidR="00EA1187">
        <w:rPr>
          <w:rFonts w:asciiTheme="majorHAnsi" w:hAnsiTheme="majorHAnsi" w:cstheme="majorHAnsi"/>
        </w:rPr>
        <w:t>należycie</w:t>
      </w:r>
      <w:r w:rsidR="00047D3A" w:rsidRPr="00760F86">
        <w:rPr>
          <w:rFonts w:asciiTheme="majorHAnsi" w:hAnsiTheme="majorHAnsi" w:cstheme="majorHAnsi"/>
        </w:rPr>
        <w:t xml:space="preserve">, a jeżeli z uzasadnionej przyczyny o obiektywnym charakterze Wykonawca nie jest w stanie uzyskać tych dokumentów – oświadczenie </w:t>
      </w:r>
      <w:r w:rsidR="00AB6D01">
        <w:rPr>
          <w:rFonts w:asciiTheme="majorHAnsi" w:hAnsiTheme="majorHAnsi" w:cstheme="majorHAnsi"/>
        </w:rPr>
        <w:t>W</w:t>
      </w:r>
      <w:r w:rsidR="00047D3A" w:rsidRPr="00760F86">
        <w:rPr>
          <w:rFonts w:asciiTheme="majorHAnsi" w:hAnsiTheme="majorHAnsi" w:cstheme="majorHAnsi"/>
        </w:rPr>
        <w:t xml:space="preserve">ykonawcy; w przypadku świadczeń powtarzających się lub ciągłych nadal wykonywanych referencje bądź inne dokumenty potwierdzające ich należyte wykonywanie powinny być wydane w okresie ostatnich 3 miesięcy </w:t>
      </w:r>
      <w:r w:rsidR="00047D3A" w:rsidRPr="001F48B4">
        <w:rPr>
          <w:rFonts w:asciiTheme="majorHAnsi" w:hAnsiTheme="majorHAnsi" w:cstheme="majorHAnsi"/>
        </w:rPr>
        <w:t xml:space="preserve">-  </w:t>
      </w:r>
      <w:r w:rsidR="000F2783" w:rsidRPr="001F48B4">
        <w:rPr>
          <w:rFonts w:asciiTheme="majorHAnsi" w:hAnsiTheme="majorHAnsi" w:cstheme="majorHAnsi"/>
          <w:b/>
        </w:rPr>
        <w:t>Z</w:t>
      </w:r>
      <w:r w:rsidR="00047D3A" w:rsidRPr="001F48B4">
        <w:rPr>
          <w:rFonts w:asciiTheme="majorHAnsi" w:hAnsiTheme="majorHAnsi" w:cstheme="majorHAnsi"/>
          <w:b/>
        </w:rPr>
        <w:t xml:space="preserve">ałącznik </w:t>
      </w:r>
      <w:r w:rsidR="00047D3A" w:rsidRPr="001F48B4">
        <w:rPr>
          <w:rFonts w:asciiTheme="majorHAnsi" w:hAnsiTheme="majorHAnsi" w:cstheme="majorHAnsi"/>
          <w:b/>
          <w:color w:val="000000" w:themeColor="text1"/>
        </w:rPr>
        <w:t xml:space="preserve">nr </w:t>
      </w:r>
      <w:r w:rsidR="00606361">
        <w:rPr>
          <w:rFonts w:asciiTheme="majorHAnsi" w:hAnsiTheme="majorHAnsi" w:cstheme="majorHAnsi"/>
          <w:b/>
          <w:color w:val="000000" w:themeColor="text1"/>
        </w:rPr>
        <w:t>4</w:t>
      </w:r>
      <w:r w:rsidR="000F2783" w:rsidRPr="001F48B4">
        <w:rPr>
          <w:rFonts w:asciiTheme="majorHAnsi" w:hAnsiTheme="majorHAnsi" w:cstheme="majorHAnsi"/>
          <w:b/>
          <w:color w:val="000000" w:themeColor="text1"/>
        </w:rPr>
        <w:t xml:space="preserve"> </w:t>
      </w:r>
      <w:r w:rsidR="00047D3A" w:rsidRPr="001F48B4">
        <w:rPr>
          <w:rFonts w:asciiTheme="majorHAnsi" w:hAnsiTheme="majorHAnsi" w:cstheme="majorHAnsi"/>
          <w:b/>
        </w:rPr>
        <w:t>do SWZ</w:t>
      </w:r>
      <w:r w:rsidR="00047D3A" w:rsidRPr="001F48B4">
        <w:rPr>
          <w:rFonts w:asciiTheme="majorHAnsi" w:hAnsiTheme="majorHAnsi" w:cstheme="majorHAnsi"/>
        </w:rPr>
        <w:t>;</w:t>
      </w:r>
    </w:p>
    <w:p w14:paraId="7BB0D875" w14:textId="3525E3D5" w:rsidR="00446971" w:rsidRPr="00446971" w:rsidRDefault="00446971" w:rsidP="00446971">
      <w:pPr>
        <w:pStyle w:val="Akapitzlist"/>
        <w:numPr>
          <w:ilvl w:val="2"/>
          <w:numId w:val="18"/>
        </w:numPr>
        <w:ind w:left="709" w:right="20" w:hanging="425"/>
        <w:jc w:val="both"/>
        <w:rPr>
          <w:rFonts w:asciiTheme="majorHAnsi" w:hAnsiTheme="majorHAnsi" w:cstheme="majorHAnsi"/>
          <w:lang w:val="pl-PL"/>
        </w:rPr>
      </w:pPr>
      <w:r w:rsidRPr="00446971">
        <w:rPr>
          <w:rFonts w:asciiTheme="majorHAnsi" w:hAnsiTheme="majorHAnsi" w:cstheme="majorHAnsi"/>
          <w:bCs/>
        </w:rPr>
        <w:t>informacja dot. dysponowania odpowiednim potencjałem technicznym</w:t>
      </w:r>
      <w:r w:rsidRPr="00446971">
        <w:rPr>
          <w:rFonts w:asciiTheme="majorHAnsi" w:hAnsiTheme="majorHAnsi" w:cstheme="majorHAnsi"/>
          <w:b/>
          <w:bCs/>
        </w:rPr>
        <w:t xml:space="preserve"> - </w:t>
      </w:r>
      <w:r w:rsidRPr="00446971">
        <w:rPr>
          <w:rFonts w:asciiTheme="majorHAnsi" w:hAnsiTheme="majorHAnsi" w:cstheme="majorHAnsi"/>
          <w:lang w:val="pl-PL"/>
        </w:rPr>
        <w:t>zespołem osób (minimum 3 osobowym), skierowanych przez Wykonawcę do realizacji zamówienia, w skład którego wchodzą:</w:t>
      </w:r>
    </w:p>
    <w:p w14:paraId="4A6CFEE8" w14:textId="77777777" w:rsidR="00446971" w:rsidRPr="005F1FFD" w:rsidRDefault="00446971" w:rsidP="00446971">
      <w:pPr>
        <w:pStyle w:val="Akapitzlist"/>
        <w:ind w:left="1134" w:right="20" w:hanging="283"/>
        <w:jc w:val="both"/>
        <w:rPr>
          <w:rFonts w:asciiTheme="majorHAnsi" w:hAnsiTheme="majorHAnsi" w:cstheme="majorHAnsi"/>
          <w:lang w:val="pl-PL"/>
        </w:rPr>
      </w:pPr>
      <w:r w:rsidRPr="005F1FFD">
        <w:rPr>
          <w:rFonts w:asciiTheme="majorHAnsi" w:hAnsiTheme="majorHAnsi" w:cstheme="majorHAnsi"/>
          <w:lang w:val="pl-PL"/>
        </w:rPr>
        <w:t xml:space="preserve">- </w:t>
      </w:r>
      <w:r w:rsidRPr="005F1FFD">
        <w:rPr>
          <w:rFonts w:asciiTheme="majorHAnsi" w:hAnsiTheme="majorHAnsi" w:cstheme="majorHAnsi"/>
          <w:lang w:val="pl-PL"/>
        </w:rPr>
        <w:tab/>
        <w:t>co najmniej 1 osoba przewidziana do prowadzenia (zarządzania) realizacji zamówienia po stronie Wykonawcy, która uczestniczyła w co najmniej dwóch zakończonych wdrożeniach systemu dSpace jako repozytorium publikacji dla jednostek naukowych, w tym co najmniej jednego w wersji dSpace 7.x, przy czym zarządzała realizacją co najmniej jednego zamówień wskazanych w p. a).</w:t>
      </w:r>
    </w:p>
    <w:p w14:paraId="527BF49B" w14:textId="77777777" w:rsidR="00446971" w:rsidRPr="005F1FFD" w:rsidRDefault="00446971" w:rsidP="00446971">
      <w:pPr>
        <w:pStyle w:val="Akapitzlist"/>
        <w:ind w:left="1134" w:right="20" w:hanging="250"/>
        <w:jc w:val="both"/>
        <w:rPr>
          <w:rFonts w:asciiTheme="majorHAnsi" w:hAnsiTheme="majorHAnsi" w:cstheme="majorHAnsi"/>
          <w:lang w:val="pl-PL"/>
        </w:rPr>
      </w:pPr>
      <w:r w:rsidRPr="005F1FFD">
        <w:rPr>
          <w:rFonts w:asciiTheme="majorHAnsi" w:hAnsiTheme="majorHAnsi" w:cstheme="majorHAnsi"/>
          <w:lang w:val="pl-PL"/>
        </w:rPr>
        <w:t xml:space="preserve">- </w:t>
      </w:r>
      <w:r w:rsidRPr="005F1FFD">
        <w:rPr>
          <w:rFonts w:asciiTheme="majorHAnsi" w:hAnsiTheme="majorHAnsi" w:cstheme="majorHAnsi"/>
          <w:lang w:val="pl-PL"/>
        </w:rPr>
        <w:tab/>
        <w:t>co najmniej 2 osoby przewidziane do prowadzenia prac instalacyjnych i konfiguracyjnych, które uczestniczyły w roli specjalisty wdrożeniowego w co najmniej dwóch zakończonych wdrożeniach systemu dSpace jako repozytorium publikacji dla jednostek naukowych, w tym co najmniej jednego wdrożenia systemu w wersji dSpace 7.x  z wdrożeń wskazanych w p. a).</w:t>
      </w:r>
    </w:p>
    <w:p w14:paraId="3FC8E068" w14:textId="6B617993" w:rsidR="00E56230" w:rsidRDefault="00446971" w:rsidP="00446971">
      <w:pPr>
        <w:ind w:left="710"/>
        <w:jc w:val="both"/>
        <w:rPr>
          <w:rFonts w:asciiTheme="majorHAnsi" w:hAnsiTheme="majorHAnsi" w:cstheme="majorHAnsi"/>
        </w:rPr>
      </w:pPr>
      <w:r>
        <w:rPr>
          <w:rFonts w:asciiTheme="majorHAnsi" w:hAnsiTheme="majorHAnsi" w:cstheme="majorHAnsi"/>
          <w:b/>
          <w:bCs/>
        </w:rPr>
        <w:t xml:space="preserve">zgodnie z pkt VIII.4.b) SWZ </w:t>
      </w:r>
      <w:r w:rsidRPr="00446971">
        <w:rPr>
          <w:rFonts w:asciiTheme="majorHAnsi" w:hAnsiTheme="majorHAnsi" w:cstheme="majorHAnsi"/>
          <w:b/>
          <w:bCs/>
        </w:rPr>
        <w:t xml:space="preserve">- </w:t>
      </w:r>
      <w:r w:rsidRPr="00D962CC">
        <w:rPr>
          <w:rFonts w:asciiTheme="majorHAnsi" w:hAnsiTheme="majorHAnsi" w:cstheme="majorHAnsi"/>
          <w:b/>
          <w:bCs/>
        </w:rPr>
        <w:t>Załącznik nr 7 do SWZ</w:t>
      </w:r>
      <w:r w:rsidRPr="00446971">
        <w:rPr>
          <w:rFonts w:asciiTheme="majorHAnsi" w:hAnsiTheme="majorHAnsi" w:cstheme="majorHAnsi"/>
          <w:b/>
          <w:bCs/>
        </w:rPr>
        <w:t>;</w:t>
      </w:r>
    </w:p>
    <w:p w14:paraId="32A82ADD" w14:textId="77777777" w:rsidR="002C041E" w:rsidRPr="00760F86" w:rsidRDefault="00047D3A" w:rsidP="00446971">
      <w:pPr>
        <w:numPr>
          <w:ilvl w:val="0"/>
          <w:numId w:val="18"/>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446971">
      <w:pPr>
        <w:numPr>
          <w:ilvl w:val="0"/>
          <w:numId w:val="18"/>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446971">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45745603" w:rsidR="002C041E" w:rsidRDefault="00047D3A" w:rsidP="00446971">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7C38682D" w14:textId="09BD7E6A" w:rsidR="00D20955" w:rsidRPr="00D20955" w:rsidRDefault="00D20955" w:rsidP="00446971">
      <w:pPr>
        <w:numPr>
          <w:ilvl w:val="0"/>
          <w:numId w:val="18"/>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Zamawiający przewiduje możliwość uzupełnienia przedmiotowych środków dowodowy</w:t>
      </w:r>
      <w:r w:rsidR="0024376A">
        <w:rPr>
          <w:rFonts w:asciiTheme="majorHAnsi" w:hAnsiTheme="majorHAnsi" w:cstheme="majorHAnsi"/>
        </w:rPr>
        <w:t>ch</w:t>
      </w:r>
      <w:r w:rsidRPr="00D20955">
        <w:rPr>
          <w:rFonts w:asciiTheme="majorHAnsi" w:hAnsiTheme="majorHAnsi" w:cstheme="majorHAnsi"/>
        </w:rPr>
        <w:t xml:space="preserve"> na zasadach wskazanych  w art. 107 ustawy Pzp.</w:t>
      </w:r>
    </w:p>
    <w:p w14:paraId="1B148B75" w14:textId="11436F4E" w:rsidR="00FD5CF1" w:rsidRPr="00760F86" w:rsidRDefault="00D20955" w:rsidP="00446971">
      <w:pPr>
        <w:numPr>
          <w:ilvl w:val="0"/>
          <w:numId w:val="18"/>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Zamawiający na podstawie art. 20 ust. 3 ustawy Pzp dopuszcza przedłożenie ww</w:t>
      </w:r>
      <w:r w:rsidR="0024376A">
        <w:rPr>
          <w:rFonts w:asciiTheme="majorHAnsi" w:hAnsiTheme="majorHAnsi" w:cstheme="majorHAnsi"/>
        </w:rPr>
        <w:t>.</w:t>
      </w:r>
      <w:r w:rsidRPr="00D20955">
        <w:rPr>
          <w:rFonts w:asciiTheme="majorHAnsi" w:hAnsiTheme="majorHAnsi" w:cstheme="majorHAnsi"/>
        </w:rPr>
        <w:t xml:space="preserve"> dokumentów przedmiotowych dokumentujących spełnianie wymagań Zamawiającego </w:t>
      </w:r>
      <w:r w:rsidR="0024376A">
        <w:rPr>
          <w:rFonts w:asciiTheme="majorHAnsi" w:hAnsiTheme="majorHAnsi" w:cstheme="majorHAnsi"/>
        </w:rPr>
        <w:t xml:space="preserve">- </w:t>
      </w:r>
      <w:r w:rsidRPr="00D20955">
        <w:rPr>
          <w:rFonts w:asciiTheme="majorHAnsi" w:hAnsiTheme="majorHAnsi" w:cstheme="majorHAnsi"/>
        </w:rPr>
        <w:t>w języku angielskim.</w:t>
      </w:r>
    </w:p>
    <w:p w14:paraId="646D7BE6" w14:textId="77777777" w:rsidR="002C041E" w:rsidRDefault="00047D3A">
      <w:pPr>
        <w:pStyle w:val="Nagwek2"/>
      </w:pPr>
      <w:bookmarkStart w:id="10" w:name="_gb4nrns0uw97" w:colFirst="0" w:colLast="0"/>
      <w:bookmarkEnd w:id="10"/>
      <w:r>
        <w:t>XI. Poleganie na zasobach innych podmiotów</w:t>
      </w:r>
    </w:p>
    <w:p w14:paraId="573720C3" w14:textId="252BF48F"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może w celu potwierdzenia spełniania </w:t>
      </w:r>
      <w:r w:rsidRPr="00372699">
        <w:rPr>
          <w:rFonts w:asciiTheme="majorHAnsi" w:hAnsiTheme="majorHAnsi" w:cstheme="majorHAnsi"/>
        </w:rPr>
        <w:t xml:space="preserve">warunków udziału w </w:t>
      </w:r>
      <w:r w:rsidR="00372699">
        <w:rPr>
          <w:rFonts w:asciiTheme="majorHAnsi" w:hAnsiTheme="majorHAnsi" w:cstheme="majorHAnsi"/>
        </w:rPr>
        <w:t xml:space="preserve">postępowaniu </w:t>
      </w:r>
      <w:r w:rsidRPr="00372699">
        <w:rPr>
          <w:rFonts w:asciiTheme="majorHAnsi" w:hAnsiTheme="majorHAnsi" w:cstheme="majorHAnsi"/>
        </w:rPr>
        <w:t>polegać na zdolnościach</w:t>
      </w:r>
      <w:r w:rsidRPr="00760F86">
        <w:rPr>
          <w:rFonts w:asciiTheme="majorHAnsi" w:hAnsiTheme="majorHAnsi" w:cstheme="majorHAnsi"/>
        </w:rPr>
        <w:t xml:space="preserve"> technicznych lub zawodowych podmiotów udostępniających zasoby, niezależnie od charakteru prawnego łączących go z nimi stosunków prawnych.</w:t>
      </w:r>
    </w:p>
    <w:p w14:paraId="78F0BC7E" w14:textId="7E0C7AAB"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CD1564">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1" w:name="_lodptpqf2xh0" w:colFirst="0" w:colLast="0"/>
      <w:bookmarkEnd w:id="11"/>
      <w:r>
        <w:t>XII. Informacja dla Wykonawców wspólnie ubiegających się o</w:t>
      </w:r>
      <w:r w:rsidR="00B03F81">
        <w:t> </w:t>
      </w:r>
      <w:r>
        <w:t>udzielenie zamówienia</w:t>
      </w:r>
    </w:p>
    <w:p w14:paraId="733E4782"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2" w:name="_tp7vefgpgfgi" w:colFirst="0" w:colLast="0"/>
      <w:bookmarkEnd w:id="12"/>
      <w:r>
        <w:t>XIII. Informacje o sposobie porozumiewania się zamawiającego z Wykonawcami oraz przekazywania oświadczeń lub dokumentów</w:t>
      </w:r>
    </w:p>
    <w:p w14:paraId="411395CC" w14:textId="77777777" w:rsidR="002C041E" w:rsidRPr="00CA27AF" w:rsidRDefault="00047D3A" w:rsidP="00CD1564">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stały dostęp do sieci Internet o gwarantowanej przepustowości nie mniejszej niż 512 kb/s,</w:t>
      </w:r>
    </w:p>
    <w:p w14:paraId="125B3F4F"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zainstalowany program Adobe Acrobat Reader lub inny obsługujący format plików pdf,</w:t>
      </w:r>
    </w:p>
    <w:p w14:paraId="10ADEBA4"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(hh:mm:ss)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CD1564">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3" w:name="_rq2udys4csh9" w:colFirst="0" w:colLast="0"/>
      <w:bookmarkEnd w:id="13"/>
      <w:r>
        <w:t>XIV. Opis sposobu przygotowania ofert oraz dokumentów wymaganych przez Zamawiającego w SWZ</w:t>
      </w:r>
    </w:p>
    <w:p w14:paraId="75232A08"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CD1564">
      <w:pPr>
        <w:pStyle w:val="Nagwek5"/>
        <w:numPr>
          <w:ilvl w:val="0"/>
          <w:numId w:val="30"/>
        </w:numPr>
        <w:spacing w:before="0" w:after="0"/>
        <w:jc w:val="both"/>
        <w:rPr>
          <w:rFonts w:asciiTheme="majorHAnsi" w:hAnsiTheme="majorHAnsi" w:cstheme="majorHAnsi"/>
          <w:color w:val="000000"/>
        </w:rPr>
      </w:pPr>
      <w:bookmarkStart w:id="14" w:name="_21eeoojwb3nb" w:colFirst="0" w:colLast="0"/>
      <w:bookmarkEnd w:id="14"/>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CD1564">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6B95772D"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 przypadku wykorzystania formatu podpisu XAdES zewnętrzny. Zamawiający wymaga dołączenia odpowiedniej ilości plików tj. podpisywanych plików z danymi oraz plików XAdES.</w:t>
      </w:r>
    </w:p>
    <w:p w14:paraId="6009F6B3"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6B4C7C"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000B0E3C" w:rsidR="002C041E" w:rsidRPr="00CA27AF" w:rsidRDefault="00907D1E" w:rsidP="00CD1564">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ED3C21">
        <w:rPr>
          <w:rFonts w:asciiTheme="majorHAnsi" w:hAnsiTheme="majorHAnsi" w:cstheme="majorHAnsi"/>
        </w:rPr>
        <w:t xml:space="preserve"> Załącznikiem nr 2 do „</w:t>
      </w:r>
      <w:r w:rsidR="00047D3A" w:rsidRPr="00CA27AF">
        <w:rPr>
          <w:rFonts w:asciiTheme="majorHAnsi" w:hAnsiTheme="majorHAnsi" w:cstheme="majorHAnsi"/>
        </w:rPr>
        <w:t>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rekomenduje wykorzystanie formatów: .pdf .doc .docx .xls .xlsx .jpg (.jpeg) </w:t>
      </w:r>
      <w:r w:rsidRPr="00CA27AF">
        <w:rPr>
          <w:rFonts w:asciiTheme="majorHAnsi" w:hAnsiTheme="majorHAnsi" w:cstheme="majorHAnsi"/>
          <w:b/>
          <w:u w:val="single"/>
        </w:rPr>
        <w:t>ze szczególnym wskazaniem na .pdf</w:t>
      </w:r>
    </w:p>
    <w:p w14:paraId="01901E61" w14:textId="44CB1670"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.7Z</w:t>
      </w:r>
    </w:p>
    <w:p w14:paraId="203922FC"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eDoApp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CD1564">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PAdES. </w:t>
      </w:r>
    </w:p>
    <w:p w14:paraId="7F7F7598" w14:textId="37AEAC33"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zaleca się opatrzyć podpisem w formacie XAdES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5" w:name="_c8de4rg6s4kb" w:colFirst="0" w:colLast="0"/>
      <w:bookmarkEnd w:id="15"/>
      <w:r>
        <w:t>XV. Sposób obliczania ceny oferty</w:t>
      </w:r>
    </w:p>
    <w:p w14:paraId="2508C0BF" w14:textId="77777777" w:rsidR="002C041E" w:rsidRPr="001F48B4"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5BD72225" w14:textId="49ACBF12"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późn.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CD1564">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6" w:name="_1wm6hsxsy23e" w:colFirst="0" w:colLast="0"/>
      <w:bookmarkEnd w:id="16"/>
      <w:r w:rsidRPr="00CA2C36">
        <w:t>XVI. Wymagania dotyczące wadium</w:t>
      </w:r>
    </w:p>
    <w:p w14:paraId="37692AEB" w14:textId="34A39BB0" w:rsidR="006133C0" w:rsidRPr="00EA1187" w:rsidRDefault="00EA1187" w:rsidP="00CD1564">
      <w:pPr>
        <w:numPr>
          <w:ilvl w:val="3"/>
          <w:numId w:val="23"/>
        </w:numPr>
        <w:ind w:left="425"/>
        <w:jc w:val="both"/>
        <w:rPr>
          <w:rFonts w:asciiTheme="majorHAnsi" w:hAnsiTheme="majorHAnsi" w:cstheme="majorHAnsi"/>
        </w:rPr>
      </w:pPr>
      <w:bookmarkStart w:id="17" w:name="_kraqvybbazqg" w:colFirst="0" w:colLast="0"/>
      <w:bookmarkEnd w:id="17"/>
      <w:r>
        <w:rPr>
          <w:rFonts w:asciiTheme="majorHAnsi" w:hAnsiTheme="majorHAnsi" w:cstheme="majorHAnsi"/>
        </w:rPr>
        <w:t>Zamawiający nie wymaga wniesienia wadium w niniejszym postępowaniu.</w:t>
      </w:r>
    </w:p>
    <w:p w14:paraId="6A52365E" w14:textId="77777777" w:rsidR="002C041E" w:rsidRDefault="00047D3A">
      <w:pPr>
        <w:pStyle w:val="Nagwek2"/>
        <w:spacing w:before="240" w:after="240"/>
      </w:pPr>
      <w:r>
        <w:t>XVII. Termin związania ofertą</w:t>
      </w:r>
    </w:p>
    <w:p w14:paraId="6EFC9AA6" w14:textId="7F07FA73"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936931">
        <w:rPr>
          <w:rFonts w:asciiTheme="majorHAnsi" w:hAnsiTheme="majorHAnsi" w:cstheme="majorHAnsi"/>
          <w:b/>
          <w:color w:val="000000" w:themeColor="text1"/>
        </w:rPr>
        <w:t>14 lip</w:t>
      </w:r>
      <w:r w:rsidR="009F4375">
        <w:rPr>
          <w:rFonts w:asciiTheme="majorHAnsi" w:hAnsiTheme="majorHAnsi" w:cstheme="majorHAnsi"/>
          <w:b/>
          <w:color w:val="000000" w:themeColor="text1"/>
        </w:rPr>
        <w:t>ca</w:t>
      </w:r>
      <w:r w:rsidR="006133C0">
        <w:rPr>
          <w:rFonts w:asciiTheme="majorHAnsi" w:hAnsiTheme="majorHAnsi" w:cstheme="majorHAnsi"/>
          <w:b/>
          <w:color w:val="000000" w:themeColor="text1"/>
        </w:rPr>
        <w:t xml:space="preserve"> 2023</w:t>
      </w:r>
      <w:r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8" w:name="_iwk7tzonv6ne" w:colFirst="0" w:colLast="0"/>
      <w:bookmarkEnd w:id="18"/>
      <w:r>
        <w:t>XVIII. Miejsce i termin składania ofert</w:t>
      </w:r>
    </w:p>
    <w:p w14:paraId="1E3C7C5F" w14:textId="44A9FA9F" w:rsidR="002C041E" w:rsidRPr="005410BF" w:rsidRDefault="00047D3A" w:rsidP="00CD1564">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9F4375">
        <w:rPr>
          <w:rFonts w:asciiTheme="majorHAnsi" w:hAnsiTheme="majorHAnsi" w:cstheme="majorHAnsi"/>
          <w:b/>
          <w:color w:val="000000" w:themeColor="text1"/>
        </w:rPr>
        <w:t>1</w:t>
      </w:r>
      <w:r w:rsidR="00936931">
        <w:rPr>
          <w:rFonts w:asciiTheme="majorHAnsi" w:hAnsiTheme="majorHAnsi" w:cstheme="majorHAnsi"/>
          <w:b/>
          <w:color w:val="000000" w:themeColor="text1"/>
        </w:rPr>
        <w:t>5</w:t>
      </w:r>
      <w:r w:rsidR="006133C0">
        <w:rPr>
          <w:rFonts w:asciiTheme="majorHAnsi" w:hAnsiTheme="majorHAnsi" w:cstheme="majorHAnsi"/>
          <w:b/>
          <w:color w:val="000000" w:themeColor="text1"/>
        </w:rPr>
        <w:t xml:space="preserve"> </w:t>
      </w:r>
      <w:r w:rsidR="00EA1187">
        <w:rPr>
          <w:rFonts w:asciiTheme="majorHAnsi" w:hAnsiTheme="majorHAnsi" w:cstheme="majorHAnsi"/>
          <w:b/>
          <w:color w:val="000000" w:themeColor="text1"/>
        </w:rPr>
        <w:t>czerwca</w:t>
      </w:r>
      <w:r w:rsidR="00AB11D7" w:rsidRPr="00DC5169">
        <w:rPr>
          <w:rFonts w:asciiTheme="majorHAnsi" w:hAnsiTheme="majorHAnsi" w:cstheme="majorHAnsi"/>
          <w:b/>
          <w:color w:val="000000" w:themeColor="text1"/>
        </w:rPr>
        <w:t xml:space="preserve"> 20</w:t>
      </w:r>
      <w:r w:rsidR="006133C0">
        <w:rPr>
          <w:rFonts w:asciiTheme="majorHAnsi" w:hAnsiTheme="majorHAnsi" w:cstheme="majorHAnsi"/>
          <w:b/>
          <w:color w:val="000000" w:themeColor="text1"/>
        </w:rPr>
        <w:t>23</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CD1564">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19" w:name="_g4kmfra1vcqp" w:colFirst="0" w:colLast="0"/>
      <w:bookmarkEnd w:id="19"/>
      <w:r>
        <w:t>XIX. Otwarcie ofert</w:t>
      </w:r>
    </w:p>
    <w:p w14:paraId="120CF0D0" w14:textId="77777777" w:rsidR="002C041E" w:rsidRPr="005410BF" w:rsidRDefault="00047D3A" w:rsidP="00CD1564">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CD1564">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0" w:name="_kc2xtpcwd955" w:colFirst="0" w:colLast="0"/>
      <w:bookmarkEnd w:id="20"/>
      <w:r>
        <w:t xml:space="preserve">XX. Opis kryteriów oceny ofert wraz z podaniem wag tych kryteriów i sposobu oceny ofert </w:t>
      </w:r>
    </w:p>
    <w:p w14:paraId="1264D341" w14:textId="77777777" w:rsidR="002C041E" w:rsidRPr="005410BF" w:rsidRDefault="00047D3A" w:rsidP="00CD1564">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5BC957A5" w:rsidR="002C041E" w:rsidRDefault="0078687A" w:rsidP="00CD1564">
      <w:pPr>
        <w:numPr>
          <w:ilvl w:val="0"/>
          <w:numId w:val="19"/>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403C26">
        <w:rPr>
          <w:rFonts w:asciiTheme="majorHAnsi" w:hAnsiTheme="majorHAnsi" w:cstheme="majorHAnsi"/>
          <w:smallCaps/>
        </w:rPr>
        <w:t>6</w:t>
      </w:r>
      <w:r w:rsidR="00443E07">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089271CB" w14:textId="369BC069" w:rsidR="000C5871" w:rsidRPr="005410BF" w:rsidRDefault="00936931" w:rsidP="00CD1564">
      <w:pPr>
        <w:numPr>
          <w:ilvl w:val="0"/>
          <w:numId w:val="19"/>
        </w:numPr>
        <w:ind w:left="924" w:hanging="476"/>
        <w:rPr>
          <w:rFonts w:asciiTheme="majorHAnsi" w:hAnsiTheme="majorHAnsi" w:cstheme="majorHAnsi"/>
        </w:rPr>
      </w:pPr>
      <w:r>
        <w:rPr>
          <w:rFonts w:asciiTheme="majorHAnsi" w:hAnsiTheme="majorHAnsi" w:cstheme="majorHAnsi"/>
          <w:b/>
        </w:rPr>
        <w:t>Termin realizacji zamówienia</w:t>
      </w:r>
      <w:r w:rsidR="000C5871">
        <w:rPr>
          <w:rFonts w:asciiTheme="majorHAnsi" w:hAnsiTheme="majorHAnsi" w:cstheme="majorHAnsi"/>
          <w:b/>
        </w:rPr>
        <w:t xml:space="preserve"> </w:t>
      </w:r>
      <w:r w:rsidR="000C5871" w:rsidRPr="000C5871">
        <w:rPr>
          <w:rFonts w:asciiTheme="majorHAnsi" w:hAnsiTheme="majorHAnsi" w:cstheme="majorHAnsi"/>
        </w:rPr>
        <w:t xml:space="preserve">– max </w:t>
      </w:r>
      <w:r>
        <w:rPr>
          <w:rFonts w:asciiTheme="majorHAnsi" w:hAnsiTheme="majorHAnsi" w:cstheme="majorHAnsi"/>
        </w:rPr>
        <w:t>20</w:t>
      </w:r>
      <w:r w:rsidR="000C5871" w:rsidRPr="000C5871">
        <w:rPr>
          <w:rFonts w:asciiTheme="majorHAnsi" w:hAnsiTheme="majorHAnsi" w:cstheme="majorHAnsi"/>
        </w:rPr>
        <w:t xml:space="preserve"> pkt;</w:t>
      </w:r>
    </w:p>
    <w:p w14:paraId="1618EE95" w14:textId="465CE54A" w:rsidR="002C041E" w:rsidRDefault="00EF29B1" w:rsidP="00CD1564">
      <w:pPr>
        <w:numPr>
          <w:ilvl w:val="0"/>
          <w:numId w:val="19"/>
        </w:numPr>
        <w:ind w:left="924" w:hanging="476"/>
        <w:rPr>
          <w:rFonts w:asciiTheme="majorHAnsi" w:hAnsiTheme="majorHAnsi" w:cstheme="majorHAnsi"/>
        </w:rPr>
      </w:pPr>
      <w:r>
        <w:rPr>
          <w:rFonts w:asciiTheme="majorHAnsi" w:hAnsiTheme="majorHAnsi" w:cstheme="majorHAnsi"/>
          <w:b/>
        </w:rPr>
        <w:t>Cza</w:t>
      </w:r>
      <w:r w:rsidR="00F70AD9">
        <w:rPr>
          <w:rFonts w:asciiTheme="majorHAnsi" w:hAnsiTheme="majorHAnsi" w:cstheme="majorHAnsi"/>
          <w:b/>
        </w:rPr>
        <w:t>s gwarancji</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sidR="00F70AD9">
        <w:rPr>
          <w:rFonts w:asciiTheme="majorHAnsi" w:hAnsiTheme="majorHAnsi" w:cstheme="majorHAnsi"/>
        </w:rPr>
        <w:t>– max</w:t>
      </w:r>
      <w:r w:rsidR="00047D3A" w:rsidRPr="00443E07">
        <w:rPr>
          <w:rFonts w:asciiTheme="majorHAnsi" w:hAnsiTheme="majorHAnsi" w:cstheme="majorHAnsi"/>
        </w:rPr>
        <w:t xml:space="preserve"> </w:t>
      </w:r>
      <w:r w:rsidR="00936931">
        <w:rPr>
          <w:rFonts w:asciiTheme="majorHAnsi" w:hAnsiTheme="majorHAnsi" w:cstheme="majorHAnsi"/>
          <w:smallCaps/>
        </w:rPr>
        <w:t>10</w:t>
      </w:r>
      <w:r w:rsidR="00F70AD9">
        <w:rPr>
          <w:rFonts w:asciiTheme="majorHAnsi" w:hAnsiTheme="majorHAnsi" w:cstheme="majorHAnsi"/>
        </w:rPr>
        <w:t xml:space="preserve"> pkt</w:t>
      </w:r>
      <w:r w:rsidR="00443E07">
        <w:rPr>
          <w:rFonts w:asciiTheme="majorHAnsi" w:hAnsiTheme="majorHAnsi" w:cstheme="majorHAnsi"/>
        </w:rPr>
        <w:t>;</w:t>
      </w:r>
    </w:p>
    <w:p w14:paraId="1369CA32" w14:textId="26DCC751" w:rsidR="006133C0" w:rsidRPr="006133C0" w:rsidRDefault="00936931" w:rsidP="00CD1564">
      <w:pPr>
        <w:numPr>
          <w:ilvl w:val="0"/>
          <w:numId w:val="19"/>
        </w:numPr>
        <w:ind w:left="924" w:hanging="476"/>
        <w:rPr>
          <w:rFonts w:asciiTheme="majorHAnsi" w:hAnsiTheme="majorHAnsi" w:cstheme="majorHAnsi"/>
        </w:rPr>
      </w:pPr>
      <w:r>
        <w:rPr>
          <w:rFonts w:asciiTheme="majorHAnsi" w:hAnsiTheme="majorHAnsi" w:cstheme="majorHAnsi"/>
          <w:b/>
        </w:rPr>
        <w:t>Cena roboczogodziny prac opcjonalnych</w:t>
      </w:r>
      <w:r w:rsidR="006133C0" w:rsidRPr="006133C0">
        <w:rPr>
          <w:rFonts w:asciiTheme="majorHAnsi" w:hAnsiTheme="majorHAnsi" w:cstheme="majorHAnsi"/>
          <w:b/>
        </w:rPr>
        <w:t xml:space="preserve"> </w:t>
      </w:r>
      <w:r>
        <w:rPr>
          <w:rFonts w:asciiTheme="majorHAnsi" w:hAnsiTheme="majorHAnsi" w:cstheme="majorHAnsi"/>
        </w:rPr>
        <w:t>– max 10</w:t>
      </w:r>
      <w:r w:rsidR="006133C0" w:rsidRPr="006133C0">
        <w:rPr>
          <w:rFonts w:asciiTheme="majorHAnsi" w:hAnsiTheme="majorHAnsi" w:cstheme="majorHAnsi"/>
        </w:rPr>
        <w:t xml:space="preserve"> pkt.</w:t>
      </w:r>
    </w:p>
    <w:p w14:paraId="5585768F" w14:textId="51BC9B0D" w:rsidR="0078687A" w:rsidRPr="006133C0" w:rsidRDefault="00F70AD9" w:rsidP="0078687A">
      <w:pPr>
        <w:ind w:left="448"/>
        <w:jc w:val="both"/>
        <w:rPr>
          <w:rFonts w:asciiTheme="majorHAnsi" w:hAnsiTheme="majorHAnsi" w:cstheme="majorHAnsi"/>
        </w:rPr>
      </w:pPr>
      <w:r w:rsidRPr="006133C0">
        <w:rPr>
          <w:rFonts w:asciiTheme="majorHAnsi" w:hAnsiTheme="majorHAnsi" w:cstheme="majorHAnsi"/>
        </w:rPr>
        <w:t xml:space="preserve">max - </w:t>
      </w:r>
      <w:r w:rsidR="0078687A" w:rsidRPr="006133C0">
        <w:rPr>
          <w:rFonts w:asciiTheme="majorHAnsi" w:hAnsiTheme="majorHAnsi" w:cstheme="majorHAnsi"/>
        </w:rPr>
        <w:t xml:space="preserve">Maksymalna liczba punktów do zdobycia w </w:t>
      </w:r>
      <w:r w:rsidRPr="006133C0">
        <w:rPr>
          <w:rFonts w:asciiTheme="majorHAnsi" w:hAnsiTheme="majorHAnsi" w:cstheme="majorHAnsi"/>
        </w:rPr>
        <w:t>danym</w:t>
      </w:r>
      <w:r w:rsidR="0078687A" w:rsidRPr="006133C0">
        <w:rPr>
          <w:rFonts w:asciiTheme="majorHAnsi" w:hAnsiTheme="majorHAnsi" w:cstheme="majorHAnsi"/>
        </w:rPr>
        <w:t xml:space="preserve"> kryterium </w:t>
      </w:r>
    </w:p>
    <w:p w14:paraId="7C224122" w14:textId="77777777" w:rsidR="002C041E" w:rsidRPr="006133C0" w:rsidRDefault="00047D3A" w:rsidP="00CD1564">
      <w:pPr>
        <w:numPr>
          <w:ilvl w:val="0"/>
          <w:numId w:val="13"/>
        </w:numPr>
        <w:ind w:left="426"/>
        <w:jc w:val="both"/>
        <w:rPr>
          <w:rFonts w:asciiTheme="majorHAnsi" w:hAnsiTheme="majorHAnsi" w:cstheme="majorHAnsi"/>
        </w:rPr>
      </w:pPr>
      <w:r w:rsidRPr="006133C0">
        <w:rPr>
          <w:rFonts w:asciiTheme="majorHAnsi" w:hAnsiTheme="majorHAnsi" w:cstheme="majorHAnsi"/>
        </w:rPr>
        <w:t>Zasady oceny ofert w poszczególnych k</w:t>
      </w:r>
      <w:bookmarkStart w:id="21" w:name="_GoBack"/>
      <w:bookmarkEnd w:id="21"/>
      <w:r w:rsidRPr="006133C0">
        <w:rPr>
          <w:rFonts w:asciiTheme="majorHAnsi" w:hAnsiTheme="majorHAnsi" w:cstheme="majorHAnsi"/>
        </w:rPr>
        <w:t>ryteriach:</w:t>
      </w:r>
    </w:p>
    <w:p w14:paraId="4929B8DA" w14:textId="35E60A7A" w:rsidR="002C041E" w:rsidRPr="006133C0" w:rsidRDefault="0078687A" w:rsidP="00CD1564">
      <w:pPr>
        <w:numPr>
          <w:ilvl w:val="0"/>
          <w:numId w:val="22"/>
        </w:numPr>
        <w:ind w:left="910" w:hanging="484"/>
        <w:jc w:val="both"/>
        <w:rPr>
          <w:rFonts w:asciiTheme="majorHAnsi" w:hAnsiTheme="majorHAnsi" w:cstheme="majorHAnsi"/>
        </w:rPr>
      </w:pPr>
      <w:r w:rsidRPr="006133C0">
        <w:rPr>
          <w:rFonts w:asciiTheme="majorHAnsi" w:hAnsiTheme="majorHAnsi" w:cstheme="majorHAnsi"/>
          <w:b/>
        </w:rPr>
        <w:t>Cena</w:t>
      </w:r>
    </w:p>
    <w:p w14:paraId="6DD18084" w14:textId="6AF62A4E" w:rsidR="006133C0" w:rsidRPr="006133C0" w:rsidRDefault="006133C0" w:rsidP="006133C0">
      <w:pPr>
        <w:pStyle w:val="Akapitzlist"/>
        <w:autoSpaceDE w:val="0"/>
        <w:autoSpaceDN w:val="0"/>
        <w:ind w:left="1080"/>
        <w:rPr>
          <w:rFonts w:ascii="Calibri" w:hAnsi="Calibri"/>
        </w:rPr>
      </w:pPr>
      <w:r w:rsidRPr="006133C0">
        <w:rPr>
          <w:rFonts w:ascii="Calibri" w:hAnsi="Calibri"/>
        </w:rPr>
        <w:t>Oferta zawierająca najniższą cenę otrzyma maksymalną liczbę punktów, a pozostałe</w:t>
      </w:r>
    </w:p>
    <w:p w14:paraId="3C2D62AE" w14:textId="39DE0524" w:rsidR="006133C0" w:rsidRPr="006133C0" w:rsidRDefault="006133C0" w:rsidP="006133C0">
      <w:pPr>
        <w:pStyle w:val="Akapitzlist"/>
        <w:ind w:left="1080"/>
        <w:jc w:val="both"/>
        <w:rPr>
          <w:rFonts w:asciiTheme="majorHAnsi" w:hAnsiTheme="majorHAnsi" w:cstheme="majorHAnsi"/>
          <w:b/>
        </w:rPr>
      </w:pPr>
      <w:r w:rsidRPr="006133C0">
        <w:rPr>
          <w:rFonts w:ascii="Calibri" w:hAnsi="Calibri"/>
        </w:rPr>
        <w:t>oferty proporcjonalnie mniej wg wzoru:</w:t>
      </w:r>
    </w:p>
    <w:p w14:paraId="0FD6AEC1" w14:textId="1577FFBC" w:rsidR="006133C0" w:rsidRPr="006133C0" w:rsidRDefault="00936931" w:rsidP="006133C0">
      <w:pPr>
        <w:ind w:left="910"/>
        <w:jc w:val="both"/>
        <w:rPr>
          <w:rFonts w:asciiTheme="majorHAnsi" w:hAnsiTheme="majorHAnsi" w:cstheme="majorHAnsi"/>
          <w:b/>
        </w:rPr>
      </w:pPr>
      <w:r>
        <w:rPr>
          <w:rFonts w:asciiTheme="majorHAnsi" w:hAnsiTheme="majorHAnsi" w:cstheme="majorHAnsi"/>
          <w:noProof/>
          <w:lang w:val="pl-PL"/>
        </w:rPr>
        <mc:AlternateContent>
          <mc:Choice Requires="wpc">
            <w:drawing>
              <wp:anchor distT="0" distB="0" distL="114300" distR="114300" simplePos="0" relativeHeight="251662336" behindDoc="0" locked="0" layoutInCell="1" allowOverlap="1" wp14:anchorId="629F467A" wp14:editId="1A4DF2A4">
                <wp:simplePos x="0" y="0"/>
                <wp:positionH relativeFrom="column">
                  <wp:posOffset>1600200</wp:posOffset>
                </wp:positionH>
                <wp:positionV relativeFrom="paragraph">
                  <wp:posOffset>57150</wp:posOffset>
                </wp:positionV>
                <wp:extent cx="1495425" cy="460375"/>
                <wp:effectExtent l="0" t="0" r="0" b="0"/>
                <wp:wrapNone/>
                <wp:docPr id="37" name="Kanwa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 name="Line 5"/>
                        <wps:cNvCnPr>
                          <a:cxnSpLocks noChangeShapeType="1"/>
                        </wps:cNvCnPr>
                        <wps:spPr bwMode="auto">
                          <a:xfrm>
                            <a:off x="392430" y="192405"/>
                            <a:ext cx="27622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Rectangle 6"/>
                        <wps:cNvSpPr>
                          <a:spLocks noChangeArrowheads="1"/>
                        </wps:cNvSpPr>
                        <wps:spPr bwMode="auto">
                          <a:xfrm>
                            <a:off x="974725" y="94615"/>
                            <a:ext cx="1866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8996B" w14:textId="481D975C" w:rsidR="006B4C7C" w:rsidRDefault="006B4C7C">
                              <w:r>
                                <w:rPr>
                                  <w:rFonts w:ascii="Times New Roman" w:hAnsi="Times New Roman" w:cs="Times New Roman"/>
                                  <w:i/>
                                  <w:iCs/>
                                  <w:color w:val="000000"/>
                                  <w:sz w:val="24"/>
                                  <w:szCs w:val="24"/>
                                  <w:lang w:val="en-US"/>
                                </w:rPr>
                                <w:t>pkt</w:t>
                              </w:r>
                            </w:p>
                          </w:txbxContent>
                        </wps:txbx>
                        <wps:bodyPr rot="0" vert="horz" wrap="none" lIns="0" tIns="0" rIns="0" bIns="0" anchor="t" anchorCtr="0">
                          <a:spAutoFit/>
                        </wps:bodyPr>
                      </wps:wsp>
                      <wps:wsp>
                        <wps:cNvPr id="28" name="Rectangle 7"/>
                        <wps:cNvSpPr>
                          <a:spLocks noChangeArrowheads="1"/>
                        </wps:cNvSpPr>
                        <wps:spPr bwMode="auto">
                          <a:xfrm>
                            <a:off x="447040" y="212725"/>
                            <a:ext cx="10223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C5468" w14:textId="0B2F0B72" w:rsidR="006B4C7C" w:rsidRDefault="006B4C7C">
                              <w:r>
                                <w:rPr>
                                  <w:rFonts w:ascii="Times New Roman" w:hAnsi="Times New Roman" w:cs="Times New Roman"/>
                                  <w:i/>
                                  <w:iCs/>
                                  <w:color w:val="000000"/>
                                  <w:sz w:val="24"/>
                                  <w:szCs w:val="24"/>
                                  <w:lang w:val="en-US"/>
                                </w:rPr>
                                <w:t>C</w:t>
                              </w:r>
                            </w:p>
                          </w:txbxContent>
                        </wps:txbx>
                        <wps:bodyPr rot="0" vert="horz" wrap="none" lIns="0" tIns="0" rIns="0" bIns="0" anchor="t" anchorCtr="0">
                          <a:spAutoFit/>
                        </wps:bodyPr>
                      </wps:wsp>
                      <wps:wsp>
                        <wps:cNvPr id="29" name="Rectangle 8"/>
                        <wps:cNvSpPr>
                          <a:spLocks noChangeArrowheads="1"/>
                        </wps:cNvSpPr>
                        <wps:spPr bwMode="auto">
                          <a:xfrm>
                            <a:off x="398145" y="0"/>
                            <a:ext cx="10223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02F61" w14:textId="68912732" w:rsidR="006B4C7C" w:rsidRDefault="006B4C7C">
                              <w:r>
                                <w:rPr>
                                  <w:rFonts w:ascii="Times New Roman" w:hAnsi="Times New Roman" w:cs="Times New Roman"/>
                                  <w:i/>
                                  <w:iCs/>
                                  <w:color w:val="000000"/>
                                  <w:sz w:val="24"/>
                                  <w:szCs w:val="24"/>
                                  <w:lang w:val="en-US"/>
                                </w:rPr>
                                <w:t>C</w:t>
                              </w:r>
                            </w:p>
                          </w:txbxContent>
                        </wps:txbx>
                        <wps:bodyPr rot="0" vert="horz" wrap="none" lIns="0" tIns="0" rIns="0" bIns="0" anchor="t" anchorCtr="0">
                          <a:spAutoFit/>
                        </wps:bodyPr>
                      </wps:wsp>
                      <wps:wsp>
                        <wps:cNvPr id="30" name="Rectangle 9"/>
                        <wps:cNvSpPr>
                          <a:spLocks noChangeArrowheads="1"/>
                        </wps:cNvSpPr>
                        <wps:spPr bwMode="auto">
                          <a:xfrm>
                            <a:off x="0" y="94615"/>
                            <a:ext cx="1104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95CBC" w14:textId="4421DC1B" w:rsidR="006B4C7C" w:rsidRDefault="006B4C7C">
                              <w:r>
                                <w:rPr>
                                  <w:rFonts w:ascii="Times New Roman" w:hAnsi="Times New Roman" w:cs="Times New Roman"/>
                                  <w:i/>
                                  <w:iCs/>
                                  <w:color w:val="000000"/>
                                  <w:sz w:val="24"/>
                                  <w:szCs w:val="24"/>
                                  <w:lang w:val="en-US"/>
                                </w:rPr>
                                <w:t>O</w:t>
                              </w:r>
                            </w:p>
                          </w:txbxContent>
                        </wps:txbx>
                        <wps:bodyPr rot="0" vert="horz" wrap="none" lIns="0" tIns="0" rIns="0" bIns="0" anchor="t" anchorCtr="0">
                          <a:spAutoFit/>
                        </wps:bodyPr>
                      </wps:wsp>
                      <wps:wsp>
                        <wps:cNvPr id="31" name="Rectangle 10"/>
                        <wps:cNvSpPr>
                          <a:spLocks noChangeArrowheads="1"/>
                        </wps:cNvSpPr>
                        <wps:spPr bwMode="auto">
                          <a:xfrm>
                            <a:off x="551180" y="307340"/>
                            <a:ext cx="450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5C396" w14:textId="0551047E" w:rsidR="006B4C7C" w:rsidRDefault="006B4C7C">
                              <w:r>
                                <w:rPr>
                                  <w:rFonts w:ascii="Times New Roman" w:hAnsi="Times New Roman" w:cs="Times New Roman"/>
                                  <w:i/>
                                  <w:iCs/>
                                  <w:color w:val="000000"/>
                                  <w:sz w:val="14"/>
                                  <w:szCs w:val="14"/>
                                  <w:lang w:val="en-US"/>
                                </w:rPr>
                                <w:t>o</w:t>
                              </w:r>
                            </w:p>
                          </w:txbxContent>
                        </wps:txbx>
                        <wps:bodyPr rot="0" vert="horz" wrap="none" lIns="0" tIns="0" rIns="0" bIns="0" anchor="t" anchorCtr="0">
                          <a:spAutoFit/>
                        </wps:bodyPr>
                      </wps:wsp>
                      <wps:wsp>
                        <wps:cNvPr id="32" name="Rectangle 11"/>
                        <wps:cNvSpPr>
                          <a:spLocks noChangeArrowheads="1"/>
                        </wps:cNvSpPr>
                        <wps:spPr bwMode="auto">
                          <a:xfrm>
                            <a:off x="105410" y="189230"/>
                            <a:ext cx="1073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68EFE" w14:textId="1CF8F7A7" w:rsidR="006B4C7C" w:rsidRDefault="006B4C7C">
                              <w:r>
                                <w:rPr>
                                  <w:rFonts w:ascii="Times New Roman" w:hAnsi="Times New Roman" w:cs="Times New Roman"/>
                                  <w:i/>
                                  <w:iCs/>
                                  <w:color w:val="000000"/>
                                  <w:sz w:val="14"/>
                                  <w:szCs w:val="14"/>
                                  <w:lang w:val="en-US"/>
                                </w:rPr>
                                <w:t>oC</w:t>
                              </w:r>
                            </w:p>
                          </w:txbxContent>
                        </wps:txbx>
                        <wps:bodyPr rot="0" vert="horz" wrap="none" lIns="0" tIns="0" rIns="0" bIns="0" anchor="t" anchorCtr="0">
                          <a:spAutoFit/>
                        </wps:bodyPr>
                      </wps:wsp>
                      <wps:wsp>
                        <wps:cNvPr id="33" name="Rectangle 12"/>
                        <wps:cNvSpPr>
                          <a:spLocks noChangeArrowheads="1"/>
                        </wps:cNvSpPr>
                        <wps:spPr bwMode="auto">
                          <a:xfrm>
                            <a:off x="801370" y="94615"/>
                            <a:ext cx="15303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313D6" w14:textId="51B7EE4E" w:rsidR="006B4C7C" w:rsidRDefault="006B4C7C">
                              <w:r>
                                <w:rPr>
                                  <w:rFonts w:ascii="Times New Roman" w:hAnsi="Times New Roman" w:cs="Times New Roman"/>
                                  <w:color w:val="000000"/>
                                  <w:sz w:val="24"/>
                                  <w:szCs w:val="24"/>
                                  <w:lang w:val="en-US"/>
                                </w:rPr>
                                <w:t>60</w:t>
                              </w:r>
                            </w:p>
                          </w:txbxContent>
                        </wps:txbx>
                        <wps:bodyPr rot="0" vert="horz" wrap="none" lIns="0" tIns="0" rIns="0" bIns="0" anchor="t" anchorCtr="0">
                          <a:spAutoFit/>
                        </wps:bodyPr>
                      </wps:wsp>
                      <wps:wsp>
                        <wps:cNvPr id="34" name="Rectangle 13"/>
                        <wps:cNvSpPr>
                          <a:spLocks noChangeArrowheads="1"/>
                        </wps:cNvSpPr>
                        <wps:spPr bwMode="auto">
                          <a:xfrm>
                            <a:off x="503555" y="93980"/>
                            <a:ext cx="13843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27D66" w14:textId="7082D1AF" w:rsidR="006B4C7C" w:rsidRDefault="006B4C7C">
                              <w:r>
                                <w:rPr>
                                  <w:rFonts w:ascii="Times New Roman" w:hAnsi="Times New Roman" w:cs="Times New Roman"/>
                                  <w:color w:val="000000"/>
                                  <w:sz w:val="14"/>
                                  <w:szCs w:val="14"/>
                                  <w:lang w:val="en-US"/>
                                </w:rPr>
                                <w:t>min</w:t>
                              </w:r>
                            </w:p>
                          </w:txbxContent>
                        </wps:txbx>
                        <wps:bodyPr rot="0" vert="horz" wrap="none" lIns="0" tIns="0" rIns="0" bIns="0" anchor="t" anchorCtr="0">
                          <a:spAutoFit/>
                        </wps:bodyPr>
                      </wps:wsp>
                      <wps:wsp>
                        <wps:cNvPr id="35" name="Rectangle 14"/>
                        <wps:cNvSpPr>
                          <a:spLocks noChangeArrowheads="1"/>
                        </wps:cNvSpPr>
                        <wps:spPr bwMode="auto">
                          <a:xfrm>
                            <a:off x="694690" y="77470"/>
                            <a:ext cx="8382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47996" w14:textId="0E874CBB" w:rsidR="006B4C7C" w:rsidRDefault="006B4C7C">
                              <w:r>
                                <w:rPr>
                                  <w:rFonts w:ascii="Symbol" w:hAnsi="Symbol" w:cs="Symbol"/>
                                  <w:color w:val="000000"/>
                                  <w:sz w:val="24"/>
                                  <w:szCs w:val="24"/>
                                  <w:lang w:val="en-US"/>
                                </w:rPr>
                                <w:t></w:t>
                              </w:r>
                            </w:p>
                          </w:txbxContent>
                        </wps:txbx>
                        <wps:bodyPr rot="0" vert="horz" wrap="none" lIns="0" tIns="0" rIns="0" bIns="0" anchor="t" anchorCtr="0">
                          <a:spAutoFit/>
                        </wps:bodyPr>
                      </wps:wsp>
                      <wps:wsp>
                        <wps:cNvPr id="36" name="Rectangle 15"/>
                        <wps:cNvSpPr>
                          <a:spLocks noChangeArrowheads="1"/>
                        </wps:cNvSpPr>
                        <wps:spPr bwMode="auto">
                          <a:xfrm>
                            <a:off x="269240" y="77470"/>
                            <a:ext cx="8382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B517D" w14:textId="08DC773C" w:rsidR="006B4C7C" w:rsidRDefault="006B4C7C">
                              <w:r>
                                <w:rPr>
                                  <w:rFonts w:ascii="Symbol" w:hAnsi="Symbol" w:cs="Symbol"/>
                                  <w:color w:val="000000"/>
                                  <w:sz w:val="24"/>
                                  <w:szCs w:val="24"/>
                                  <w:lang w:val="en-US"/>
                                </w:rPr>
                                <w:t></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29F467A" id="Kanwa 37" o:spid="_x0000_s1026" editas="canvas" style="position:absolute;left:0;text-align:left;margin-left:126pt;margin-top:4.5pt;width:117.75pt;height:36.25pt;z-index:251662336" coordsize="14954,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954;height:4603;visibility:visible;mso-wrap-style:square">
                  <v:fill o:detectmouseclick="t"/>
                  <v:path o:connecttype="none"/>
                </v:shape>
                <v:line id="Line 5" o:spid="_x0000_s1028" style="position:absolute;visibility:visible;mso-wrap-style:square" from="3924,1924" to="6686,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" strokeweight=".5pt"/>
                <v:rect id="Rectangle 6" o:spid="_x0000_s1029" style="position:absolute;left:9747;top:946;width:1867;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1B88996B" w14:textId="481D975C" w:rsidR="006B4C7C" w:rsidRDefault="006B4C7C">
                        <w:r>
                          <w:rPr>
                            <w:rFonts w:ascii="Times New Roman" w:hAnsi="Times New Roman" w:cs="Times New Roman"/>
                            <w:i/>
                            <w:iCs/>
                            <w:color w:val="000000"/>
                            <w:sz w:val="24"/>
                            <w:szCs w:val="24"/>
                            <w:lang w:val="en-US"/>
                          </w:rPr>
                          <w:t>pkt</w:t>
                        </w:r>
                      </w:p>
                    </w:txbxContent>
                  </v:textbox>
                </v:rect>
                <v:rect id="Rectangle 7" o:spid="_x0000_s1030" style="position:absolute;left:4470;top:2127;width:1022;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68DC5468" w14:textId="0B2F0B72" w:rsidR="006B4C7C" w:rsidRDefault="006B4C7C">
                        <w:r>
                          <w:rPr>
                            <w:rFonts w:ascii="Times New Roman" w:hAnsi="Times New Roman" w:cs="Times New Roman"/>
                            <w:i/>
                            <w:iCs/>
                            <w:color w:val="000000"/>
                            <w:sz w:val="24"/>
                            <w:szCs w:val="24"/>
                            <w:lang w:val="en-US"/>
                          </w:rPr>
                          <w:t>C</w:t>
                        </w:r>
                      </w:p>
                    </w:txbxContent>
                  </v:textbox>
                </v:rect>
                <v:rect id="Rectangle 8" o:spid="_x0000_s1031" style="position:absolute;left:3981;width:1022;height:20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45402F61" w14:textId="68912732" w:rsidR="006B4C7C" w:rsidRDefault="006B4C7C">
                        <w:r>
                          <w:rPr>
                            <w:rFonts w:ascii="Times New Roman" w:hAnsi="Times New Roman" w:cs="Times New Roman"/>
                            <w:i/>
                            <w:iCs/>
                            <w:color w:val="000000"/>
                            <w:sz w:val="24"/>
                            <w:szCs w:val="24"/>
                            <w:lang w:val="en-US"/>
                          </w:rPr>
                          <w:t>C</w:t>
                        </w:r>
                      </w:p>
                    </w:txbxContent>
                  </v:textbox>
                </v:rect>
                <v:rect id="Rectangle 9" o:spid="_x0000_s1032" style="position:absolute;top:946;width:1104;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3F795CBC" w14:textId="4421DC1B" w:rsidR="006B4C7C" w:rsidRDefault="006B4C7C">
                        <w:r>
                          <w:rPr>
                            <w:rFonts w:ascii="Times New Roman" w:hAnsi="Times New Roman" w:cs="Times New Roman"/>
                            <w:i/>
                            <w:iCs/>
                            <w:color w:val="000000"/>
                            <w:sz w:val="24"/>
                            <w:szCs w:val="24"/>
                            <w:lang w:val="en-US"/>
                          </w:rPr>
                          <w:t>O</w:t>
                        </w:r>
                      </w:p>
                    </w:txbxContent>
                  </v:textbox>
                </v:rect>
                <v:rect id="Rectangle 10" o:spid="_x0000_s1033" style="position:absolute;left:5511;top:3073;width:451;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4995C396" w14:textId="0551047E" w:rsidR="006B4C7C" w:rsidRDefault="006B4C7C">
                        <w:r>
                          <w:rPr>
                            <w:rFonts w:ascii="Times New Roman" w:hAnsi="Times New Roman" w:cs="Times New Roman"/>
                            <w:i/>
                            <w:iCs/>
                            <w:color w:val="000000"/>
                            <w:sz w:val="14"/>
                            <w:szCs w:val="14"/>
                            <w:lang w:val="en-US"/>
                          </w:rPr>
                          <w:t>o</w:t>
                        </w:r>
                      </w:p>
                    </w:txbxContent>
                  </v:textbox>
                </v:rect>
                <v:rect id="Rectangle 11" o:spid="_x0000_s1034" style="position:absolute;left:1054;top:1892;width:1073;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58968EFE" w14:textId="1CF8F7A7" w:rsidR="006B4C7C" w:rsidRDefault="006B4C7C">
                        <w:r>
                          <w:rPr>
                            <w:rFonts w:ascii="Times New Roman" w:hAnsi="Times New Roman" w:cs="Times New Roman"/>
                            <w:i/>
                            <w:iCs/>
                            <w:color w:val="000000"/>
                            <w:sz w:val="14"/>
                            <w:szCs w:val="14"/>
                            <w:lang w:val="en-US"/>
                          </w:rPr>
                          <w:t>oC</w:t>
                        </w:r>
                      </w:p>
                    </w:txbxContent>
                  </v:textbox>
                </v:rect>
                <v:rect id="Rectangle 12" o:spid="_x0000_s1035" style="position:absolute;left:8013;top:946;width:1531;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672313D6" w14:textId="51B7EE4E" w:rsidR="006B4C7C" w:rsidRDefault="006B4C7C">
                        <w:r>
                          <w:rPr>
                            <w:rFonts w:ascii="Times New Roman" w:hAnsi="Times New Roman" w:cs="Times New Roman"/>
                            <w:color w:val="000000"/>
                            <w:sz w:val="24"/>
                            <w:szCs w:val="24"/>
                            <w:lang w:val="en-US"/>
                          </w:rPr>
                          <w:t>60</w:t>
                        </w:r>
                      </w:p>
                    </w:txbxContent>
                  </v:textbox>
                </v:rect>
                <v:rect id="Rectangle 13" o:spid="_x0000_s1036" style="position:absolute;left:5035;top:939;width:1384;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58427D66" w14:textId="7082D1AF" w:rsidR="006B4C7C" w:rsidRDefault="006B4C7C">
                        <w:r>
                          <w:rPr>
                            <w:rFonts w:ascii="Times New Roman" w:hAnsi="Times New Roman" w:cs="Times New Roman"/>
                            <w:color w:val="000000"/>
                            <w:sz w:val="14"/>
                            <w:szCs w:val="14"/>
                            <w:lang w:val="en-US"/>
                          </w:rPr>
                          <w:t>min</w:t>
                        </w:r>
                      </w:p>
                    </w:txbxContent>
                  </v:textbox>
                </v:rect>
                <v:rect id="Rectangle 14" o:spid="_x0000_s1037" style="position:absolute;left:6946;top:774;width:839;height:2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45647996" w14:textId="0E874CBB" w:rsidR="006B4C7C" w:rsidRDefault="006B4C7C">
                        <w:r>
                          <w:rPr>
                            <w:rFonts w:ascii="Symbol" w:hAnsi="Symbol" w:cs="Symbol"/>
                            <w:color w:val="000000"/>
                            <w:sz w:val="24"/>
                            <w:szCs w:val="24"/>
                            <w:lang w:val="en-US"/>
                          </w:rPr>
                          <w:t></w:t>
                        </w:r>
                      </w:p>
                    </w:txbxContent>
                  </v:textbox>
                </v:rect>
                <v:rect id="Rectangle 15" o:spid="_x0000_s1038" style="position:absolute;left:2692;top:774;width:838;height:2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74BB517D" w14:textId="08DC773C" w:rsidR="006B4C7C" w:rsidRDefault="006B4C7C">
                        <w:r>
                          <w:rPr>
                            <w:rFonts w:ascii="Symbol" w:hAnsi="Symbol" w:cs="Symbol"/>
                            <w:color w:val="000000"/>
                            <w:sz w:val="24"/>
                            <w:szCs w:val="24"/>
                            <w:lang w:val="en-US"/>
                          </w:rPr>
                          <w:t></w:t>
                        </w:r>
                      </w:p>
                    </w:txbxContent>
                  </v:textbox>
                </v:rect>
              </v:group>
            </w:pict>
          </mc:Fallback>
        </mc:AlternateContent>
      </w:r>
    </w:p>
    <w:p w14:paraId="46B22FB0" w14:textId="0CDDE024" w:rsidR="006133C0" w:rsidRPr="006133C0" w:rsidRDefault="006133C0" w:rsidP="006133C0">
      <w:pPr>
        <w:jc w:val="both"/>
        <w:rPr>
          <w:rFonts w:asciiTheme="majorHAnsi" w:hAnsiTheme="majorHAnsi" w:cstheme="majorHAnsi"/>
        </w:rPr>
      </w:pPr>
    </w:p>
    <w:p w14:paraId="68126FD4" w14:textId="178ADBF6" w:rsidR="006133C0" w:rsidRPr="006133C0" w:rsidRDefault="006133C0" w:rsidP="006133C0">
      <w:pPr>
        <w:jc w:val="both"/>
        <w:rPr>
          <w:rFonts w:asciiTheme="majorHAnsi" w:hAnsiTheme="majorHAnsi" w:cstheme="majorHAnsi"/>
        </w:rPr>
      </w:pPr>
    </w:p>
    <w:p w14:paraId="1C45D7BE" w14:textId="77777777" w:rsidR="006133C0" w:rsidRPr="006133C0" w:rsidRDefault="006133C0" w:rsidP="005F1FFD">
      <w:pPr>
        <w:ind w:left="426"/>
        <w:rPr>
          <w:rFonts w:ascii="Calibri" w:hAnsi="Calibri"/>
        </w:rPr>
      </w:pPr>
      <w:r w:rsidRPr="006133C0">
        <w:rPr>
          <w:rFonts w:ascii="Calibri" w:hAnsi="Calibri"/>
        </w:rPr>
        <w:t>O</w:t>
      </w:r>
      <w:r w:rsidRPr="006133C0">
        <w:rPr>
          <w:rFonts w:ascii="Calibri" w:hAnsi="Calibri"/>
          <w:vertAlign w:val="subscript"/>
        </w:rPr>
        <w:t>oC </w:t>
      </w:r>
      <w:r w:rsidRPr="006133C0">
        <w:rPr>
          <w:rFonts w:ascii="Calibri" w:hAnsi="Calibri"/>
        </w:rPr>
        <w:t xml:space="preserve"> - ocena punktowa badanej oferty.</w:t>
      </w:r>
    </w:p>
    <w:p w14:paraId="3E7247CD" w14:textId="71E2D7FE" w:rsidR="006133C0" w:rsidRPr="006133C0" w:rsidRDefault="006133C0" w:rsidP="005F1FFD">
      <w:pPr>
        <w:ind w:left="426"/>
        <w:rPr>
          <w:rFonts w:ascii="Calibri" w:hAnsi="Calibri"/>
        </w:rPr>
      </w:pPr>
      <w:r w:rsidRPr="006133C0">
        <w:rPr>
          <w:rFonts w:ascii="Calibri" w:hAnsi="Calibri"/>
        </w:rPr>
        <w:t>C</w:t>
      </w:r>
      <w:r w:rsidRPr="006133C0">
        <w:rPr>
          <w:rFonts w:ascii="Calibri" w:hAnsi="Calibri"/>
          <w:vertAlign w:val="subscript"/>
        </w:rPr>
        <w:t>min</w:t>
      </w:r>
      <w:r w:rsidRPr="006133C0">
        <w:rPr>
          <w:rFonts w:ascii="Calibri" w:hAnsi="Calibri"/>
        </w:rPr>
        <w:t xml:space="preserve"> - cena najniższa z ofert nieodrzuconych</w:t>
      </w:r>
    </w:p>
    <w:p w14:paraId="6DA25C6B" w14:textId="73D297B8" w:rsidR="006133C0" w:rsidRPr="006133C0" w:rsidRDefault="006133C0" w:rsidP="005F1FFD">
      <w:pPr>
        <w:ind w:left="426"/>
        <w:rPr>
          <w:rFonts w:ascii="Calibri" w:hAnsi="Calibri"/>
        </w:rPr>
      </w:pPr>
      <w:r w:rsidRPr="006133C0">
        <w:rPr>
          <w:rFonts w:ascii="Calibri" w:hAnsi="Calibri"/>
        </w:rPr>
        <w:t>C</w:t>
      </w:r>
      <w:r w:rsidRPr="006133C0">
        <w:rPr>
          <w:rFonts w:ascii="Calibri" w:hAnsi="Calibri"/>
          <w:vertAlign w:val="subscript"/>
        </w:rPr>
        <w:t>o</w:t>
      </w:r>
      <w:r w:rsidRPr="006133C0">
        <w:rPr>
          <w:rFonts w:ascii="Calibri" w:hAnsi="Calibri"/>
        </w:rPr>
        <w:t>  - cena badanej oferty podlegającej punktacji.</w:t>
      </w:r>
    </w:p>
    <w:p w14:paraId="1F266CD1" w14:textId="77777777" w:rsidR="002C041E" w:rsidRPr="005410BF" w:rsidRDefault="00047D3A" w:rsidP="00CD1564">
      <w:pPr>
        <w:numPr>
          <w:ilvl w:val="0"/>
          <w:numId w:val="24"/>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20295CD4" w14:textId="09FCB909" w:rsidR="002C041E" w:rsidRPr="005410BF" w:rsidRDefault="00047D3A" w:rsidP="00CD1564">
      <w:pPr>
        <w:numPr>
          <w:ilvl w:val="0"/>
          <w:numId w:val="24"/>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realizacją przedmiotu zamówienia.</w:t>
      </w:r>
    </w:p>
    <w:p w14:paraId="1C00FF9B" w14:textId="00E643BB" w:rsidR="00936931" w:rsidRPr="00936931" w:rsidRDefault="00936931" w:rsidP="00936931">
      <w:pPr>
        <w:pStyle w:val="Akapitzlist"/>
        <w:numPr>
          <w:ilvl w:val="0"/>
          <w:numId w:val="22"/>
        </w:numPr>
        <w:spacing w:before="240"/>
        <w:ind w:left="851" w:hanging="425"/>
        <w:jc w:val="both"/>
        <w:rPr>
          <w:rFonts w:ascii="Calibri" w:hAnsi="Calibri"/>
        </w:rPr>
      </w:pPr>
      <w:r w:rsidRPr="00936931">
        <w:rPr>
          <w:rFonts w:ascii="Calibri" w:hAnsi="Calibri"/>
        </w:rPr>
        <w:t xml:space="preserve">Termin realizacji zamówienia - Zamawiający wymaga podania w ofercie deklaracji terminu zakończenia realizacji zamówienia rozumianego jako czas od zawarcia umowy do przedstawienia do odbioru końcowego. </w:t>
      </w:r>
    </w:p>
    <w:p w14:paraId="6D5AAA55" w14:textId="77777777" w:rsidR="00936931" w:rsidRPr="00936931" w:rsidRDefault="00936931" w:rsidP="00936931">
      <w:pPr>
        <w:ind w:left="851"/>
        <w:jc w:val="both"/>
        <w:rPr>
          <w:rFonts w:ascii="Calibri" w:hAnsi="Calibri"/>
        </w:rPr>
      </w:pPr>
      <w:r w:rsidRPr="00936931">
        <w:rPr>
          <w:rFonts w:ascii="Calibri" w:hAnsi="Calibri"/>
        </w:rPr>
        <w:t>Ocena punktowa w tym kryterium:</w:t>
      </w:r>
    </w:p>
    <w:p w14:paraId="4A457497" w14:textId="77777777" w:rsidR="00936931" w:rsidRPr="00936931" w:rsidRDefault="00936931" w:rsidP="00936931">
      <w:pPr>
        <w:ind w:left="851"/>
        <w:jc w:val="both"/>
        <w:rPr>
          <w:rFonts w:ascii="Calibri" w:hAnsi="Calibri"/>
        </w:rPr>
      </w:pPr>
      <w:r w:rsidRPr="00936931">
        <w:rPr>
          <w:rFonts w:ascii="Calibri" w:hAnsi="Calibri"/>
        </w:rPr>
        <w:t xml:space="preserve">- zakończenie w czasie 14 tygodni od daty zawarcia umowy: </w:t>
      </w:r>
      <w:r w:rsidRPr="00936931">
        <w:rPr>
          <w:rFonts w:ascii="Calibri" w:hAnsi="Calibri"/>
        </w:rPr>
        <w:tab/>
        <w:t>0 pkt</w:t>
      </w:r>
    </w:p>
    <w:p w14:paraId="6596AC7B" w14:textId="77777777" w:rsidR="00936931" w:rsidRPr="00936931" w:rsidRDefault="00936931" w:rsidP="00936931">
      <w:pPr>
        <w:ind w:left="851"/>
        <w:jc w:val="both"/>
        <w:rPr>
          <w:rFonts w:ascii="Calibri" w:hAnsi="Calibri"/>
        </w:rPr>
      </w:pPr>
      <w:r w:rsidRPr="00936931">
        <w:rPr>
          <w:rFonts w:ascii="Calibri" w:hAnsi="Calibri"/>
        </w:rPr>
        <w:t xml:space="preserve">- zakończenie w czasie 12 tygodni od daty zawarcia umowy: </w:t>
      </w:r>
      <w:r w:rsidRPr="00936931">
        <w:rPr>
          <w:rFonts w:ascii="Calibri" w:hAnsi="Calibri"/>
        </w:rPr>
        <w:tab/>
        <w:t>10 pkt</w:t>
      </w:r>
    </w:p>
    <w:p w14:paraId="6063CC8A" w14:textId="77777777" w:rsidR="00936931" w:rsidRPr="00936931" w:rsidRDefault="00936931" w:rsidP="00936931">
      <w:pPr>
        <w:ind w:left="851"/>
        <w:jc w:val="both"/>
        <w:rPr>
          <w:rFonts w:ascii="Calibri" w:hAnsi="Calibri"/>
        </w:rPr>
      </w:pPr>
      <w:r w:rsidRPr="00936931">
        <w:rPr>
          <w:rFonts w:ascii="Calibri" w:hAnsi="Calibri"/>
        </w:rPr>
        <w:t xml:space="preserve">- zakończenie w czasie 10 tygodni od daty zawarcia umowy:  </w:t>
      </w:r>
      <w:r w:rsidRPr="00936931">
        <w:rPr>
          <w:rFonts w:ascii="Calibri" w:hAnsi="Calibri"/>
        </w:rPr>
        <w:tab/>
        <w:t>20 pkt</w:t>
      </w:r>
    </w:p>
    <w:p w14:paraId="2022488C" w14:textId="546270E6" w:rsidR="000C5871" w:rsidRPr="00936931" w:rsidRDefault="00936931" w:rsidP="00936931">
      <w:pPr>
        <w:ind w:left="851"/>
        <w:jc w:val="both"/>
        <w:rPr>
          <w:rFonts w:ascii="Calibri" w:hAnsi="Calibri"/>
        </w:rPr>
      </w:pPr>
      <w:r w:rsidRPr="00936931">
        <w:rPr>
          <w:rFonts w:ascii="Calibri" w:hAnsi="Calibri"/>
        </w:rPr>
        <w:t>Niepodanie terminu wymaganego w kryterium Termin realizacji zamówienia lub podanie terminu późniejszego niż  12 tygodni od daty zawarcia umowy spowoduje, że oferta ta zostanie odrzucona jako nie odpowiadająca treści specyfikacji istotnych warunków zamówienia.</w:t>
      </w:r>
    </w:p>
    <w:p w14:paraId="76BB8A07" w14:textId="2AE65838" w:rsidR="00936931" w:rsidRPr="00936931" w:rsidRDefault="00936931" w:rsidP="00936931">
      <w:pPr>
        <w:pStyle w:val="Akapitzlist"/>
        <w:numPr>
          <w:ilvl w:val="0"/>
          <w:numId w:val="22"/>
        </w:numPr>
        <w:ind w:left="851" w:hanging="425"/>
        <w:jc w:val="both"/>
        <w:rPr>
          <w:rFonts w:ascii="Calibri" w:hAnsi="Calibri"/>
          <w:lang w:val="pl-PL"/>
        </w:rPr>
      </w:pPr>
      <w:r w:rsidRPr="00936931">
        <w:rPr>
          <w:rFonts w:ascii="Calibri" w:hAnsi="Calibri"/>
          <w:lang w:val="pl-PL"/>
        </w:rPr>
        <w:t>Czas gwarancji</w:t>
      </w:r>
      <w:r w:rsidRPr="00936931">
        <w:rPr>
          <w:rFonts w:ascii="Calibri" w:hAnsi="Calibri"/>
          <w:i/>
          <w:lang w:val="pl-PL"/>
        </w:rPr>
        <w:t xml:space="preserve"> </w:t>
      </w:r>
      <w:r w:rsidRPr="00936931">
        <w:rPr>
          <w:rFonts w:ascii="Calibri" w:hAnsi="Calibri"/>
          <w:lang w:val="pl-PL"/>
        </w:rPr>
        <w:t>- Zamawiający wymaga podania w ofercie okresu świadczenia usługi gwarancji rozumianej jako wykonywania usług usuwania usterek wykrytych w przedmiocie zamówienia po odbiorze końcowym.</w:t>
      </w:r>
    </w:p>
    <w:p w14:paraId="13AB308C" w14:textId="77777777" w:rsidR="00936931" w:rsidRPr="00936931" w:rsidRDefault="00936931" w:rsidP="00936931">
      <w:pPr>
        <w:ind w:left="851"/>
        <w:jc w:val="both"/>
        <w:rPr>
          <w:rFonts w:ascii="Calibri" w:hAnsi="Calibri"/>
          <w:lang w:val="pl-PL"/>
        </w:rPr>
      </w:pPr>
      <w:r w:rsidRPr="00936931">
        <w:rPr>
          <w:rFonts w:ascii="Calibri" w:hAnsi="Calibri"/>
          <w:lang w:val="pl-PL"/>
        </w:rPr>
        <w:t>Ocena punktowa w tym kryterium:</w:t>
      </w:r>
    </w:p>
    <w:p w14:paraId="29722408" w14:textId="77777777" w:rsidR="00936931" w:rsidRPr="00936931" w:rsidRDefault="00936931" w:rsidP="00936931">
      <w:pPr>
        <w:ind w:left="851"/>
        <w:jc w:val="both"/>
        <w:rPr>
          <w:rFonts w:ascii="Calibri" w:hAnsi="Calibri"/>
          <w:lang w:val="pl-PL"/>
        </w:rPr>
      </w:pPr>
      <w:r w:rsidRPr="00936931">
        <w:rPr>
          <w:rFonts w:ascii="Calibri" w:hAnsi="Calibri"/>
          <w:lang w:val="pl-PL"/>
        </w:rPr>
        <w:t xml:space="preserve">- 12 miesięcy  </w:t>
      </w:r>
      <w:r w:rsidRPr="00936931">
        <w:rPr>
          <w:rFonts w:ascii="Calibri" w:hAnsi="Calibri"/>
          <w:lang w:val="pl-PL"/>
        </w:rPr>
        <w:tab/>
        <w:t>0 pkt</w:t>
      </w:r>
    </w:p>
    <w:p w14:paraId="1ADD1116" w14:textId="77777777" w:rsidR="00936931" w:rsidRPr="00936931" w:rsidRDefault="00936931" w:rsidP="00936931">
      <w:pPr>
        <w:ind w:left="851"/>
        <w:jc w:val="both"/>
        <w:rPr>
          <w:rFonts w:ascii="Calibri" w:hAnsi="Calibri"/>
          <w:lang w:val="pl-PL"/>
        </w:rPr>
      </w:pPr>
      <w:r w:rsidRPr="00936931">
        <w:rPr>
          <w:rFonts w:ascii="Calibri" w:hAnsi="Calibri"/>
          <w:lang w:val="pl-PL"/>
        </w:rPr>
        <w:t xml:space="preserve">- w przedziale &gt; 12 i &lt;= 18 miesięcy   </w:t>
      </w:r>
      <w:r w:rsidRPr="00936931">
        <w:rPr>
          <w:rFonts w:ascii="Calibri" w:hAnsi="Calibri"/>
          <w:lang w:val="pl-PL"/>
        </w:rPr>
        <w:tab/>
        <w:t xml:space="preserve">5 pkt </w:t>
      </w:r>
    </w:p>
    <w:p w14:paraId="2DE54C17" w14:textId="77777777" w:rsidR="00936931" w:rsidRPr="00936931" w:rsidRDefault="00936931" w:rsidP="00936931">
      <w:pPr>
        <w:ind w:left="851"/>
        <w:jc w:val="both"/>
        <w:rPr>
          <w:rFonts w:ascii="Calibri" w:hAnsi="Calibri"/>
          <w:lang w:val="pl-PL"/>
        </w:rPr>
      </w:pPr>
      <w:r w:rsidRPr="00936931">
        <w:rPr>
          <w:rFonts w:ascii="Calibri" w:hAnsi="Calibri"/>
          <w:lang w:val="pl-PL"/>
        </w:rPr>
        <w:t xml:space="preserve">- w przedziale &gt; 18 miesięcy   </w:t>
      </w:r>
      <w:r w:rsidRPr="00936931">
        <w:rPr>
          <w:rFonts w:ascii="Calibri" w:hAnsi="Calibri"/>
          <w:lang w:val="pl-PL"/>
        </w:rPr>
        <w:tab/>
        <w:t xml:space="preserve">10 pkt </w:t>
      </w:r>
    </w:p>
    <w:p w14:paraId="72F3B8ED" w14:textId="6CF1169D" w:rsidR="000C5871" w:rsidRPr="00403C26" w:rsidRDefault="00936931" w:rsidP="00403C26">
      <w:pPr>
        <w:ind w:left="851"/>
        <w:jc w:val="both"/>
        <w:rPr>
          <w:rFonts w:ascii="Calibri" w:hAnsi="Calibri"/>
        </w:rPr>
      </w:pPr>
      <w:r w:rsidRPr="00936931">
        <w:rPr>
          <w:rFonts w:ascii="Calibri" w:hAnsi="Calibri"/>
          <w:lang w:val="pl-PL"/>
        </w:rPr>
        <w:t xml:space="preserve">Niepodanie wartości wymaganego kryterium </w:t>
      </w:r>
      <w:r w:rsidRPr="00936931">
        <w:rPr>
          <w:rFonts w:ascii="Calibri" w:hAnsi="Calibri"/>
          <w:i/>
          <w:lang w:val="pl-PL"/>
        </w:rPr>
        <w:t xml:space="preserve">Czas gwarancji </w:t>
      </w:r>
      <w:r w:rsidRPr="00936931">
        <w:rPr>
          <w:rFonts w:ascii="Calibri" w:hAnsi="Calibri"/>
          <w:lang w:val="pl-PL"/>
        </w:rPr>
        <w:t>lub podanie go w wymiarze mniejszym niż 12 miesięcy, spowoduje że oferta ta zostanie odrzucona jako nie odpowiadająca treści specyfikacji istotnych warunków zamówienia. Należy podać w pełnych miesiącach.</w:t>
      </w:r>
    </w:p>
    <w:p w14:paraId="57137DDF" w14:textId="59D4CD1C" w:rsidR="00936931" w:rsidRPr="005F1FFD" w:rsidRDefault="00936931" w:rsidP="00936931">
      <w:pPr>
        <w:pStyle w:val="Akapitzlist"/>
        <w:numPr>
          <w:ilvl w:val="0"/>
          <w:numId w:val="22"/>
        </w:numPr>
        <w:ind w:left="851" w:hanging="425"/>
        <w:rPr>
          <w:rFonts w:asciiTheme="majorHAnsi" w:hAnsiTheme="majorHAnsi" w:cstheme="majorHAnsi"/>
        </w:rPr>
      </w:pPr>
      <w:r w:rsidRPr="005F1FFD">
        <w:rPr>
          <w:rFonts w:asciiTheme="majorHAnsi" w:hAnsiTheme="majorHAnsi" w:cstheme="majorHAnsi"/>
          <w:b/>
        </w:rPr>
        <w:t>Cena</w:t>
      </w:r>
      <w:r w:rsidRPr="005F1FFD">
        <w:rPr>
          <w:rFonts w:asciiTheme="majorHAnsi" w:hAnsiTheme="majorHAnsi" w:cstheme="majorHAnsi"/>
        </w:rPr>
        <w:t xml:space="preserve"> </w:t>
      </w:r>
      <w:r w:rsidRPr="005F1FFD">
        <w:rPr>
          <w:rFonts w:asciiTheme="majorHAnsi" w:hAnsiTheme="majorHAnsi" w:cstheme="majorHAnsi"/>
          <w:b/>
        </w:rPr>
        <w:t>roboczogodziny prac opcjonalnych</w:t>
      </w:r>
      <w:r w:rsidRPr="005F1FFD">
        <w:rPr>
          <w:rFonts w:asciiTheme="majorHAnsi" w:hAnsiTheme="majorHAnsi" w:cstheme="majorHAnsi"/>
        </w:rPr>
        <w:t xml:space="preserve"> – Wykonawca musi podać cenę za godzinę prac opcjonalnych w złotych polskich. Ocena punktowa badanej oferty w kryterium „cena roboczogodziny prac opcjonalnych” (oznaczona jako O</w:t>
      </w:r>
      <w:r w:rsidRPr="005F1FFD">
        <w:rPr>
          <w:rFonts w:asciiTheme="majorHAnsi" w:hAnsiTheme="majorHAnsi" w:cstheme="majorHAnsi"/>
          <w:vertAlign w:val="subscript"/>
        </w:rPr>
        <w:t>oO</w:t>
      </w:r>
      <w:r w:rsidRPr="005F1FFD">
        <w:rPr>
          <w:rFonts w:asciiTheme="majorHAnsi" w:hAnsiTheme="majorHAnsi" w:cstheme="majorHAnsi"/>
        </w:rPr>
        <w:t xml:space="preserve">), wyliczona według wzoru:       </w:t>
      </w:r>
    </w:p>
    <w:p w14:paraId="21D0B50C" w14:textId="580DBF2D" w:rsidR="00936931" w:rsidRPr="005F1FFD" w:rsidRDefault="006B4C7C" w:rsidP="00936931">
      <w:pPr>
        <w:rPr>
          <w:rFonts w:asciiTheme="majorHAnsi" w:hAnsiTheme="majorHAnsi" w:cstheme="majorHAnsi"/>
        </w:rPr>
      </w:pPr>
      <w:r>
        <w:rPr>
          <w:rFonts w:asciiTheme="majorHAnsi" w:hAnsiTheme="majorHAnsi" w:cstheme="majorHAnsi"/>
        </w:rPr>
        <w:object w:dxaOrig="0" w:dyaOrig="0" w14:anchorId="43CBE486">
          <v:shape id="_x0000_s1040" type="#_x0000_t75" style="position:absolute;margin-left:109.65pt;margin-top:15.4pt;width:121.1pt;height:34pt;z-index:251664384" o:allowoverlap="f">
            <v:imagedata r:id="rId33" o:title=""/>
            <w10:wrap type="square"/>
          </v:shape>
          <o:OLEObject Type="Embed" ProgID="Equation.3" ShapeID="_x0000_s1040" DrawAspect="Content" ObjectID="_1747564183" r:id="rId34"/>
        </w:object>
      </w:r>
    </w:p>
    <w:p w14:paraId="5EBE4973" w14:textId="7C8010B4" w:rsidR="00936931" w:rsidRPr="005F1FFD" w:rsidRDefault="00936931" w:rsidP="00936931">
      <w:pPr>
        <w:rPr>
          <w:rFonts w:asciiTheme="majorHAnsi" w:hAnsiTheme="majorHAnsi" w:cstheme="majorHAnsi"/>
        </w:rPr>
      </w:pPr>
    </w:p>
    <w:p w14:paraId="024FE0F3" w14:textId="77777777" w:rsidR="00936931" w:rsidRPr="005F1FFD" w:rsidRDefault="00936931" w:rsidP="00936931">
      <w:pPr>
        <w:tabs>
          <w:tab w:val="left" w:pos="2747"/>
        </w:tabs>
        <w:rPr>
          <w:rFonts w:asciiTheme="majorHAnsi" w:hAnsiTheme="majorHAnsi" w:cstheme="majorHAnsi"/>
        </w:rPr>
      </w:pPr>
    </w:p>
    <w:p w14:paraId="0DE29EA7" w14:textId="77777777" w:rsidR="00936931" w:rsidRPr="005F1FFD" w:rsidRDefault="00936931" w:rsidP="00936931">
      <w:pPr>
        <w:tabs>
          <w:tab w:val="left" w:pos="2747"/>
        </w:tabs>
        <w:rPr>
          <w:rFonts w:asciiTheme="majorHAnsi" w:hAnsiTheme="majorHAnsi" w:cstheme="majorHAnsi"/>
        </w:rPr>
      </w:pPr>
    </w:p>
    <w:p w14:paraId="15BE16D9" w14:textId="44B5CF68" w:rsidR="00936931" w:rsidRPr="005F1FFD" w:rsidRDefault="00936931" w:rsidP="00936931">
      <w:pPr>
        <w:tabs>
          <w:tab w:val="left" w:pos="2747"/>
        </w:tabs>
        <w:ind w:firstLine="851"/>
        <w:rPr>
          <w:rFonts w:asciiTheme="majorHAnsi" w:hAnsiTheme="majorHAnsi" w:cstheme="majorHAnsi"/>
        </w:rPr>
      </w:pPr>
      <w:r w:rsidRPr="005F1FFD">
        <w:rPr>
          <w:rFonts w:asciiTheme="majorHAnsi" w:hAnsiTheme="majorHAnsi" w:cstheme="majorHAnsi"/>
        </w:rPr>
        <w:t>gdzie:</w:t>
      </w:r>
      <w:r w:rsidRPr="005F1FFD">
        <w:rPr>
          <w:rFonts w:asciiTheme="majorHAnsi" w:hAnsiTheme="majorHAnsi" w:cstheme="majorHAnsi"/>
        </w:rPr>
        <w:tab/>
      </w:r>
    </w:p>
    <w:p w14:paraId="387F315D" w14:textId="27B63367" w:rsidR="00936931" w:rsidRPr="005F1FFD" w:rsidRDefault="00936931" w:rsidP="005F1FFD">
      <w:pPr>
        <w:tabs>
          <w:tab w:val="left" w:pos="704"/>
          <w:tab w:val="left" w:pos="2747"/>
        </w:tabs>
        <w:ind w:left="704" w:firstLine="5"/>
        <w:jc w:val="both"/>
        <w:rPr>
          <w:rFonts w:asciiTheme="majorHAnsi" w:hAnsiTheme="majorHAnsi" w:cstheme="majorHAnsi"/>
        </w:rPr>
      </w:pPr>
      <w:r w:rsidRPr="005F1FFD">
        <w:rPr>
          <w:rFonts w:asciiTheme="majorHAnsi" w:hAnsiTheme="majorHAnsi" w:cstheme="majorHAnsi"/>
        </w:rPr>
        <w:t>• O</w:t>
      </w:r>
      <w:r w:rsidRPr="005F1FFD">
        <w:rPr>
          <w:rFonts w:asciiTheme="majorHAnsi" w:hAnsiTheme="majorHAnsi" w:cstheme="majorHAnsi"/>
          <w:vertAlign w:val="subscript"/>
        </w:rPr>
        <w:t>oO</w:t>
      </w:r>
      <w:r w:rsidRPr="005F1FFD">
        <w:rPr>
          <w:rFonts w:asciiTheme="majorHAnsi" w:hAnsiTheme="majorHAnsi" w:cstheme="majorHAnsi"/>
        </w:rPr>
        <w:t xml:space="preserve"> – ocena punktowa badanej oferty w kryterium „cena roboczogodziny prac opcjonalnych” po zaokrągleniu do dwóch miejsc po przecinku</w:t>
      </w:r>
    </w:p>
    <w:p w14:paraId="02958EE9" w14:textId="64EA9C5B" w:rsidR="00936931" w:rsidRPr="005F1FFD" w:rsidRDefault="00936931" w:rsidP="00936931">
      <w:pPr>
        <w:tabs>
          <w:tab w:val="left" w:pos="704"/>
          <w:tab w:val="left" w:pos="2747"/>
        </w:tabs>
        <w:ind w:left="704" w:firstLine="5"/>
        <w:rPr>
          <w:rFonts w:asciiTheme="majorHAnsi" w:hAnsiTheme="majorHAnsi" w:cstheme="majorHAnsi"/>
        </w:rPr>
      </w:pPr>
      <w:r w:rsidRPr="005F1FFD">
        <w:rPr>
          <w:rFonts w:asciiTheme="majorHAnsi" w:hAnsiTheme="majorHAnsi" w:cstheme="majorHAnsi"/>
        </w:rPr>
        <w:t>• C</w:t>
      </w:r>
      <w:r w:rsidRPr="005F1FFD">
        <w:rPr>
          <w:rFonts w:asciiTheme="majorHAnsi" w:hAnsiTheme="majorHAnsi" w:cstheme="majorHAnsi"/>
          <w:vertAlign w:val="subscript"/>
        </w:rPr>
        <w:t>Omin</w:t>
      </w:r>
      <w:r w:rsidRPr="005F1FFD">
        <w:rPr>
          <w:rFonts w:asciiTheme="majorHAnsi" w:hAnsiTheme="majorHAnsi" w:cstheme="majorHAnsi"/>
        </w:rPr>
        <w:t xml:space="preserve"> – najniższa cena roboczogodziny prac opcjonalnych z badanych ofert </w:t>
      </w:r>
    </w:p>
    <w:p w14:paraId="3E98371E" w14:textId="766A978A" w:rsidR="00936931" w:rsidRPr="005F1FFD" w:rsidRDefault="00936931" w:rsidP="00936931">
      <w:pPr>
        <w:tabs>
          <w:tab w:val="left" w:pos="704"/>
        </w:tabs>
        <w:ind w:left="704" w:firstLine="5"/>
        <w:rPr>
          <w:rFonts w:asciiTheme="majorHAnsi" w:hAnsiTheme="majorHAnsi" w:cstheme="majorHAnsi"/>
        </w:rPr>
      </w:pPr>
      <w:r w:rsidRPr="005F1FFD">
        <w:rPr>
          <w:rFonts w:asciiTheme="majorHAnsi" w:hAnsiTheme="majorHAnsi" w:cstheme="majorHAnsi"/>
        </w:rPr>
        <w:t>• C</w:t>
      </w:r>
      <w:r w:rsidRPr="005F1FFD">
        <w:rPr>
          <w:rFonts w:asciiTheme="majorHAnsi" w:hAnsiTheme="majorHAnsi" w:cstheme="majorHAnsi"/>
          <w:vertAlign w:val="subscript"/>
        </w:rPr>
        <w:t>oO</w:t>
      </w:r>
      <w:r w:rsidRPr="005F1FFD">
        <w:rPr>
          <w:rFonts w:asciiTheme="majorHAnsi" w:hAnsiTheme="majorHAnsi" w:cstheme="majorHAnsi"/>
        </w:rPr>
        <w:t xml:space="preserve"> – cena roboczogodziny prac opcjonalnych z badanej oferty</w:t>
      </w:r>
    </w:p>
    <w:p w14:paraId="708755C3" w14:textId="77777777" w:rsidR="00936931" w:rsidRPr="005F1FFD" w:rsidRDefault="00936931" w:rsidP="00936931">
      <w:pPr>
        <w:rPr>
          <w:rFonts w:asciiTheme="majorHAnsi" w:hAnsiTheme="majorHAnsi" w:cstheme="majorHAnsi"/>
          <w:i/>
        </w:rPr>
      </w:pPr>
    </w:p>
    <w:p w14:paraId="12F1FED9" w14:textId="77777777" w:rsidR="00936931" w:rsidRPr="005F1FFD" w:rsidRDefault="00936931" w:rsidP="005F1FFD">
      <w:pPr>
        <w:ind w:firstLine="426"/>
        <w:rPr>
          <w:rFonts w:asciiTheme="majorHAnsi" w:hAnsiTheme="majorHAnsi" w:cstheme="majorHAnsi"/>
        </w:rPr>
      </w:pPr>
      <w:r w:rsidRPr="005F1FFD">
        <w:rPr>
          <w:rFonts w:asciiTheme="majorHAnsi" w:hAnsiTheme="majorHAnsi" w:cstheme="majorHAnsi"/>
        </w:rPr>
        <w:t>Zamówienie zostanie udzielone temu wykonawcy, którego oferta uzyska największą ilość</w:t>
      </w:r>
    </w:p>
    <w:p w14:paraId="3A81F833" w14:textId="5238C21B" w:rsidR="00936931" w:rsidRPr="005F1FFD" w:rsidRDefault="00936931" w:rsidP="005F1FFD">
      <w:pPr>
        <w:ind w:firstLine="426"/>
        <w:rPr>
          <w:rFonts w:asciiTheme="majorHAnsi" w:hAnsiTheme="majorHAnsi" w:cstheme="majorHAnsi"/>
        </w:rPr>
      </w:pPr>
      <w:r w:rsidRPr="005F1FFD">
        <w:rPr>
          <w:rFonts w:asciiTheme="majorHAnsi" w:hAnsiTheme="majorHAnsi" w:cstheme="majorHAnsi"/>
        </w:rPr>
        <w:t>punktów</w:t>
      </w:r>
      <w:r w:rsidR="005F1FFD" w:rsidRPr="005F1FFD">
        <w:rPr>
          <w:rFonts w:asciiTheme="majorHAnsi" w:hAnsiTheme="majorHAnsi" w:cstheme="majorHAnsi"/>
        </w:rPr>
        <w:t xml:space="preserve"> obliczoną wg poniższego wzoru:</w:t>
      </w:r>
    </w:p>
    <w:p w14:paraId="271B9C36" w14:textId="21F68357" w:rsidR="00936931" w:rsidRPr="005F1FFD" w:rsidRDefault="006B4C7C" w:rsidP="00936931">
      <w:pPr>
        <w:rPr>
          <w:rFonts w:asciiTheme="majorHAnsi" w:hAnsiTheme="majorHAnsi" w:cstheme="majorHAnsi"/>
        </w:rPr>
      </w:pPr>
      <m:oMathPara>
        <m:oMath>
          <m:sSub>
            <m:sSubPr>
              <m:ctrlPr>
                <w:rPr>
                  <w:rFonts w:ascii="Cambria Math" w:hAnsi="Cambria Math" w:cstheme="majorHAnsi"/>
                  <w:i/>
                </w:rPr>
              </m:ctrlPr>
            </m:sSubPr>
            <m:e>
              <m:r>
                <w:rPr>
                  <w:rFonts w:ascii="Cambria Math" w:hAnsi="Cambria Math" w:cstheme="majorHAnsi"/>
                </w:rPr>
                <m:t>O</m:t>
              </m:r>
            </m:e>
            <m:sub>
              <m:r>
                <w:rPr>
                  <w:rFonts w:ascii="Cambria Math" w:hAnsi="Cambria Math" w:cstheme="majorHAnsi"/>
                </w:rPr>
                <m:t>o</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O</m:t>
              </m:r>
            </m:e>
            <m:sub>
              <m:r>
                <w:rPr>
                  <w:rFonts w:ascii="Cambria Math" w:hAnsi="Cambria Math" w:cstheme="majorHAnsi"/>
                </w:rPr>
                <m:t>oC</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O</m:t>
              </m:r>
            </m:e>
            <m:sub>
              <m:r>
                <w:rPr>
                  <w:rFonts w:ascii="Cambria Math" w:hAnsi="Cambria Math" w:cstheme="majorHAnsi"/>
                </w:rPr>
                <m:t>oT</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O</m:t>
              </m:r>
            </m:e>
            <m:sub>
              <m:r>
                <w:rPr>
                  <w:rFonts w:ascii="Cambria Math" w:hAnsi="Cambria Math" w:cstheme="majorHAnsi"/>
                </w:rPr>
                <m:t>oG</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O</m:t>
              </m:r>
            </m:e>
            <m:sub>
              <m:r>
                <w:rPr>
                  <w:rFonts w:ascii="Cambria Math" w:hAnsi="Cambria Math" w:cstheme="majorHAnsi"/>
                </w:rPr>
                <m:t>oO</m:t>
              </m:r>
            </m:sub>
          </m:sSub>
        </m:oMath>
      </m:oMathPara>
    </w:p>
    <w:p w14:paraId="69449BBB" w14:textId="77777777" w:rsidR="00936931" w:rsidRPr="005F1FFD" w:rsidRDefault="00936931" w:rsidP="005F1FFD">
      <w:pPr>
        <w:ind w:firstLine="284"/>
        <w:rPr>
          <w:rFonts w:asciiTheme="majorHAnsi" w:hAnsiTheme="majorHAnsi" w:cstheme="majorHAnsi"/>
        </w:rPr>
      </w:pPr>
      <w:r w:rsidRPr="005F1FFD">
        <w:rPr>
          <w:rFonts w:asciiTheme="majorHAnsi" w:hAnsiTheme="majorHAnsi" w:cstheme="majorHAnsi"/>
        </w:rPr>
        <w:t>gdzie:</w:t>
      </w:r>
      <w:r w:rsidRPr="005F1FFD">
        <w:rPr>
          <w:rFonts w:asciiTheme="majorHAnsi" w:hAnsiTheme="majorHAnsi" w:cstheme="majorHAnsi"/>
        </w:rPr>
        <w:tab/>
      </w:r>
    </w:p>
    <w:p w14:paraId="08174627" w14:textId="77777777" w:rsidR="00936931" w:rsidRPr="005F1FFD" w:rsidRDefault="00936931" w:rsidP="005F1FFD">
      <w:pPr>
        <w:ind w:firstLine="284"/>
        <w:rPr>
          <w:rFonts w:asciiTheme="majorHAnsi" w:hAnsiTheme="majorHAnsi" w:cstheme="majorHAnsi"/>
        </w:rPr>
      </w:pPr>
      <w:r w:rsidRPr="005F1FFD">
        <w:rPr>
          <w:rFonts w:asciiTheme="majorHAnsi" w:hAnsiTheme="majorHAnsi" w:cstheme="majorHAnsi"/>
        </w:rPr>
        <w:t>• O</w:t>
      </w:r>
      <w:r w:rsidRPr="005F1FFD">
        <w:rPr>
          <w:rFonts w:asciiTheme="majorHAnsi" w:hAnsiTheme="majorHAnsi" w:cstheme="majorHAnsi"/>
          <w:vertAlign w:val="subscript"/>
        </w:rPr>
        <w:t>o</w:t>
      </w:r>
      <w:r w:rsidRPr="005F1FFD">
        <w:rPr>
          <w:rFonts w:asciiTheme="majorHAnsi" w:hAnsiTheme="majorHAnsi" w:cstheme="majorHAnsi"/>
        </w:rPr>
        <w:t xml:space="preserve"> – całkowita ocena punktowa badanej oferty, po zaokrągleniu do dwóch miejsc po przecinku</w:t>
      </w:r>
    </w:p>
    <w:p w14:paraId="7FEB0B40" w14:textId="77777777" w:rsidR="00936931" w:rsidRPr="005F1FFD" w:rsidRDefault="00936931" w:rsidP="005F1FFD">
      <w:pPr>
        <w:ind w:firstLine="284"/>
        <w:rPr>
          <w:rFonts w:asciiTheme="majorHAnsi" w:hAnsiTheme="majorHAnsi" w:cstheme="majorHAnsi"/>
        </w:rPr>
      </w:pPr>
      <w:r w:rsidRPr="005F1FFD">
        <w:rPr>
          <w:rFonts w:asciiTheme="majorHAnsi" w:hAnsiTheme="majorHAnsi" w:cstheme="majorHAnsi"/>
        </w:rPr>
        <w:t>• O</w:t>
      </w:r>
      <w:r w:rsidRPr="005F1FFD">
        <w:rPr>
          <w:rFonts w:asciiTheme="majorHAnsi" w:hAnsiTheme="majorHAnsi" w:cstheme="majorHAnsi"/>
          <w:vertAlign w:val="subscript"/>
        </w:rPr>
        <w:t xml:space="preserve">oC </w:t>
      </w:r>
      <w:r w:rsidRPr="005F1FFD">
        <w:rPr>
          <w:rFonts w:asciiTheme="majorHAnsi" w:hAnsiTheme="majorHAnsi" w:cstheme="majorHAnsi"/>
        </w:rPr>
        <w:t>– ocena punktowa badanej oferty w kryterium „cena”</w:t>
      </w:r>
    </w:p>
    <w:p w14:paraId="771B8238" w14:textId="77777777" w:rsidR="00936931" w:rsidRPr="005F1FFD" w:rsidRDefault="00936931" w:rsidP="005F1FFD">
      <w:pPr>
        <w:ind w:firstLine="284"/>
        <w:rPr>
          <w:rFonts w:asciiTheme="majorHAnsi" w:hAnsiTheme="majorHAnsi" w:cstheme="majorHAnsi"/>
        </w:rPr>
      </w:pPr>
      <w:r w:rsidRPr="005F1FFD">
        <w:rPr>
          <w:rFonts w:asciiTheme="majorHAnsi" w:hAnsiTheme="majorHAnsi" w:cstheme="majorHAnsi"/>
        </w:rPr>
        <w:t>• O</w:t>
      </w:r>
      <w:r w:rsidRPr="005F1FFD">
        <w:rPr>
          <w:rFonts w:asciiTheme="majorHAnsi" w:hAnsiTheme="majorHAnsi" w:cstheme="majorHAnsi"/>
          <w:vertAlign w:val="subscript"/>
        </w:rPr>
        <w:t>oT</w:t>
      </w:r>
      <w:r w:rsidRPr="005F1FFD">
        <w:rPr>
          <w:rFonts w:asciiTheme="majorHAnsi" w:hAnsiTheme="majorHAnsi" w:cstheme="majorHAnsi"/>
        </w:rPr>
        <w:t xml:space="preserve"> – ocena punktowa badanej oferty w kryterium „termin realizacji ”</w:t>
      </w:r>
    </w:p>
    <w:p w14:paraId="755F94CD" w14:textId="77777777" w:rsidR="00936931" w:rsidRPr="005F1FFD" w:rsidRDefault="00936931" w:rsidP="005F1FFD">
      <w:pPr>
        <w:ind w:firstLine="284"/>
        <w:rPr>
          <w:rFonts w:asciiTheme="majorHAnsi" w:hAnsiTheme="majorHAnsi" w:cstheme="majorHAnsi"/>
        </w:rPr>
      </w:pPr>
      <w:r w:rsidRPr="005F1FFD">
        <w:rPr>
          <w:rFonts w:asciiTheme="majorHAnsi" w:hAnsiTheme="majorHAnsi" w:cstheme="majorHAnsi"/>
        </w:rPr>
        <w:t>• O</w:t>
      </w:r>
      <w:r w:rsidRPr="005F1FFD">
        <w:rPr>
          <w:rFonts w:asciiTheme="majorHAnsi" w:hAnsiTheme="majorHAnsi" w:cstheme="majorHAnsi"/>
          <w:vertAlign w:val="subscript"/>
        </w:rPr>
        <w:t>oG</w:t>
      </w:r>
      <w:r w:rsidRPr="005F1FFD">
        <w:rPr>
          <w:rFonts w:asciiTheme="majorHAnsi" w:hAnsiTheme="majorHAnsi" w:cstheme="majorHAnsi"/>
        </w:rPr>
        <w:t xml:space="preserve"> – ocena punktowa badanej oferty w kryterium „czas gwarancji”</w:t>
      </w:r>
    </w:p>
    <w:p w14:paraId="6893FFE1" w14:textId="5D3D0542" w:rsidR="0075384B" w:rsidRPr="005F1FFD" w:rsidRDefault="00936931" w:rsidP="005F1FFD">
      <w:pPr>
        <w:ind w:firstLine="284"/>
        <w:rPr>
          <w:rFonts w:asciiTheme="majorHAnsi" w:hAnsiTheme="majorHAnsi" w:cstheme="majorHAnsi"/>
        </w:rPr>
      </w:pPr>
      <w:r w:rsidRPr="005F1FFD">
        <w:rPr>
          <w:rFonts w:asciiTheme="majorHAnsi" w:hAnsiTheme="majorHAnsi" w:cstheme="majorHAnsi"/>
        </w:rPr>
        <w:t>• O</w:t>
      </w:r>
      <w:r w:rsidRPr="005F1FFD">
        <w:rPr>
          <w:rFonts w:asciiTheme="majorHAnsi" w:hAnsiTheme="majorHAnsi" w:cstheme="majorHAnsi"/>
          <w:vertAlign w:val="subscript"/>
        </w:rPr>
        <w:t>oO</w:t>
      </w:r>
      <w:r w:rsidRPr="005F1FFD">
        <w:rPr>
          <w:rFonts w:asciiTheme="majorHAnsi" w:hAnsiTheme="majorHAnsi" w:cstheme="majorHAnsi"/>
        </w:rPr>
        <w:t xml:space="preserve"> – ocena punktowa badanej oferty w kryterium „cena ro</w:t>
      </w:r>
      <w:r w:rsidR="005F1FFD">
        <w:rPr>
          <w:rFonts w:asciiTheme="majorHAnsi" w:hAnsiTheme="majorHAnsi" w:cstheme="majorHAnsi"/>
        </w:rPr>
        <w:t>boczogodziny prac opcjonalnych”</w:t>
      </w:r>
    </w:p>
    <w:p w14:paraId="0913CB8A" w14:textId="77777777" w:rsidR="00E76495" w:rsidRPr="00E76495" w:rsidRDefault="00E76495" w:rsidP="00CD1564">
      <w:pPr>
        <w:pStyle w:val="Akapitzlist"/>
        <w:numPr>
          <w:ilvl w:val="0"/>
          <w:numId w:val="13"/>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57741405" w14:textId="77777777" w:rsidR="002C041E" w:rsidRPr="005410BF" w:rsidRDefault="00047D3A" w:rsidP="00CD1564">
      <w:pPr>
        <w:numPr>
          <w:ilvl w:val="0"/>
          <w:numId w:val="13"/>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CD1564">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2" w:name="_jdd1gpfct9cq" w:colFirst="0" w:colLast="0"/>
      <w:bookmarkEnd w:id="22"/>
      <w:r>
        <w:t>XXI. Informacje o formalnościach, jakie powinny być dopełnione po wyborze oferty w celu zawarcia umowy</w:t>
      </w:r>
    </w:p>
    <w:p w14:paraId="4B6B1C95" w14:textId="77777777" w:rsidR="002C041E" w:rsidRPr="005410BF" w:rsidRDefault="00047D3A" w:rsidP="00CD1564">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643D831F"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3" w:name="_8o16t0j5rcy" w:colFirst="0" w:colLast="0"/>
      <w:bookmarkEnd w:id="23"/>
      <w:r>
        <w:t>XXII. Wymagania dotyczące zabezpieczenia należytego wykonania umowy</w:t>
      </w:r>
    </w:p>
    <w:p w14:paraId="64A4B0FA"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F70AD9">
        <w:rPr>
          <w:rFonts w:asciiTheme="majorHAnsi" w:hAnsiTheme="majorHAnsi" w:cstheme="majorHAnsi"/>
        </w:rPr>
        <w:t xml:space="preserve">Zgodnie z </w:t>
      </w:r>
      <w:r w:rsidRPr="00CE5A68">
        <w:rPr>
          <w:rFonts w:asciiTheme="majorHAnsi" w:hAnsiTheme="majorHAnsi" w:cstheme="majorHAnsi"/>
        </w:rPr>
        <w:t>art. 452 ust.2 ustawy  Pzp Zamawiający ustanawia zabezpieczenie należytego wykonania umowy w wysokości 5 % ceny ofertowej (ceny brutto).</w:t>
      </w:r>
    </w:p>
    <w:p w14:paraId="1D2655C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Pr="00CE5A68">
        <w:rPr>
          <w:rFonts w:asciiTheme="majorHAnsi" w:hAnsiTheme="majorHAnsi" w:cstheme="majorHAnsi"/>
        </w:rPr>
        <w:t>Zabezpieczenie należy wnieść przed terminem zawarcia umowy.</w:t>
      </w:r>
    </w:p>
    <w:p w14:paraId="62B60098" w14:textId="78DA24E0"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3.</w:t>
      </w:r>
      <w:r>
        <w:rPr>
          <w:rFonts w:asciiTheme="majorHAnsi" w:hAnsiTheme="majorHAnsi" w:cstheme="majorHAnsi"/>
        </w:rPr>
        <w:tab/>
      </w:r>
      <w:r w:rsidRPr="00CE5A68">
        <w:rPr>
          <w:rFonts w:asciiTheme="majorHAnsi" w:hAnsiTheme="majorHAnsi" w:cstheme="majorHAnsi"/>
        </w:rPr>
        <w:t>Zamawiający zwraca 70% zabezpieczenia w terminie 30 dni od dnia wykonania zamówienia i</w:t>
      </w:r>
      <w:r w:rsidR="008B500E">
        <w:rPr>
          <w:rFonts w:asciiTheme="majorHAnsi" w:hAnsiTheme="majorHAnsi" w:cstheme="majorHAnsi"/>
        </w:rPr>
        <w:t> </w:t>
      </w:r>
      <w:r w:rsidRPr="00CE5A68">
        <w:rPr>
          <w:rFonts w:asciiTheme="majorHAnsi" w:hAnsiTheme="majorHAnsi" w:cstheme="majorHAnsi"/>
        </w:rPr>
        <w:t>uznania go przez Zamawiającego za należycie wykonane.</w:t>
      </w:r>
    </w:p>
    <w:p w14:paraId="7B41BBB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4.</w:t>
      </w:r>
      <w:r>
        <w:rPr>
          <w:rFonts w:asciiTheme="majorHAnsi" w:hAnsiTheme="majorHAnsi" w:cstheme="majorHAnsi"/>
        </w:rPr>
        <w:tab/>
      </w:r>
      <w:r w:rsidRPr="00CE5A68">
        <w:rPr>
          <w:rFonts w:asciiTheme="majorHAnsi" w:hAnsiTheme="majorHAnsi" w:cstheme="majorHAnsi"/>
        </w:rPr>
        <w:t>Kwota pozostawiona na zabezpieczenie roszczeń z tytułu rękojmi za wady będzie wynosić 30 % zabezpieczenia.</w:t>
      </w:r>
    </w:p>
    <w:p w14:paraId="23CBE015"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Pr="00CE5A68">
        <w:rPr>
          <w:rFonts w:asciiTheme="majorHAnsi" w:hAnsiTheme="majorHAnsi" w:cstheme="majorHAnsi"/>
        </w:rPr>
        <w:t>Kwota, o której mowa w pkt. 4 SWZ jest zwracana nie później niż w 15. dniu po upływie okresu rękojmi za wady.</w:t>
      </w:r>
    </w:p>
    <w:p w14:paraId="5F6055E0"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Pr="00CE5A68">
        <w:rPr>
          <w:rFonts w:asciiTheme="majorHAnsi" w:hAnsiTheme="majorHAnsi" w:cstheme="majorHAnsi"/>
        </w:rPr>
        <w:t>Zabezpieczenie służy pokryciu roszczeń z tytułu niewykonania lub nienależytego wykonania umowy.</w:t>
      </w:r>
    </w:p>
    <w:p w14:paraId="0DCB60D3"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Pr="00CE5A68">
        <w:rPr>
          <w:rFonts w:asciiTheme="majorHAnsi" w:hAnsiTheme="majorHAnsi" w:cstheme="majorHAnsi"/>
        </w:rPr>
        <w:t>Zabezpieczenie może być wnoszone według wyboru Wykonawcy w jednej lub w kilku następujących formach:</w:t>
      </w:r>
    </w:p>
    <w:p w14:paraId="4E4E2816" w14:textId="77777777" w:rsidR="00E76495" w:rsidRPr="00CE5A68" w:rsidRDefault="00E76495" w:rsidP="00CD1564">
      <w:pPr>
        <w:numPr>
          <w:ilvl w:val="1"/>
          <w:numId w:val="32"/>
        </w:numPr>
        <w:jc w:val="both"/>
        <w:rPr>
          <w:rFonts w:asciiTheme="majorHAnsi" w:hAnsiTheme="majorHAnsi" w:cstheme="majorHAnsi"/>
        </w:rPr>
      </w:pPr>
      <w:r w:rsidRPr="00CE5A68">
        <w:rPr>
          <w:rFonts w:asciiTheme="majorHAnsi" w:hAnsiTheme="majorHAnsi" w:cstheme="majorHAnsi"/>
        </w:rPr>
        <w:t>pieniądzu;</w:t>
      </w:r>
    </w:p>
    <w:p w14:paraId="2764BEFE" w14:textId="77777777" w:rsidR="00E76495" w:rsidRPr="00CE5A68" w:rsidRDefault="00E76495" w:rsidP="00CD1564">
      <w:pPr>
        <w:numPr>
          <w:ilvl w:val="1"/>
          <w:numId w:val="32"/>
        </w:numPr>
        <w:jc w:val="both"/>
        <w:rPr>
          <w:rFonts w:asciiTheme="majorHAnsi" w:hAnsiTheme="majorHAnsi" w:cstheme="majorHAnsi"/>
        </w:rPr>
      </w:pPr>
      <w:r w:rsidRPr="00CE5A68">
        <w:rPr>
          <w:rFonts w:asciiTheme="majorHAnsi" w:hAnsiTheme="majorHAnsi" w:cstheme="majorHAnsi"/>
        </w:rPr>
        <w:t>poręczeniach bankowych lub poręczeniach spółdzielczej kasy oszczędnościowo-kredytowej, z tym że zobowiązanie kasy jest zawsze zobowiązaniem pieniężnym;</w:t>
      </w:r>
    </w:p>
    <w:p w14:paraId="5EFFD86F" w14:textId="77777777" w:rsidR="00E76495" w:rsidRPr="00CE5A68" w:rsidRDefault="00E76495" w:rsidP="00CD1564">
      <w:pPr>
        <w:numPr>
          <w:ilvl w:val="1"/>
          <w:numId w:val="32"/>
        </w:numPr>
        <w:jc w:val="both"/>
        <w:rPr>
          <w:rFonts w:asciiTheme="majorHAnsi" w:hAnsiTheme="majorHAnsi" w:cstheme="majorHAnsi"/>
        </w:rPr>
      </w:pPr>
      <w:r w:rsidRPr="00CE5A68">
        <w:rPr>
          <w:rFonts w:asciiTheme="majorHAnsi" w:hAnsiTheme="majorHAnsi" w:cstheme="majorHAnsi"/>
        </w:rPr>
        <w:t>gwarancjach bankowych;</w:t>
      </w:r>
    </w:p>
    <w:p w14:paraId="181F0314" w14:textId="77777777" w:rsidR="00E76495" w:rsidRPr="00CE5A68" w:rsidRDefault="00E76495" w:rsidP="00CD1564">
      <w:pPr>
        <w:numPr>
          <w:ilvl w:val="1"/>
          <w:numId w:val="32"/>
        </w:numPr>
        <w:jc w:val="both"/>
        <w:rPr>
          <w:rFonts w:asciiTheme="majorHAnsi" w:hAnsiTheme="majorHAnsi" w:cstheme="majorHAnsi"/>
        </w:rPr>
      </w:pPr>
      <w:r w:rsidRPr="00CE5A68">
        <w:rPr>
          <w:rFonts w:asciiTheme="majorHAnsi" w:hAnsiTheme="majorHAnsi" w:cstheme="majorHAnsi"/>
        </w:rPr>
        <w:t>gwarancjach ubezpieczeniowych;</w:t>
      </w:r>
    </w:p>
    <w:p w14:paraId="78C5C731" w14:textId="63C58D13" w:rsidR="00E76495" w:rsidRPr="00CE5A68" w:rsidRDefault="00E76495" w:rsidP="00CD1564">
      <w:pPr>
        <w:numPr>
          <w:ilvl w:val="1"/>
          <w:numId w:val="32"/>
        </w:numPr>
        <w:jc w:val="both"/>
        <w:rPr>
          <w:rFonts w:asciiTheme="majorHAnsi" w:hAnsiTheme="majorHAnsi" w:cstheme="majorHAnsi"/>
        </w:rPr>
      </w:pPr>
      <w:r w:rsidRPr="00CE5A68">
        <w:rPr>
          <w:rFonts w:asciiTheme="majorHAnsi" w:hAnsiTheme="majorHAnsi" w:cstheme="majorHAnsi"/>
        </w:rPr>
        <w:t>poręczeniach udzielanych przez podmioty, o których mowa w art. 6b ust. 5 pkt 2 ustawy z</w:t>
      </w:r>
      <w:r w:rsidR="008B500E">
        <w:rPr>
          <w:rFonts w:asciiTheme="majorHAnsi" w:hAnsiTheme="majorHAnsi" w:cstheme="majorHAnsi"/>
        </w:rPr>
        <w:t> </w:t>
      </w:r>
      <w:r w:rsidRPr="00CE5A68">
        <w:rPr>
          <w:rFonts w:asciiTheme="majorHAnsi" w:hAnsiTheme="majorHAnsi" w:cstheme="majorHAnsi"/>
        </w:rPr>
        <w:t>dnia 9 listopada 2000 r. o utworzeniu Polskiej Agencji Rozwoju Przedsiębiorczości.</w:t>
      </w:r>
    </w:p>
    <w:p w14:paraId="56779417" w14:textId="77777777" w:rsidR="00E76495" w:rsidRPr="00CE5A68" w:rsidRDefault="00E76495" w:rsidP="00CD1564">
      <w:pPr>
        <w:pStyle w:val="Akapitzlist"/>
        <w:numPr>
          <w:ilvl w:val="0"/>
          <w:numId w:val="33"/>
        </w:numPr>
        <w:ind w:left="426" w:hanging="426"/>
        <w:jc w:val="both"/>
        <w:rPr>
          <w:rFonts w:asciiTheme="majorHAnsi" w:hAnsiTheme="majorHAnsi" w:cstheme="majorHAnsi"/>
        </w:rPr>
      </w:pPr>
      <w:r w:rsidRPr="00CE5A68">
        <w:rPr>
          <w:rFonts w:asciiTheme="majorHAnsi" w:hAnsiTheme="majorHAnsi" w:cstheme="majorHAnsi"/>
        </w:rPr>
        <w:t>Pozostałe wymagani</w:t>
      </w:r>
      <w:r>
        <w:rPr>
          <w:rFonts w:asciiTheme="majorHAnsi" w:hAnsiTheme="majorHAnsi" w:cstheme="majorHAnsi"/>
        </w:rPr>
        <w:t>a</w:t>
      </w:r>
      <w:r w:rsidRPr="00CE5A68">
        <w:rPr>
          <w:rFonts w:asciiTheme="majorHAnsi" w:hAnsiTheme="majorHAnsi" w:cstheme="majorHAnsi"/>
        </w:rPr>
        <w:t xml:space="preserve"> dotyczące zabezpieczenia należytego wykonania umowy normują zapisy ustawy Pzp i projektowanych postanowień umowy.</w:t>
      </w:r>
    </w:p>
    <w:p w14:paraId="447928C5" w14:textId="77777777" w:rsidR="002C041E" w:rsidRDefault="00047D3A">
      <w:pPr>
        <w:pStyle w:val="Nagwek2"/>
        <w:spacing w:line="320" w:lineRule="auto"/>
        <w:jc w:val="both"/>
      </w:pPr>
      <w:bookmarkStart w:id="24" w:name="_n1rtepxw0unn" w:colFirst="0" w:colLast="0"/>
      <w:bookmarkEnd w:id="24"/>
      <w:r>
        <w:t xml:space="preserve">XXIII. Informacje o treści zawieranej umowy oraz możliwości jej zmiany </w:t>
      </w:r>
    </w:p>
    <w:p w14:paraId="771DF56A" w14:textId="77777777" w:rsidR="002C041E" w:rsidRPr="00F536B7" w:rsidRDefault="00047D3A" w:rsidP="00CD1564">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5" w:name="_kmfqfyi30wag" w:colFirst="0" w:colLast="0"/>
      <w:bookmarkEnd w:id="25"/>
      <w:r>
        <w:t>XIV. Pouczenie o środkach ochrony prawnej przysługujących Wykonawcy</w:t>
      </w:r>
    </w:p>
    <w:p w14:paraId="30AABFFF" w14:textId="07C60435" w:rsidR="002C041E" w:rsidRPr="005410BF" w:rsidRDefault="00047D3A" w:rsidP="00CD1564">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6" w:name="_uarrfy5kozla" w:colFirst="0" w:colLast="0"/>
      <w:bookmarkEnd w:id="26"/>
      <w:r>
        <w:t>XXV. Spis załączników</w:t>
      </w:r>
    </w:p>
    <w:p w14:paraId="40DD77B1" w14:textId="77777777" w:rsidR="002C041E" w:rsidRPr="00606361" w:rsidRDefault="001F48B4" w:rsidP="00CD1564">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CD1564">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CD1564">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16A5571F" w:rsidR="001F48B4" w:rsidRDefault="001F48B4" w:rsidP="00CD1564">
      <w:pPr>
        <w:numPr>
          <w:ilvl w:val="0"/>
          <w:numId w:val="25"/>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 xml:space="preserve">ykaz </w:t>
      </w:r>
      <w:r w:rsidR="00EF29B1">
        <w:rPr>
          <w:rFonts w:asciiTheme="majorHAnsi" w:hAnsiTheme="majorHAnsi" w:cstheme="majorHAnsi"/>
        </w:rPr>
        <w:t xml:space="preserve">wykonanych </w:t>
      </w:r>
      <w:r w:rsidR="005F1FFD">
        <w:rPr>
          <w:rFonts w:asciiTheme="majorHAnsi" w:hAnsiTheme="majorHAnsi" w:cstheme="majorHAnsi"/>
        </w:rPr>
        <w:t>usług</w:t>
      </w:r>
      <w:r w:rsidR="008015AF" w:rsidRPr="00606361">
        <w:rPr>
          <w:rFonts w:asciiTheme="majorHAnsi" w:hAnsiTheme="majorHAnsi" w:cstheme="majorHAnsi"/>
        </w:rPr>
        <w:t xml:space="preserve"> porównywalnych z </w:t>
      </w:r>
      <w:r w:rsidR="005F1FFD">
        <w:rPr>
          <w:rFonts w:asciiTheme="majorHAnsi" w:hAnsiTheme="majorHAnsi" w:cstheme="majorHAnsi"/>
        </w:rPr>
        <w:t>usług</w:t>
      </w:r>
      <w:r w:rsidR="0075384B">
        <w:rPr>
          <w:rFonts w:asciiTheme="majorHAnsi" w:hAnsiTheme="majorHAnsi" w:cstheme="majorHAnsi"/>
        </w:rPr>
        <w:t>ami</w:t>
      </w:r>
      <w:r w:rsidR="00A055AB" w:rsidRPr="00606361">
        <w:rPr>
          <w:rFonts w:asciiTheme="majorHAnsi" w:hAnsiTheme="majorHAnsi" w:cstheme="majorHAnsi"/>
        </w:rPr>
        <w:t xml:space="preserve"> </w:t>
      </w:r>
      <w:r w:rsidRPr="00606361">
        <w:rPr>
          <w:rFonts w:asciiTheme="majorHAnsi" w:hAnsiTheme="majorHAnsi" w:cstheme="majorHAnsi"/>
        </w:rPr>
        <w:t>stanowiącymi przedmiot zamówienia</w:t>
      </w:r>
      <w:r w:rsidR="00663893">
        <w:rPr>
          <w:rFonts w:asciiTheme="majorHAnsi" w:hAnsiTheme="majorHAnsi" w:cstheme="majorHAnsi"/>
        </w:rPr>
        <w:t>.</w:t>
      </w:r>
    </w:p>
    <w:p w14:paraId="17DA066F" w14:textId="2067416E" w:rsidR="00F37019" w:rsidRPr="00606361" w:rsidRDefault="00D962CC" w:rsidP="00CD1564">
      <w:pPr>
        <w:numPr>
          <w:ilvl w:val="0"/>
          <w:numId w:val="25"/>
        </w:numPr>
        <w:jc w:val="both"/>
        <w:rPr>
          <w:rFonts w:asciiTheme="majorHAnsi" w:hAnsiTheme="majorHAnsi" w:cstheme="majorHAnsi"/>
        </w:rPr>
      </w:pPr>
      <w:r>
        <w:rPr>
          <w:rFonts w:asciiTheme="majorHAnsi" w:hAnsiTheme="majorHAnsi" w:cstheme="majorHAnsi"/>
        </w:rPr>
        <w:t>Szczegółowy o</w:t>
      </w:r>
      <w:r w:rsidRPr="00D962CC">
        <w:rPr>
          <w:rFonts w:asciiTheme="majorHAnsi" w:hAnsiTheme="majorHAnsi" w:cstheme="majorHAnsi"/>
        </w:rPr>
        <w:t>pis przedmiotu zamówienia</w:t>
      </w:r>
      <w:r w:rsidR="00EF29B1">
        <w:rPr>
          <w:rFonts w:asciiTheme="majorHAnsi" w:hAnsiTheme="majorHAnsi" w:cstheme="majorHAnsi"/>
        </w:rPr>
        <w:t>.</w:t>
      </w:r>
    </w:p>
    <w:p w14:paraId="3C939300" w14:textId="302E7448" w:rsidR="00606361" w:rsidRDefault="00606361" w:rsidP="00CD1564">
      <w:pPr>
        <w:numPr>
          <w:ilvl w:val="0"/>
          <w:numId w:val="25"/>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012FC6F3" w14:textId="4D799172" w:rsidR="00ED3C21" w:rsidRDefault="00EF29B1" w:rsidP="00CD1564">
      <w:pPr>
        <w:numPr>
          <w:ilvl w:val="0"/>
          <w:numId w:val="25"/>
        </w:numPr>
        <w:jc w:val="both"/>
        <w:rPr>
          <w:rFonts w:asciiTheme="majorHAnsi" w:hAnsiTheme="majorHAnsi" w:cstheme="majorHAnsi"/>
        </w:rPr>
      </w:pPr>
      <w:r>
        <w:rPr>
          <w:rFonts w:asciiTheme="majorHAnsi" w:hAnsiTheme="majorHAnsi" w:cstheme="majorHAnsi"/>
        </w:rPr>
        <w:t>Informacja dot. dysponowania odpowiednim potencjałem technicznym.</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E56230">
      <w:headerReference w:type="default" r:id="rId35"/>
      <w:footerReference w:type="default" r:id="rId36"/>
      <w:headerReference w:type="first" r:id="rId37"/>
      <w:pgSz w:w="11909" w:h="16834"/>
      <w:pgMar w:top="1276" w:right="1440" w:bottom="1276" w:left="1440" w:header="720" w:footer="437"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D56355" w16cid:durableId="26F25840"/>
  <w16cid:commentId w16cid:paraId="0950700D" w16cid:durableId="26F25841"/>
  <w16cid:commentId w16cid:paraId="6DE750BA" w16cid:durableId="26F25B79"/>
  <w16cid:commentId w16cid:paraId="16E9323B" w16cid:durableId="26F25C89"/>
  <w16cid:commentId w16cid:paraId="5E10DDA3" w16cid:durableId="26F25842"/>
  <w16cid:commentId w16cid:paraId="4813AFF9" w16cid:durableId="26F25843"/>
  <w16cid:commentId w16cid:paraId="3652C3AA" w16cid:durableId="26F25844"/>
  <w16cid:commentId w16cid:paraId="1231C275" w16cid:durableId="26F25D5F"/>
  <w16cid:commentId w16cid:paraId="2029334A" w16cid:durableId="26F25845"/>
  <w16cid:commentId w16cid:paraId="67A17240" w16cid:durableId="26F25846"/>
  <w16cid:commentId w16cid:paraId="23988024" w16cid:durableId="26F25DC8"/>
  <w16cid:commentId w16cid:paraId="37A8EF52" w16cid:durableId="26F25847"/>
  <w16cid:commentId w16cid:paraId="66F1F01B" w16cid:durableId="26F25848"/>
  <w16cid:commentId w16cid:paraId="6A953B69" w16cid:durableId="26F25849"/>
  <w16cid:commentId w16cid:paraId="7A1511CB" w16cid:durableId="26F2584A"/>
  <w16cid:commentId w16cid:paraId="1558931B" w16cid:durableId="26F2584B"/>
  <w16cid:commentId w16cid:paraId="6C9D55BF" w16cid:durableId="26F25E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9B233" w14:textId="77777777" w:rsidR="006B4C7C" w:rsidRDefault="006B4C7C">
      <w:pPr>
        <w:spacing w:line="240" w:lineRule="auto"/>
      </w:pPr>
      <w:r>
        <w:separator/>
      </w:r>
    </w:p>
  </w:endnote>
  <w:endnote w:type="continuationSeparator" w:id="0">
    <w:p w14:paraId="0E96ACFA" w14:textId="77777777" w:rsidR="006B4C7C" w:rsidRDefault="006B4C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73AD" w14:textId="40DB49D4" w:rsidR="006B4C7C" w:rsidRPr="00827A68" w:rsidRDefault="006B4C7C" w:rsidP="00E56230">
    <w:pPr>
      <w:tabs>
        <w:tab w:val="left" w:pos="3555"/>
        <w:tab w:val="right" w:pos="9029"/>
      </w:tabs>
      <w:rPr>
        <w:rFonts w:asciiTheme="majorHAnsi" w:hAnsiTheme="majorHAnsi" w:cstheme="majorHAnsi"/>
        <w:sz w:val="18"/>
        <w:szCs w:val="18"/>
      </w:rPr>
    </w:pPr>
    <w:r>
      <w:rPr>
        <w:rFonts w:asciiTheme="majorHAnsi" w:hAnsiTheme="majorHAnsi" w:cstheme="majorHAnsi"/>
        <w:sz w:val="18"/>
        <w:szCs w:val="18"/>
      </w:rPr>
      <w:tab/>
    </w:r>
    <w:r>
      <w:rPr>
        <w:rFonts w:asciiTheme="majorHAnsi" w:hAnsiTheme="majorHAnsi" w:cstheme="majorHAnsi"/>
        <w:sz w:val="18"/>
        <w:szCs w:val="18"/>
      </w:rPr>
      <w:tab/>
    </w: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141D14">
      <w:rPr>
        <w:rFonts w:asciiTheme="majorHAnsi" w:hAnsiTheme="majorHAnsi" w:cstheme="majorHAnsi"/>
        <w:noProof/>
        <w:sz w:val="18"/>
        <w:szCs w:val="18"/>
      </w:rPr>
      <w:t>21</w:t>
    </w:r>
    <w:r w:rsidRPr="00827A68">
      <w:rPr>
        <w:rFonts w:asciiTheme="majorHAnsi" w:hAnsiTheme="majorHAnsi" w:cstheme="majorHAnsi"/>
        <w:sz w:val="18"/>
        <w:szCs w:val="18"/>
      </w:rPr>
      <w:fldChar w:fldCharType="end"/>
    </w:r>
  </w:p>
  <w:p w14:paraId="462471AE" w14:textId="00F37A88" w:rsidR="006B4C7C" w:rsidRPr="00E56230" w:rsidRDefault="006B4C7C" w:rsidP="00E56230">
    <w:pPr>
      <w:jc w:val="center"/>
      <w:rPr>
        <w:rFonts w:ascii="Calibri" w:eastAsia="Times New Roman" w:hAnsi="Calibri" w:cs="Calibri"/>
        <w:sz w:val="20"/>
        <w:szCs w:val="20"/>
        <w:lang w:val="pl-PL"/>
      </w:rPr>
    </w:pPr>
    <w:r w:rsidRPr="009A6AB4">
      <w:rPr>
        <w:noProof/>
        <w:sz w:val="24"/>
        <w:lang w:val="pl-PL"/>
      </w:rPr>
      <w:drawing>
        <wp:inline distT="0" distB="0" distL="0" distR="0" wp14:anchorId="72A49FE0" wp14:editId="124BA2DF">
          <wp:extent cx="5733415" cy="738816"/>
          <wp:effectExtent l="0" t="0" r="635" b="4445"/>
          <wp:docPr id="24" name="Obraz 24"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738816"/>
                  </a:xfrm>
                  <a:prstGeom prst="rect">
                    <a:avLst/>
                  </a:prstGeom>
                  <a:noFill/>
                  <a:ln>
                    <a:noFill/>
                  </a:ln>
                </pic:spPr>
              </pic:pic>
            </a:graphicData>
          </a:graphic>
        </wp:inline>
      </w:drawing>
    </w:r>
    <w:r w:rsidRPr="00E56230">
      <w:rPr>
        <w:rFonts w:ascii="Calibri" w:eastAsia="Times New Roman" w:hAnsi="Calibri" w:cs="Calibri"/>
        <w:sz w:val="16"/>
        <w:szCs w:val="16"/>
        <w:lang w:val="pl-PL"/>
      </w:rPr>
      <w:t xml:space="preserve"> Projekt </w:t>
    </w:r>
    <w:r w:rsidRPr="00E56230">
      <w:rPr>
        <w:rFonts w:ascii="Calibri" w:eastAsia="Times New Roman" w:hAnsi="Calibri" w:cs="Calibri"/>
        <w:sz w:val="20"/>
        <w:szCs w:val="20"/>
        <w:lang w:val="pl-PL"/>
      </w:rPr>
      <w:t xml:space="preserve"> </w:t>
    </w:r>
    <w:r w:rsidRPr="00E56230">
      <w:rPr>
        <w:rFonts w:ascii="Calibri" w:eastAsia="Times New Roman" w:hAnsi="Calibri" w:cs="Calibri"/>
        <w:sz w:val="16"/>
        <w:szCs w:val="16"/>
        <w:lang w:val="pl-PL"/>
      </w:rPr>
      <w:t>„Zintegrowany Program Rozwoju Uniwersytetu Ekonomicznego w Poznaniu” POWR.03.05.00 – 00 – Z011/17</w:t>
    </w:r>
    <w:r w:rsidRPr="00E56230">
      <w:rPr>
        <w:rFonts w:ascii="Calibri" w:eastAsia="Times New Roman" w:hAnsi="Calibri" w:cs="Calibri"/>
        <w:sz w:val="20"/>
        <w:szCs w:val="20"/>
        <w:lang w:val="pl-PL"/>
      </w:rPr>
      <w:t xml:space="preserve"> </w:t>
    </w:r>
    <w:r w:rsidRPr="00E56230">
      <w:rPr>
        <w:rFonts w:ascii="Calibri" w:eastAsia="Times New Roman" w:hAnsi="Calibri" w:cs="Calibri"/>
        <w:sz w:val="16"/>
        <w:szCs w:val="16"/>
        <w:lang w:val="pl-PL"/>
      </w:rPr>
      <w:t>współfinansowany przez Unię Europejską z Europejskiego Funduszu Społecznego w ramach Programu Operacyjnego Wiedza Edukacja Rozwój 2014-2020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2C62D4" w14:textId="77777777" w:rsidR="006B4C7C" w:rsidRDefault="006B4C7C">
      <w:pPr>
        <w:spacing w:line="240" w:lineRule="auto"/>
      </w:pPr>
      <w:r>
        <w:separator/>
      </w:r>
    </w:p>
  </w:footnote>
  <w:footnote w:type="continuationSeparator" w:id="0">
    <w:p w14:paraId="04D9F6FC" w14:textId="77777777" w:rsidR="006B4C7C" w:rsidRDefault="006B4C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248EAC16" w:rsidR="006B4C7C" w:rsidRDefault="006B4C7C">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ZP/026/23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6B4C7C" w:rsidRDefault="006B4C7C"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25" name="Obraz 25"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3267FF0"/>
    <w:multiLevelType w:val="hybridMultilevel"/>
    <w:tmpl w:val="2DE2B8F4"/>
    <w:lvl w:ilvl="0" w:tplc="F0048868">
      <w:start w:val="1"/>
      <w:numFmt w:val="decimal"/>
      <w:lvlText w:val="%1."/>
      <w:lvlJc w:val="left"/>
      <w:pPr>
        <w:ind w:left="284" w:hanging="360"/>
      </w:pPr>
      <w:rPr>
        <w:rFonts w:ascii="Calibri" w:eastAsia="Arial" w:hAnsi="Calibri" w:cs="Arial"/>
        <w:b w:val="0"/>
        <w:color w:val="000000"/>
        <w:sz w:val="22"/>
        <w:szCs w:val="22"/>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2"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B2E081F"/>
    <w:multiLevelType w:val="multilevel"/>
    <w:tmpl w:val="923C7F7C"/>
    <w:styleLink w:val="Styl1"/>
    <w:lvl w:ilvl="0">
      <w:start w:val="1"/>
      <w:numFmt w:val="upperRoman"/>
      <w:lvlText w:val="%1."/>
      <w:lvlJc w:val="left"/>
      <w:pPr>
        <w:tabs>
          <w:tab w:val="num" w:pos="709"/>
        </w:tabs>
        <w:ind w:left="709" w:hanging="709"/>
      </w:pPr>
      <w:rPr>
        <w:rFonts w:cs="Times New Roman" w:hint="default"/>
      </w:rPr>
    </w:lvl>
    <w:lvl w:ilvl="1">
      <w:start w:val="1"/>
      <w:numFmt w:val="decimal"/>
      <w:isLgl/>
      <w:lvlText w:val="%1.%2. "/>
      <w:lvlJc w:val="left"/>
      <w:pPr>
        <w:tabs>
          <w:tab w:val="num" w:pos="851"/>
        </w:tabs>
        <w:ind w:left="851" w:hanging="709"/>
      </w:pPr>
      <w:rPr>
        <w:rFonts w:cs="Times New Roman" w:hint="default"/>
      </w:rPr>
    </w:lvl>
    <w:lvl w:ilvl="2">
      <w:start w:val="1"/>
      <w:numFmt w:val="lowerLetter"/>
      <w:lvlText w:val="%3)"/>
      <w:lvlJc w:val="left"/>
      <w:pPr>
        <w:tabs>
          <w:tab w:val="num" w:pos="1134"/>
        </w:tabs>
        <w:ind w:left="1134" w:hanging="425"/>
      </w:pPr>
      <w:rPr>
        <w:rFonts w:cs="Times New Roman" w:hint="default"/>
        <w:i w:val="0"/>
        <w:iCs w:val="0"/>
      </w:rPr>
    </w:lvl>
    <w:lvl w:ilvl="3">
      <w:start w:val="1"/>
      <w:numFmt w:val="bullet"/>
      <w:lvlRestart w:val="0"/>
      <w:lvlText w:val=""/>
      <w:lvlJc w:val="left"/>
      <w:pPr>
        <w:tabs>
          <w:tab w:val="num" w:pos="1418"/>
        </w:tabs>
        <w:ind w:left="1418" w:hanging="284"/>
      </w:pPr>
      <w:rPr>
        <w:rFonts w:ascii="Symbol" w:hAnsi="Symbol" w:hint="default"/>
        <w:color w:val="auto"/>
      </w:rPr>
    </w:lvl>
    <w:lvl w:ilvl="4">
      <w:start w:val="1"/>
      <w:numFmt w:val="lowerLetter"/>
      <w:suff w:val="nothing"/>
      <w:lvlText w:val="%5."/>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6" w15:restartNumberingAfterBreak="0">
    <w:nsid w:val="0BF27DDC"/>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7" w15:restartNumberingAfterBreak="0">
    <w:nsid w:val="0C8C1BEC"/>
    <w:multiLevelType w:val="hybridMultilevel"/>
    <w:tmpl w:val="93F80594"/>
    <w:lvl w:ilvl="0" w:tplc="2116D318">
      <w:start w:val="1"/>
      <w:numFmt w:val="lowerLetter"/>
      <w:lvlText w:val="%1)"/>
      <w:lvlJc w:val="left"/>
      <w:pPr>
        <w:ind w:left="495" w:hanging="360"/>
      </w:pPr>
      <w:rPr>
        <w:rFonts w:hint="default"/>
      </w:rPr>
    </w:lvl>
    <w:lvl w:ilvl="1" w:tplc="04150019" w:tentative="1">
      <w:start w:val="1"/>
      <w:numFmt w:val="lowerLetter"/>
      <w:lvlText w:val="%2."/>
      <w:lvlJc w:val="left"/>
      <w:pPr>
        <w:ind w:left="1215" w:hanging="360"/>
      </w:pPr>
    </w:lvl>
    <w:lvl w:ilvl="2" w:tplc="0415001B" w:tentative="1">
      <w:start w:val="1"/>
      <w:numFmt w:val="lowerRoman"/>
      <w:lvlText w:val="%3."/>
      <w:lvlJc w:val="right"/>
      <w:pPr>
        <w:ind w:left="1935" w:hanging="180"/>
      </w:pPr>
    </w:lvl>
    <w:lvl w:ilvl="3" w:tplc="0415000F" w:tentative="1">
      <w:start w:val="1"/>
      <w:numFmt w:val="decimal"/>
      <w:lvlText w:val="%4."/>
      <w:lvlJc w:val="left"/>
      <w:pPr>
        <w:ind w:left="2655" w:hanging="360"/>
      </w:pPr>
    </w:lvl>
    <w:lvl w:ilvl="4" w:tplc="04150019" w:tentative="1">
      <w:start w:val="1"/>
      <w:numFmt w:val="lowerLetter"/>
      <w:lvlText w:val="%5."/>
      <w:lvlJc w:val="left"/>
      <w:pPr>
        <w:ind w:left="3375" w:hanging="360"/>
      </w:pPr>
    </w:lvl>
    <w:lvl w:ilvl="5" w:tplc="0415001B" w:tentative="1">
      <w:start w:val="1"/>
      <w:numFmt w:val="lowerRoman"/>
      <w:lvlText w:val="%6."/>
      <w:lvlJc w:val="right"/>
      <w:pPr>
        <w:ind w:left="4095" w:hanging="180"/>
      </w:pPr>
    </w:lvl>
    <w:lvl w:ilvl="6" w:tplc="0415000F" w:tentative="1">
      <w:start w:val="1"/>
      <w:numFmt w:val="decimal"/>
      <w:lvlText w:val="%7."/>
      <w:lvlJc w:val="left"/>
      <w:pPr>
        <w:ind w:left="4815" w:hanging="360"/>
      </w:pPr>
    </w:lvl>
    <w:lvl w:ilvl="7" w:tplc="04150019" w:tentative="1">
      <w:start w:val="1"/>
      <w:numFmt w:val="lowerLetter"/>
      <w:lvlText w:val="%8."/>
      <w:lvlJc w:val="left"/>
      <w:pPr>
        <w:ind w:left="5535" w:hanging="360"/>
      </w:pPr>
    </w:lvl>
    <w:lvl w:ilvl="8" w:tplc="0415001B" w:tentative="1">
      <w:start w:val="1"/>
      <w:numFmt w:val="lowerRoman"/>
      <w:lvlText w:val="%9."/>
      <w:lvlJc w:val="right"/>
      <w:pPr>
        <w:ind w:left="6255" w:hanging="180"/>
      </w:pPr>
    </w:lvl>
  </w:abstractNum>
  <w:abstractNum w:abstractNumId="8"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11"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79F56D1"/>
    <w:multiLevelType w:val="hybridMultilevel"/>
    <w:tmpl w:val="A208948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5"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6"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0147683"/>
    <w:multiLevelType w:val="hybridMultilevel"/>
    <w:tmpl w:val="7EF05A9A"/>
    <w:lvl w:ilvl="0" w:tplc="DC309DC0">
      <w:start w:val="1"/>
      <w:numFmt w:val="lowerLetter"/>
      <w:lvlText w:val="%1)"/>
      <w:lvlJc w:val="left"/>
      <w:pPr>
        <w:ind w:left="49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3"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48007A6A"/>
    <w:multiLevelType w:val="hybridMultilevel"/>
    <w:tmpl w:val="9530E17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6"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8"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9"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0"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3"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4"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6"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7"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C3B6E5A"/>
    <w:multiLevelType w:val="multilevel"/>
    <w:tmpl w:val="CAB663FA"/>
    <w:lvl w:ilvl="0">
      <w:start w:val="3"/>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39"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1" w15:restartNumberingAfterBreak="0">
    <w:nsid w:val="78622329"/>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2" w15:restartNumberingAfterBreak="0">
    <w:nsid w:val="7E93234E"/>
    <w:multiLevelType w:val="multilevel"/>
    <w:tmpl w:val="923C7F7C"/>
    <w:numStyleLink w:val="Styl1"/>
  </w:abstractNum>
  <w:num w:numId="1">
    <w:abstractNumId w:val="2"/>
  </w:num>
  <w:num w:numId="2">
    <w:abstractNumId w:val="11"/>
  </w:num>
  <w:num w:numId="3">
    <w:abstractNumId w:val="13"/>
  </w:num>
  <w:num w:numId="4">
    <w:abstractNumId w:val="39"/>
  </w:num>
  <w:num w:numId="5">
    <w:abstractNumId w:val="37"/>
  </w:num>
  <w:num w:numId="6">
    <w:abstractNumId w:val="34"/>
  </w:num>
  <w:num w:numId="7">
    <w:abstractNumId w:val="25"/>
  </w:num>
  <w:num w:numId="8">
    <w:abstractNumId w:val="40"/>
  </w:num>
  <w:num w:numId="9">
    <w:abstractNumId w:val="29"/>
  </w:num>
  <w:num w:numId="10">
    <w:abstractNumId w:val="14"/>
  </w:num>
  <w:num w:numId="11">
    <w:abstractNumId w:val="27"/>
  </w:num>
  <w:num w:numId="12">
    <w:abstractNumId w:val="8"/>
  </w:num>
  <w:num w:numId="13">
    <w:abstractNumId w:val="23"/>
  </w:num>
  <w:num w:numId="14">
    <w:abstractNumId w:val="17"/>
  </w:num>
  <w:num w:numId="15">
    <w:abstractNumId w:val="9"/>
  </w:num>
  <w:num w:numId="16">
    <w:abstractNumId w:val="16"/>
  </w:num>
  <w:num w:numId="17">
    <w:abstractNumId w:val="31"/>
  </w:num>
  <w:num w:numId="18">
    <w:abstractNumId w:val="15"/>
  </w:num>
  <w:num w:numId="19">
    <w:abstractNumId w:val="36"/>
  </w:num>
  <w:num w:numId="20">
    <w:abstractNumId w:val="19"/>
  </w:num>
  <w:num w:numId="21">
    <w:abstractNumId w:val="10"/>
  </w:num>
  <w:num w:numId="22">
    <w:abstractNumId w:val="32"/>
  </w:num>
  <w:num w:numId="23">
    <w:abstractNumId w:val="30"/>
  </w:num>
  <w:num w:numId="24">
    <w:abstractNumId w:val="33"/>
  </w:num>
  <w:num w:numId="25">
    <w:abstractNumId w:val="4"/>
  </w:num>
  <w:num w:numId="26">
    <w:abstractNumId w:val="3"/>
  </w:num>
  <w:num w:numId="27">
    <w:abstractNumId w:val="28"/>
  </w:num>
  <w:num w:numId="28">
    <w:abstractNumId w:val="35"/>
  </w:num>
  <w:num w:numId="29">
    <w:abstractNumId w:val="20"/>
  </w:num>
  <w:num w:numId="30">
    <w:abstractNumId w:val="26"/>
  </w:num>
  <w:num w:numId="31">
    <w:abstractNumId w:val="0"/>
  </w:num>
  <w:num w:numId="32">
    <w:abstractNumId w:val="18"/>
  </w:num>
  <w:num w:numId="33">
    <w:abstractNumId w:val="22"/>
  </w:num>
  <w:num w:numId="34">
    <w:abstractNumId w:val="7"/>
  </w:num>
  <w:num w:numId="35">
    <w:abstractNumId w:val="1"/>
  </w:num>
  <w:num w:numId="36">
    <w:abstractNumId w:val="38"/>
  </w:num>
  <w:num w:numId="37">
    <w:abstractNumId w:val="21"/>
  </w:num>
  <w:num w:numId="38">
    <w:abstractNumId w:val="24"/>
  </w:num>
  <w:num w:numId="39">
    <w:abstractNumId w:val="12"/>
  </w:num>
  <w:num w:numId="40">
    <w:abstractNumId w:val="41"/>
  </w:num>
  <w:num w:numId="41">
    <w:abstractNumId w:val="6"/>
  </w:num>
  <w:num w:numId="42">
    <w:abstractNumId w:val="5"/>
  </w:num>
  <w:num w:numId="43">
    <w:abstractNumId w:val="4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87DAB"/>
    <w:rsid w:val="000A0770"/>
    <w:rsid w:val="000C5871"/>
    <w:rsid w:val="000D577C"/>
    <w:rsid w:val="000E13D6"/>
    <w:rsid w:val="000E6935"/>
    <w:rsid w:val="000F2783"/>
    <w:rsid w:val="00100D55"/>
    <w:rsid w:val="00115EA4"/>
    <w:rsid w:val="00126E5B"/>
    <w:rsid w:val="00141D14"/>
    <w:rsid w:val="00146315"/>
    <w:rsid w:val="00172D0F"/>
    <w:rsid w:val="0019050C"/>
    <w:rsid w:val="001A2C4C"/>
    <w:rsid w:val="001B15A0"/>
    <w:rsid w:val="001E7610"/>
    <w:rsid w:val="001F48B4"/>
    <w:rsid w:val="00200AAF"/>
    <w:rsid w:val="00201EE9"/>
    <w:rsid w:val="0023111F"/>
    <w:rsid w:val="0024376A"/>
    <w:rsid w:val="002557A5"/>
    <w:rsid w:val="002A2627"/>
    <w:rsid w:val="002A415D"/>
    <w:rsid w:val="002B3154"/>
    <w:rsid w:val="002C041E"/>
    <w:rsid w:val="002D68CA"/>
    <w:rsid w:val="003003F0"/>
    <w:rsid w:val="00301522"/>
    <w:rsid w:val="00330D73"/>
    <w:rsid w:val="0035275A"/>
    <w:rsid w:val="00357BB7"/>
    <w:rsid w:val="00372699"/>
    <w:rsid w:val="00374E12"/>
    <w:rsid w:val="003850C7"/>
    <w:rsid w:val="003A7E9B"/>
    <w:rsid w:val="003D2A77"/>
    <w:rsid w:val="003D48C6"/>
    <w:rsid w:val="003D4DDD"/>
    <w:rsid w:val="003E135B"/>
    <w:rsid w:val="00403C26"/>
    <w:rsid w:val="00443E07"/>
    <w:rsid w:val="00446971"/>
    <w:rsid w:val="0047668E"/>
    <w:rsid w:val="0048186F"/>
    <w:rsid w:val="004862E9"/>
    <w:rsid w:val="004D3BCA"/>
    <w:rsid w:val="004E45C2"/>
    <w:rsid w:val="005327DC"/>
    <w:rsid w:val="005410BF"/>
    <w:rsid w:val="005531E2"/>
    <w:rsid w:val="00572A0E"/>
    <w:rsid w:val="00591EF0"/>
    <w:rsid w:val="005924F0"/>
    <w:rsid w:val="005B0910"/>
    <w:rsid w:val="005B72EE"/>
    <w:rsid w:val="005D0D14"/>
    <w:rsid w:val="005D2B98"/>
    <w:rsid w:val="005D4AF1"/>
    <w:rsid w:val="005D79AF"/>
    <w:rsid w:val="005F1FFD"/>
    <w:rsid w:val="005F71D9"/>
    <w:rsid w:val="00606361"/>
    <w:rsid w:val="006133C0"/>
    <w:rsid w:val="00661456"/>
    <w:rsid w:val="00663893"/>
    <w:rsid w:val="00667731"/>
    <w:rsid w:val="0068113A"/>
    <w:rsid w:val="0068135F"/>
    <w:rsid w:val="00694536"/>
    <w:rsid w:val="006A77C4"/>
    <w:rsid w:val="006B4C7C"/>
    <w:rsid w:val="006C5E0E"/>
    <w:rsid w:val="006E2D2F"/>
    <w:rsid w:val="006E3A37"/>
    <w:rsid w:val="006E71DD"/>
    <w:rsid w:val="00700202"/>
    <w:rsid w:val="007019FA"/>
    <w:rsid w:val="00715A98"/>
    <w:rsid w:val="00731CA3"/>
    <w:rsid w:val="0075384B"/>
    <w:rsid w:val="007606BE"/>
    <w:rsid w:val="00760F86"/>
    <w:rsid w:val="007612B9"/>
    <w:rsid w:val="00777843"/>
    <w:rsid w:val="0078687A"/>
    <w:rsid w:val="007E007A"/>
    <w:rsid w:val="007E5C93"/>
    <w:rsid w:val="008015AF"/>
    <w:rsid w:val="00806D00"/>
    <w:rsid w:val="00827A68"/>
    <w:rsid w:val="008320FE"/>
    <w:rsid w:val="00840E90"/>
    <w:rsid w:val="00852D87"/>
    <w:rsid w:val="00863CF2"/>
    <w:rsid w:val="00867FF4"/>
    <w:rsid w:val="008872F1"/>
    <w:rsid w:val="00891025"/>
    <w:rsid w:val="008B500E"/>
    <w:rsid w:val="008C2008"/>
    <w:rsid w:val="008D70F1"/>
    <w:rsid w:val="008E22E0"/>
    <w:rsid w:val="00907D1E"/>
    <w:rsid w:val="009105F6"/>
    <w:rsid w:val="00911881"/>
    <w:rsid w:val="00922B31"/>
    <w:rsid w:val="00936931"/>
    <w:rsid w:val="0095310A"/>
    <w:rsid w:val="0095320B"/>
    <w:rsid w:val="00956C9C"/>
    <w:rsid w:val="0097315A"/>
    <w:rsid w:val="0097455D"/>
    <w:rsid w:val="00981749"/>
    <w:rsid w:val="0098643F"/>
    <w:rsid w:val="00996A26"/>
    <w:rsid w:val="00997061"/>
    <w:rsid w:val="009B3A2A"/>
    <w:rsid w:val="009B6D1B"/>
    <w:rsid w:val="009D5B78"/>
    <w:rsid w:val="009F4375"/>
    <w:rsid w:val="009F7DBB"/>
    <w:rsid w:val="00A01878"/>
    <w:rsid w:val="00A055AB"/>
    <w:rsid w:val="00A1044C"/>
    <w:rsid w:val="00A13E87"/>
    <w:rsid w:val="00A4238D"/>
    <w:rsid w:val="00A455FB"/>
    <w:rsid w:val="00A67552"/>
    <w:rsid w:val="00A76D46"/>
    <w:rsid w:val="00A807F4"/>
    <w:rsid w:val="00AA617F"/>
    <w:rsid w:val="00AB11D7"/>
    <w:rsid w:val="00AB6D01"/>
    <w:rsid w:val="00AE5A13"/>
    <w:rsid w:val="00B02D08"/>
    <w:rsid w:val="00B03F81"/>
    <w:rsid w:val="00B17CA1"/>
    <w:rsid w:val="00B24281"/>
    <w:rsid w:val="00B27CFC"/>
    <w:rsid w:val="00B40098"/>
    <w:rsid w:val="00B41AF3"/>
    <w:rsid w:val="00B450DB"/>
    <w:rsid w:val="00B7340D"/>
    <w:rsid w:val="00BA2ABF"/>
    <w:rsid w:val="00BB3E5C"/>
    <w:rsid w:val="00BC6274"/>
    <w:rsid w:val="00BE03D6"/>
    <w:rsid w:val="00BE35A0"/>
    <w:rsid w:val="00C20F15"/>
    <w:rsid w:val="00C24D81"/>
    <w:rsid w:val="00C27CCD"/>
    <w:rsid w:val="00C603A7"/>
    <w:rsid w:val="00C65258"/>
    <w:rsid w:val="00C746AE"/>
    <w:rsid w:val="00C95766"/>
    <w:rsid w:val="00CA27AF"/>
    <w:rsid w:val="00CA2C36"/>
    <w:rsid w:val="00CA78FA"/>
    <w:rsid w:val="00CD1564"/>
    <w:rsid w:val="00CD66CE"/>
    <w:rsid w:val="00CF6C8B"/>
    <w:rsid w:val="00D02BE2"/>
    <w:rsid w:val="00D20955"/>
    <w:rsid w:val="00D27A78"/>
    <w:rsid w:val="00D43317"/>
    <w:rsid w:val="00D67B51"/>
    <w:rsid w:val="00D721DB"/>
    <w:rsid w:val="00D77A6B"/>
    <w:rsid w:val="00D962CC"/>
    <w:rsid w:val="00DB68A0"/>
    <w:rsid w:val="00DC5169"/>
    <w:rsid w:val="00DD1CEA"/>
    <w:rsid w:val="00DD311C"/>
    <w:rsid w:val="00DF7D6A"/>
    <w:rsid w:val="00E233B1"/>
    <w:rsid w:val="00E2788C"/>
    <w:rsid w:val="00E34112"/>
    <w:rsid w:val="00E3461E"/>
    <w:rsid w:val="00E367F7"/>
    <w:rsid w:val="00E5580C"/>
    <w:rsid w:val="00E56230"/>
    <w:rsid w:val="00E61927"/>
    <w:rsid w:val="00E67148"/>
    <w:rsid w:val="00E733DD"/>
    <w:rsid w:val="00E747A0"/>
    <w:rsid w:val="00E76495"/>
    <w:rsid w:val="00E81260"/>
    <w:rsid w:val="00E97922"/>
    <w:rsid w:val="00EA1187"/>
    <w:rsid w:val="00EA1770"/>
    <w:rsid w:val="00EA2751"/>
    <w:rsid w:val="00EA2EE4"/>
    <w:rsid w:val="00EA6ED9"/>
    <w:rsid w:val="00EB365A"/>
    <w:rsid w:val="00EC0079"/>
    <w:rsid w:val="00ED3C21"/>
    <w:rsid w:val="00ED5E7E"/>
    <w:rsid w:val="00EE68EA"/>
    <w:rsid w:val="00EF29B1"/>
    <w:rsid w:val="00F250E3"/>
    <w:rsid w:val="00F37019"/>
    <w:rsid w:val="00F536B7"/>
    <w:rsid w:val="00F65B00"/>
    <w:rsid w:val="00F70AD9"/>
    <w:rsid w:val="00F77A5C"/>
    <w:rsid w:val="00F90B86"/>
    <w:rsid w:val="00FB6C64"/>
    <w:rsid w:val="00FD1C59"/>
    <w:rsid w:val="00FD520C"/>
    <w:rsid w:val="00FD5CF1"/>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 w:type="numbering" w:customStyle="1" w:styleId="Styl1">
    <w:name w:val="Styl1"/>
    <w:uiPriority w:val="99"/>
    <w:rsid w:val="004862E9"/>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9" Type="http://schemas.openxmlformats.org/officeDocument/2006/relationships/theme" Target="theme/theme1.xml"/><Relationship Id="rId21" Type="http://schemas.openxmlformats.org/officeDocument/2006/relationships/hyperlink" Target="https://platformazakupowa.pl/" TargetMode="External"/><Relationship Id="rId34" Type="http://schemas.openxmlformats.org/officeDocument/2006/relationships/oleObject" Target="embeddings/oleObject1.bin"/><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image" Target="media/image1.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footer" Target="footer1.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1.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D578E-3834-499B-8417-264894A1A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988</TotalTime>
  <Pages>21</Pages>
  <Words>7579</Words>
  <Characters>45474</Characters>
  <Application>Microsoft Office Word</Application>
  <DocSecurity>0</DocSecurity>
  <Lines>378</Lines>
  <Paragraphs>105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30</cp:revision>
  <cp:lastPrinted>2023-05-23T05:54:00Z</cp:lastPrinted>
  <dcterms:created xsi:type="dcterms:W3CDTF">2022-10-21T07:11:00Z</dcterms:created>
  <dcterms:modified xsi:type="dcterms:W3CDTF">2023-06-06T11:43:00Z</dcterms:modified>
</cp:coreProperties>
</file>