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A4" w:rsidRDefault="00085DBD" w:rsidP="00085DBD">
      <w:pPr>
        <w:spacing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</w:t>
      </w:r>
      <w:r w:rsidR="00C21BA4" w:rsidRPr="008F6125">
        <w:rPr>
          <w:rFonts w:ascii="Arial" w:hAnsi="Arial" w:cs="Arial"/>
          <w:u w:val="single"/>
        </w:rPr>
        <w:t>pis przedmiotu zamówienia</w:t>
      </w:r>
      <w:r w:rsidR="00C21BA4" w:rsidRPr="00C8057E">
        <w:rPr>
          <w:rFonts w:ascii="Arial" w:hAnsi="Arial" w:cs="Arial"/>
        </w:rPr>
        <w:t>:</w:t>
      </w:r>
    </w:p>
    <w:p w:rsidR="007D16B9" w:rsidRDefault="007D16B9" w:rsidP="004F7264">
      <w:pPr>
        <w:spacing w:after="100" w:afterAutospacing="1" w:line="240" w:lineRule="auto"/>
        <w:jc w:val="both"/>
        <w:rPr>
          <w:rFonts w:ascii="Arial" w:hAnsi="Arial" w:cs="Arial"/>
        </w:rPr>
      </w:pPr>
    </w:p>
    <w:p w:rsidR="0017295F" w:rsidRDefault="007D16B9" w:rsidP="0017295F">
      <w:pPr>
        <w:pStyle w:val="Nagwek1"/>
        <w:shd w:val="clear" w:color="auto" w:fill="FFFFFF"/>
        <w:spacing w:line="207" w:lineRule="atLeast"/>
        <w:jc w:val="center"/>
        <w:rPr>
          <w:rFonts w:ascii="Helvetica" w:hAnsi="Helvetica" w:cs="Helvetica"/>
          <w:b/>
          <w:caps/>
          <w:color w:val="444444"/>
          <w:spacing w:val="-19"/>
          <w:sz w:val="22"/>
          <w:szCs w:val="22"/>
          <w:shd w:val="clear" w:color="auto" w:fill="FFFFFF"/>
        </w:rPr>
      </w:pPr>
      <w:r w:rsidRPr="007D16B9">
        <w:rPr>
          <w:rFonts w:ascii="Arial" w:hAnsi="Arial" w:cs="Arial"/>
          <w:color w:val="000000" w:themeColor="text1"/>
          <w:sz w:val="22"/>
          <w:szCs w:val="22"/>
        </w:rPr>
        <w:t>Model wzorcowy  dla Zamawiającego: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295F" w:rsidRPr="0017295F">
        <w:rPr>
          <w:rFonts w:ascii="Helvetica" w:hAnsi="Helvetica" w:cs="Helvetica"/>
          <w:b/>
          <w:caps/>
          <w:color w:val="444444"/>
          <w:spacing w:val="-19"/>
          <w:sz w:val="22"/>
          <w:szCs w:val="22"/>
          <w:shd w:val="clear" w:color="auto" w:fill="FFFFFF"/>
        </w:rPr>
        <w:t>SIEMENS GIGASET DA610 CZARNY</w:t>
      </w:r>
    </w:p>
    <w:p w:rsidR="0017295F" w:rsidRDefault="0017295F" w:rsidP="0017295F">
      <w:pPr>
        <w:rPr>
          <w:lang w:eastAsia="pl-PL"/>
        </w:rPr>
      </w:pPr>
    </w:p>
    <w:p w:rsidR="0017295F" w:rsidRPr="0017295F" w:rsidRDefault="0017295F" w:rsidP="0017295F">
      <w:pPr>
        <w:rPr>
          <w:lang w:eastAsia="pl-PL"/>
        </w:rPr>
      </w:pPr>
    </w:p>
    <w:p w:rsidR="00005A8E" w:rsidRDefault="00005A8E" w:rsidP="00005A8E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Połączenie   - analogowe</w:t>
      </w:r>
    </w:p>
    <w:p w:rsidR="00005A8E" w:rsidRDefault="00005A8E" w:rsidP="00005A8E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wpisów książki telefonicznej  - 50</w:t>
      </w:r>
    </w:p>
    <w:p w:rsidR="00005A8E" w:rsidRDefault="00005A8E" w:rsidP="00005A8E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Optyczna sygnalizacja połączeń – tak , migający przycisk nawiązywania połączenia</w:t>
      </w:r>
    </w:p>
    <w:p w:rsidR="00005A8E" w:rsidRDefault="00005A8E" w:rsidP="00005A8E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Tryb głośnomówiący – tak</w:t>
      </w:r>
    </w:p>
    <w:p w:rsidR="00005A8E" w:rsidRDefault="00810AA1" w:rsidP="00005A8E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 wyświetlacza – wyświetlacz alfanumeryczny ,czarno biały</w:t>
      </w:r>
    </w:p>
    <w:p w:rsidR="00810AA1" w:rsidRPr="00810AA1" w:rsidRDefault="00810AA1" w:rsidP="00005A8E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Zasilenie wyświetlacza  - </w:t>
      </w:r>
      <w:r w:rsidR="00A72F4C">
        <w:rPr>
          <w:rFonts w:ascii="Arial" w:hAnsi="Arial" w:cs="Arial"/>
        </w:rPr>
        <w:t xml:space="preserve">Zamawiający dopuszcza tylko zasilenie </w:t>
      </w:r>
      <w:r>
        <w:rPr>
          <w:rFonts w:ascii="Arial" w:hAnsi="Arial" w:cs="Arial"/>
        </w:rPr>
        <w:t xml:space="preserve">sieciowe </w:t>
      </w:r>
    </w:p>
    <w:p w:rsidR="00810AA1" w:rsidRDefault="00810AA1" w:rsidP="00005A8E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Prezentacja abonenta – tak identyfikacja numeru przychodzącego (CLIP)</w:t>
      </w:r>
    </w:p>
    <w:p w:rsidR="00810AA1" w:rsidRDefault="00810AA1" w:rsidP="00005A8E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Wyświetlanie czasu /daty – tak</w:t>
      </w:r>
    </w:p>
    <w:p w:rsidR="00085DBD" w:rsidRPr="00085DBD" w:rsidRDefault="00810AA1" w:rsidP="00085DBD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ostatnich (liczba) nieodebranych połączeń  z podaniem daty i godzina  - 50</w:t>
      </w:r>
    </w:p>
    <w:p w:rsidR="00B26FF3" w:rsidRDefault="00B26FF3" w:rsidP="00005A8E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Kolor aparatu telefonicznego  - czarny</w:t>
      </w:r>
    </w:p>
    <w:p w:rsidR="00D15D33" w:rsidRDefault="00D15D33" w:rsidP="00D15D33">
      <w:pPr>
        <w:pStyle w:val="Akapitzlist"/>
        <w:spacing w:after="100" w:afterAutospacing="1" w:line="240" w:lineRule="auto"/>
        <w:ind w:left="644"/>
        <w:jc w:val="both"/>
        <w:rPr>
          <w:rFonts w:ascii="Arial" w:hAnsi="Arial" w:cs="Arial"/>
        </w:rPr>
      </w:pPr>
    </w:p>
    <w:p w:rsidR="00D15D33" w:rsidRDefault="00085DBD" w:rsidP="00D15D33">
      <w:pPr>
        <w:pStyle w:val="Akapitzlist"/>
        <w:spacing w:after="100" w:afterAutospacing="1" w:line="240" w:lineRule="auto"/>
        <w:ind w:left="644"/>
        <w:jc w:val="both"/>
        <w:rPr>
          <w:rFonts w:ascii="Arial" w:hAnsi="Arial" w:cs="Arial"/>
        </w:rPr>
      </w:pPr>
      <w:r w:rsidRPr="00085DBD">
        <w:rPr>
          <w:rFonts w:ascii="Arial" w:hAnsi="Arial" w:cs="Arial"/>
        </w:rPr>
        <w:drawing>
          <wp:inline distT="0" distB="0" distL="0" distR="0">
            <wp:extent cx="3981450" cy="3248025"/>
            <wp:effectExtent l="19050" t="0" r="0" b="0"/>
            <wp:docPr id="2" name="Obraz 1" descr="C:\Users\User\Desktop\Budynak Piastów 4\Zapytania ofertowe Piastów 4 Filologia\Telefony\i-siemens-gigaset-da610-czarny-s30350-s212-b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udynak Piastów 4\Zapytania ofertowe Piastów 4 Filologia\Telefony\i-siemens-gigaset-da610-czarny-s30350-s212-b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66" cy="324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33" w:rsidRPr="00005A8E" w:rsidRDefault="00D15D33" w:rsidP="00D15D33">
      <w:pPr>
        <w:pStyle w:val="Akapitzlist"/>
        <w:spacing w:after="100" w:afterAutospacing="1" w:line="240" w:lineRule="auto"/>
        <w:ind w:left="644"/>
        <w:jc w:val="both"/>
        <w:rPr>
          <w:rFonts w:ascii="Arial" w:hAnsi="Arial" w:cs="Arial"/>
        </w:rPr>
      </w:pPr>
    </w:p>
    <w:p w:rsidR="007D16B9" w:rsidRPr="007D16B9" w:rsidRDefault="007D16B9" w:rsidP="007D16B9">
      <w:pPr>
        <w:pStyle w:val="Nagwek1"/>
        <w:shd w:val="clear" w:color="auto" w:fill="FFFFFF"/>
        <w:spacing w:line="346" w:lineRule="atLeast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25EFD" w:rsidRPr="00925EFD" w:rsidRDefault="00925EFD" w:rsidP="00085DBD">
      <w:pPr>
        <w:spacing w:after="0"/>
        <w:rPr>
          <w:rFonts w:ascii="Arial" w:hAnsi="Arial" w:cs="Arial"/>
        </w:rPr>
      </w:pPr>
    </w:p>
    <w:sectPr w:rsidR="00925EFD" w:rsidRPr="00925EFD" w:rsidSect="000B403B">
      <w:headerReference w:type="default" r:id="rId8"/>
      <w:footerReference w:type="default" r:id="rId9"/>
      <w:pgSz w:w="11907" w:h="16840" w:code="9"/>
      <w:pgMar w:top="1417" w:right="1417" w:bottom="1135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7A" w:rsidRDefault="00DF487A">
      <w:r>
        <w:separator/>
      </w:r>
    </w:p>
  </w:endnote>
  <w:endnote w:type="continuationSeparator" w:id="0">
    <w:p w:rsidR="00DF487A" w:rsidRDefault="00DF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C7598F">
    <w:pPr>
      <w:pStyle w:val="Stopka"/>
      <w:rPr>
        <w:sz w:val="16"/>
      </w:rPr>
    </w:pPr>
  </w:p>
  <w:p w:rsidR="00C7598F" w:rsidRDefault="00C7598F">
    <w:pPr>
      <w:pStyle w:val="Stopka"/>
      <w:rPr>
        <w:sz w:val="16"/>
      </w:rPr>
    </w:pPr>
  </w:p>
  <w:p w:rsidR="00C7598F" w:rsidRDefault="00C7598F">
    <w:pPr>
      <w:pStyle w:val="Stopka"/>
      <w:rPr>
        <w:sz w:val="16"/>
      </w:rPr>
    </w:pPr>
  </w:p>
  <w:p w:rsidR="00C7598F" w:rsidRDefault="00C7598F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7A" w:rsidRDefault="00DF487A">
      <w:r>
        <w:separator/>
      </w:r>
    </w:p>
  </w:footnote>
  <w:footnote w:type="continuationSeparator" w:id="0">
    <w:p w:rsidR="00DF487A" w:rsidRDefault="00DF4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C10B3B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7FC"/>
    <w:multiLevelType w:val="hybridMultilevel"/>
    <w:tmpl w:val="ED244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F5C59"/>
    <w:multiLevelType w:val="hybridMultilevel"/>
    <w:tmpl w:val="7D9E76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67595"/>
    <w:multiLevelType w:val="hybridMultilevel"/>
    <w:tmpl w:val="0DDE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5"/>
  </w:num>
  <w:num w:numId="5">
    <w:abstractNumId w:val="22"/>
  </w:num>
  <w:num w:numId="6">
    <w:abstractNumId w:val="13"/>
  </w:num>
  <w:num w:numId="7">
    <w:abstractNumId w:val="4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14"/>
  </w:num>
  <w:num w:numId="16">
    <w:abstractNumId w:val="17"/>
  </w:num>
  <w:num w:numId="17">
    <w:abstractNumId w:val="8"/>
  </w:num>
  <w:num w:numId="18">
    <w:abstractNumId w:val="23"/>
  </w:num>
  <w:num w:numId="19">
    <w:abstractNumId w:val="16"/>
  </w:num>
  <w:num w:numId="20">
    <w:abstractNumId w:val="11"/>
  </w:num>
  <w:num w:numId="21">
    <w:abstractNumId w:val="6"/>
  </w:num>
  <w:num w:numId="22">
    <w:abstractNumId w:val="18"/>
  </w:num>
  <w:num w:numId="23">
    <w:abstractNumId w:val="24"/>
  </w:num>
  <w:num w:numId="24">
    <w:abstractNumId w:val="0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4B2A"/>
    <w:rsid w:val="00005A8E"/>
    <w:rsid w:val="00015A13"/>
    <w:rsid w:val="00022908"/>
    <w:rsid w:val="00032D72"/>
    <w:rsid w:val="00055D97"/>
    <w:rsid w:val="000656AE"/>
    <w:rsid w:val="000669DD"/>
    <w:rsid w:val="00071429"/>
    <w:rsid w:val="000724B0"/>
    <w:rsid w:val="0008081D"/>
    <w:rsid w:val="0008094F"/>
    <w:rsid w:val="00085DBD"/>
    <w:rsid w:val="000A63F5"/>
    <w:rsid w:val="000B403B"/>
    <w:rsid w:val="000C5487"/>
    <w:rsid w:val="000E1832"/>
    <w:rsid w:val="000F721C"/>
    <w:rsid w:val="00114A2E"/>
    <w:rsid w:val="00120AE3"/>
    <w:rsid w:val="00121079"/>
    <w:rsid w:val="00137F64"/>
    <w:rsid w:val="00171DCB"/>
    <w:rsid w:val="0017295F"/>
    <w:rsid w:val="00174D11"/>
    <w:rsid w:val="00180DEF"/>
    <w:rsid w:val="00183D33"/>
    <w:rsid w:val="001854EA"/>
    <w:rsid w:val="00191414"/>
    <w:rsid w:val="001B024E"/>
    <w:rsid w:val="001B49E6"/>
    <w:rsid w:val="001B4B8C"/>
    <w:rsid w:val="001C242B"/>
    <w:rsid w:val="001C64C2"/>
    <w:rsid w:val="001D4211"/>
    <w:rsid w:val="00211726"/>
    <w:rsid w:val="0021630C"/>
    <w:rsid w:val="002240B3"/>
    <w:rsid w:val="0023611A"/>
    <w:rsid w:val="00246F01"/>
    <w:rsid w:val="0027066C"/>
    <w:rsid w:val="0028009F"/>
    <w:rsid w:val="00295175"/>
    <w:rsid w:val="00295906"/>
    <w:rsid w:val="002974C5"/>
    <w:rsid w:val="002A7C62"/>
    <w:rsid w:val="002B057A"/>
    <w:rsid w:val="002B29AA"/>
    <w:rsid w:val="002B4EAA"/>
    <w:rsid w:val="002D3BEE"/>
    <w:rsid w:val="002D42B4"/>
    <w:rsid w:val="002D64DD"/>
    <w:rsid w:val="002D7A8B"/>
    <w:rsid w:val="002E749F"/>
    <w:rsid w:val="002F2870"/>
    <w:rsid w:val="0030388E"/>
    <w:rsid w:val="00335A2B"/>
    <w:rsid w:val="0035219B"/>
    <w:rsid w:val="003632DC"/>
    <w:rsid w:val="00365D30"/>
    <w:rsid w:val="00377BF0"/>
    <w:rsid w:val="003A2DB8"/>
    <w:rsid w:val="003C152A"/>
    <w:rsid w:val="003D25B1"/>
    <w:rsid w:val="003D25E3"/>
    <w:rsid w:val="003D25F8"/>
    <w:rsid w:val="00441A66"/>
    <w:rsid w:val="00473379"/>
    <w:rsid w:val="00492870"/>
    <w:rsid w:val="00494E45"/>
    <w:rsid w:val="004954ED"/>
    <w:rsid w:val="004B5EC2"/>
    <w:rsid w:val="004B7D2D"/>
    <w:rsid w:val="004D2CA6"/>
    <w:rsid w:val="004D7E8E"/>
    <w:rsid w:val="004E1CBF"/>
    <w:rsid w:val="004F7264"/>
    <w:rsid w:val="00500DD6"/>
    <w:rsid w:val="00503396"/>
    <w:rsid w:val="00505EB9"/>
    <w:rsid w:val="005131C3"/>
    <w:rsid w:val="00516703"/>
    <w:rsid w:val="00517B25"/>
    <w:rsid w:val="00521AE1"/>
    <w:rsid w:val="00523F43"/>
    <w:rsid w:val="00527C24"/>
    <w:rsid w:val="00575823"/>
    <w:rsid w:val="00584917"/>
    <w:rsid w:val="00586D43"/>
    <w:rsid w:val="00590B89"/>
    <w:rsid w:val="0059730A"/>
    <w:rsid w:val="005A0890"/>
    <w:rsid w:val="005A7873"/>
    <w:rsid w:val="005B7F70"/>
    <w:rsid w:val="005C0F9F"/>
    <w:rsid w:val="005F788F"/>
    <w:rsid w:val="00607CB7"/>
    <w:rsid w:val="006103BA"/>
    <w:rsid w:val="0061591D"/>
    <w:rsid w:val="006234BD"/>
    <w:rsid w:val="00623C62"/>
    <w:rsid w:val="006241FA"/>
    <w:rsid w:val="00627D14"/>
    <w:rsid w:val="0064700A"/>
    <w:rsid w:val="00654022"/>
    <w:rsid w:val="00665692"/>
    <w:rsid w:val="006712D5"/>
    <w:rsid w:val="00674E09"/>
    <w:rsid w:val="00682595"/>
    <w:rsid w:val="00686490"/>
    <w:rsid w:val="006927C9"/>
    <w:rsid w:val="00696738"/>
    <w:rsid w:val="006A529D"/>
    <w:rsid w:val="006B666B"/>
    <w:rsid w:val="006B6A91"/>
    <w:rsid w:val="006D50CB"/>
    <w:rsid w:val="006D64CE"/>
    <w:rsid w:val="006F1C83"/>
    <w:rsid w:val="006F63E1"/>
    <w:rsid w:val="007153BC"/>
    <w:rsid w:val="007351BD"/>
    <w:rsid w:val="00735593"/>
    <w:rsid w:val="00762375"/>
    <w:rsid w:val="00765A29"/>
    <w:rsid w:val="00793FCA"/>
    <w:rsid w:val="007B1E53"/>
    <w:rsid w:val="007D16B9"/>
    <w:rsid w:val="007D3536"/>
    <w:rsid w:val="007E50B9"/>
    <w:rsid w:val="00810AA1"/>
    <w:rsid w:val="00810AC1"/>
    <w:rsid w:val="00825754"/>
    <w:rsid w:val="0082576E"/>
    <w:rsid w:val="008354CB"/>
    <w:rsid w:val="00855A77"/>
    <w:rsid w:val="00864401"/>
    <w:rsid w:val="0087446E"/>
    <w:rsid w:val="0088248B"/>
    <w:rsid w:val="008A6CA8"/>
    <w:rsid w:val="008B05B4"/>
    <w:rsid w:val="008B44D7"/>
    <w:rsid w:val="008B4518"/>
    <w:rsid w:val="008D1CF0"/>
    <w:rsid w:val="008D52F7"/>
    <w:rsid w:val="008E21B0"/>
    <w:rsid w:val="008F6125"/>
    <w:rsid w:val="00925EFD"/>
    <w:rsid w:val="00932B53"/>
    <w:rsid w:val="00943568"/>
    <w:rsid w:val="00992469"/>
    <w:rsid w:val="00994731"/>
    <w:rsid w:val="00996E99"/>
    <w:rsid w:val="009D2E55"/>
    <w:rsid w:val="009D7C54"/>
    <w:rsid w:val="00A146AC"/>
    <w:rsid w:val="00A14BA6"/>
    <w:rsid w:val="00A21EAA"/>
    <w:rsid w:val="00A34044"/>
    <w:rsid w:val="00A47900"/>
    <w:rsid w:val="00A56928"/>
    <w:rsid w:val="00A5758D"/>
    <w:rsid w:val="00A648A8"/>
    <w:rsid w:val="00A661DA"/>
    <w:rsid w:val="00A70ADC"/>
    <w:rsid w:val="00A72F4C"/>
    <w:rsid w:val="00A81B2F"/>
    <w:rsid w:val="00A833BC"/>
    <w:rsid w:val="00A856D4"/>
    <w:rsid w:val="00AC2D1D"/>
    <w:rsid w:val="00AC56EF"/>
    <w:rsid w:val="00AC6592"/>
    <w:rsid w:val="00AF362E"/>
    <w:rsid w:val="00B0298A"/>
    <w:rsid w:val="00B13846"/>
    <w:rsid w:val="00B26FF3"/>
    <w:rsid w:val="00B3722F"/>
    <w:rsid w:val="00B42F63"/>
    <w:rsid w:val="00B43638"/>
    <w:rsid w:val="00B574AE"/>
    <w:rsid w:val="00B57AD1"/>
    <w:rsid w:val="00B61DC5"/>
    <w:rsid w:val="00B842BB"/>
    <w:rsid w:val="00B8570C"/>
    <w:rsid w:val="00B92A5B"/>
    <w:rsid w:val="00BA1630"/>
    <w:rsid w:val="00BA2558"/>
    <w:rsid w:val="00BB2FB9"/>
    <w:rsid w:val="00BB3BAC"/>
    <w:rsid w:val="00BF724F"/>
    <w:rsid w:val="00C0563C"/>
    <w:rsid w:val="00C10B3B"/>
    <w:rsid w:val="00C12B2C"/>
    <w:rsid w:val="00C1592A"/>
    <w:rsid w:val="00C21BA4"/>
    <w:rsid w:val="00C3288A"/>
    <w:rsid w:val="00C47F28"/>
    <w:rsid w:val="00C53448"/>
    <w:rsid w:val="00C74F7B"/>
    <w:rsid w:val="00C7598F"/>
    <w:rsid w:val="00C8057E"/>
    <w:rsid w:val="00C82011"/>
    <w:rsid w:val="00C876DF"/>
    <w:rsid w:val="00C94F60"/>
    <w:rsid w:val="00CA6A79"/>
    <w:rsid w:val="00CE01AD"/>
    <w:rsid w:val="00CE0718"/>
    <w:rsid w:val="00CF228A"/>
    <w:rsid w:val="00D03EA7"/>
    <w:rsid w:val="00D04671"/>
    <w:rsid w:val="00D109FC"/>
    <w:rsid w:val="00D1130F"/>
    <w:rsid w:val="00D15D33"/>
    <w:rsid w:val="00D34A61"/>
    <w:rsid w:val="00D470AE"/>
    <w:rsid w:val="00D575C2"/>
    <w:rsid w:val="00D6437B"/>
    <w:rsid w:val="00D74C7B"/>
    <w:rsid w:val="00D859B4"/>
    <w:rsid w:val="00D90965"/>
    <w:rsid w:val="00D947E9"/>
    <w:rsid w:val="00DA54A1"/>
    <w:rsid w:val="00DA649B"/>
    <w:rsid w:val="00DB02C9"/>
    <w:rsid w:val="00DB26E1"/>
    <w:rsid w:val="00DD6C73"/>
    <w:rsid w:val="00DE6332"/>
    <w:rsid w:val="00DE6AA6"/>
    <w:rsid w:val="00DF09A3"/>
    <w:rsid w:val="00DF487A"/>
    <w:rsid w:val="00DF6EF8"/>
    <w:rsid w:val="00E1032E"/>
    <w:rsid w:val="00E55845"/>
    <w:rsid w:val="00E57A3A"/>
    <w:rsid w:val="00E71BF1"/>
    <w:rsid w:val="00E77FAE"/>
    <w:rsid w:val="00E86E80"/>
    <w:rsid w:val="00E92C73"/>
    <w:rsid w:val="00EA16A7"/>
    <w:rsid w:val="00EB6AEF"/>
    <w:rsid w:val="00EC179F"/>
    <w:rsid w:val="00ED2F81"/>
    <w:rsid w:val="00ED3A87"/>
    <w:rsid w:val="00ED59DA"/>
    <w:rsid w:val="00EE10AF"/>
    <w:rsid w:val="00EE1F94"/>
    <w:rsid w:val="00F17FFC"/>
    <w:rsid w:val="00F20B8B"/>
    <w:rsid w:val="00F338E2"/>
    <w:rsid w:val="00F41CE1"/>
    <w:rsid w:val="00F44084"/>
    <w:rsid w:val="00F64B24"/>
    <w:rsid w:val="00FA6F01"/>
    <w:rsid w:val="00FB7D92"/>
    <w:rsid w:val="00FD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9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8179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1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7574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29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536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9108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52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99</cp:revision>
  <cp:lastPrinted>2016-12-06T13:02:00Z</cp:lastPrinted>
  <dcterms:created xsi:type="dcterms:W3CDTF">2015-06-18T10:45:00Z</dcterms:created>
  <dcterms:modified xsi:type="dcterms:W3CDTF">2019-07-04T05:02:00Z</dcterms:modified>
</cp:coreProperties>
</file>