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BA86" w14:textId="25F1845A" w:rsid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A71FEA">
        <w:rPr>
          <w:rFonts w:ascii="Tahoma" w:eastAsia="Calibri" w:hAnsi="Tahoma" w:cs="Tahoma"/>
          <w:b/>
          <w:bCs/>
          <w:sz w:val="18"/>
          <w:szCs w:val="18"/>
        </w:rPr>
        <w:t xml:space="preserve">Opis przedmiotu zamówienia: </w:t>
      </w:r>
    </w:p>
    <w:p w14:paraId="523E022A" w14:textId="6F3D7C19" w:rsidR="00D92B1E" w:rsidRDefault="004F4C1F" w:rsidP="00EC5546">
      <w:pPr>
        <w:adjustRightInd w:val="0"/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 xml:space="preserve">Modernizacja instalacji elektrycznej w części budynku mieszkalnego wielorodzinnego przy ul. Woskowa 1A </w:t>
      </w:r>
      <w:r w:rsidR="00EC5546">
        <w:rPr>
          <w:rFonts w:ascii="Tahoma" w:eastAsia="Calibri" w:hAnsi="Tahoma" w:cs="Tahoma"/>
          <w:sz w:val="18"/>
          <w:szCs w:val="18"/>
        </w:rPr>
        <w:br/>
      </w:r>
      <w:r w:rsidRPr="004F4C1F">
        <w:rPr>
          <w:rFonts w:ascii="Tahoma" w:eastAsia="Calibri" w:hAnsi="Tahoma" w:cs="Tahoma"/>
          <w:sz w:val="18"/>
          <w:szCs w:val="18"/>
        </w:rPr>
        <w:t>w Gorzowie Wlkp. w związku ze zmianą sposobu użytkowania pomieszczeń oraz przebudowy części budynku.</w:t>
      </w:r>
    </w:p>
    <w:p w14:paraId="51DD76F4" w14:textId="77777777" w:rsidR="004F4C1F" w:rsidRDefault="004F4C1F" w:rsidP="004F4C1F">
      <w:pPr>
        <w:adjustRightInd w:val="0"/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373ADC37" w14:textId="0AD72C1E" w:rsidR="004F4C1F" w:rsidRDefault="00EC5546" w:rsidP="00D92B1E">
      <w:pPr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C5546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Zakres prac i ustalenia -  zgodne z załączonym przedmiarem robót.</w:t>
      </w:r>
    </w:p>
    <w:p w14:paraId="33336805" w14:textId="77777777" w:rsidR="00EC5546" w:rsidRDefault="00EC5546" w:rsidP="00D92B1E">
      <w:pPr>
        <w:adjustRightInd w:val="0"/>
        <w:spacing w:after="0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791D546B" w14:textId="02D1FEF9" w:rsidR="00D92B1E" w:rsidRPr="008C2E75" w:rsidRDefault="00D92B1E" w:rsidP="00D92B1E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Wykonawca ponosi odpowiedzialność za jakość wykonania robót oraz za ich zgodność </w:t>
      </w:r>
      <w:r w:rsidR="00A97D99">
        <w:rPr>
          <w:rFonts w:ascii="Tahoma" w:eastAsia="Calibri" w:hAnsi="Tahoma" w:cs="Tahoma"/>
          <w:b/>
          <w:bCs/>
          <w:sz w:val="18"/>
          <w:szCs w:val="18"/>
        </w:rPr>
        <w:br/>
      </w: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z </w:t>
      </w:r>
      <w:r w:rsidR="00FE688E">
        <w:rPr>
          <w:rFonts w:ascii="Tahoma" w:eastAsia="Calibri" w:hAnsi="Tahoma" w:cs="Tahoma"/>
          <w:b/>
          <w:bCs/>
          <w:sz w:val="18"/>
          <w:szCs w:val="18"/>
        </w:rPr>
        <w:t>Przed</w:t>
      </w:r>
      <w:r w:rsidR="004F4C1F">
        <w:rPr>
          <w:rFonts w:ascii="Tahoma" w:eastAsia="Calibri" w:hAnsi="Tahoma" w:cs="Tahoma"/>
          <w:b/>
          <w:bCs/>
          <w:sz w:val="18"/>
          <w:szCs w:val="18"/>
        </w:rPr>
        <w:t>miarem</w:t>
      </w: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 robót, Specyfikacją Techniczną Wykonania i Odbioru Robót Budowlanych </w:t>
      </w:r>
      <w:r w:rsidR="004F4C1F">
        <w:rPr>
          <w:rFonts w:ascii="Tahoma" w:eastAsia="Calibri" w:hAnsi="Tahoma" w:cs="Tahoma"/>
          <w:b/>
          <w:bCs/>
          <w:sz w:val="18"/>
          <w:szCs w:val="18"/>
        </w:rPr>
        <w:br/>
      </w: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i </w:t>
      </w:r>
      <w:r w:rsidR="004F4C1F">
        <w:rPr>
          <w:rFonts w:ascii="Tahoma" w:eastAsia="Calibri" w:hAnsi="Tahoma" w:cs="Tahoma"/>
          <w:b/>
          <w:bCs/>
          <w:sz w:val="18"/>
          <w:szCs w:val="18"/>
        </w:rPr>
        <w:t>uzgodnieniami z</w:t>
      </w: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 Zamawiając</w:t>
      </w:r>
      <w:r w:rsidR="004F4C1F">
        <w:rPr>
          <w:rFonts w:ascii="Tahoma" w:eastAsia="Calibri" w:hAnsi="Tahoma" w:cs="Tahoma"/>
          <w:b/>
          <w:bCs/>
          <w:sz w:val="18"/>
          <w:szCs w:val="18"/>
        </w:rPr>
        <w:t>ym</w:t>
      </w: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 oraz za bezpieczeństwo wszelkich czynności na terenie wykonywania robót budowlanych. </w:t>
      </w:r>
    </w:p>
    <w:p w14:paraId="753C7F6F" w14:textId="77777777" w:rsidR="00D92B1E" w:rsidRPr="008C2E75" w:rsidRDefault="00D92B1E" w:rsidP="00D92B1E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8C2E75">
        <w:rPr>
          <w:rFonts w:ascii="Tahoma" w:eastAsia="Calibri" w:hAnsi="Tahoma" w:cs="Tahoma"/>
          <w:b/>
          <w:bCs/>
          <w:sz w:val="18"/>
          <w:szCs w:val="18"/>
        </w:rPr>
        <w:t xml:space="preserve">Koszt prac towarzyszących i robót tymczasowych nie podlega osobnej zapłacie i przyjmuje się, że Wykonawca ujmie go w oferowanej cenie za realizację przedmiotu zamówienia. </w:t>
      </w:r>
    </w:p>
    <w:p w14:paraId="0502342A" w14:textId="77777777" w:rsidR="00D92B1E" w:rsidRDefault="00D92B1E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  <w:u w:val="single"/>
        </w:rPr>
      </w:pPr>
    </w:p>
    <w:p w14:paraId="4C4AB6B6" w14:textId="2EC4677E" w:rsidR="00A71FEA" w:rsidRPr="00A71FEA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T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ermin wykonania zamówienia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4F4C1F">
        <w:rPr>
          <w:rFonts w:ascii="Tahoma" w:eastAsia="Calibri" w:hAnsi="Tahoma" w:cs="Tahoma"/>
          <w:sz w:val="18"/>
          <w:szCs w:val="18"/>
        </w:rPr>
        <w:t>do 22 grudnia 2023 r</w:t>
      </w:r>
      <w:r>
        <w:rPr>
          <w:rFonts w:ascii="Tahoma" w:eastAsia="Calibri" w:hAnsi="Tahoma" w:cs="Tahoma"/>
          <w:sz w:val="18"/>
          <w:szCs w:val="18"/>
        </w:rPr>
        <w:t>.</w:t>
      </w:r>
    </w:p>
    <w:p w14:paraId="35FFBE2E" w14:textId="77777777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</w:p>
    <w:p w14:paraId="2782CFAB" w14:textId="4A889C96" w:rsidR="00002CB4" w:rsidRDefault="00002CB4" w:rsidP="00D92B1E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S</w:t>
      </w:r>
      <w:r w:rsidR="00A71FEA" w:rsidRPr="00D72D74">
        <w:rPr>
          <w:rFonts w:ascii="Tahoma" w:eastAsia="Calibri" w:hAnsi="Tahoma" w:cs="Tahoma"/>
          <w:b/>
          <w:bCs/>
          <w:sz w:val="18"/>
          <w:szCs w:val="18"/>
        </w:rPr>
        <w:t>posób rozliczenia: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 </w:t>
      </w:r>
      <w:r w:rsidR="00D92B1E" w:rsidRPr="00D92B1E">
        <w:rPr>
          <w:rFonts w:ascii="Tahoma" w:eastAsia="Calibri" w:hAnsi="Tahoma" w:cs="Tahoma"/>
          <w:sz w:val="18"/>
          <w:szCs w:val="18"/>
        </w:rPr>
        <w:t>kosztorys zamienny sporządzony na podstawie kosztorysu ofertowego i obmiaru faktycznie wykonanej ilości robót</w:t>
      </w:r>
      <w:r w:rsidR="00D92B1E">
        <w:rPr>
          <w:rFonts w:ascii="Tahoma" w:eastAsia="Calibri" w:hAnsi="Tahoma" w:cs="Tahoma"/>
          <w:sz w:val="18"/>
          <w:szCs w:val="18"/>
        </w:rPr>
        <w:t>.</w:t>
      </w:r>
    </w:p>
    <w:p w14:paraId="796293B8" w14:textId="77777777" w:rsidR="00D92B1E" w:rsidRPr="00D92B1E" w:rsidRDefault="00D92B1E" w:rsidP="00D92B1E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52D19F56" w14:textId="6DF7D9BE" w:rsid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W</w:t>
      </w:r>
      <w:r w:rsidR="00A71FEA" w:rsidRPr="00B065F4">
        <w:rPr>
          <w:rFonts w:ascii="Tahoma" w:eastAsia="Calibri" w:hAnsi="Tahoma" w:cs="Tahoma"/>
          <w:b/>
          <w:bCs/>
          <w:sz w:val="18"/>
          <w:szCs w:val="18"/>
        </w:rPr>
        <w:t>arunki płatności</w:t>
      </w:r>
      <w:r w:rsidR="00A71FEA" w:rsidRPr="00A71FEA">
        <w:rPr>
          <w:rFonts w:ascii="Tahoma" w:eastAsia="Calibri" w:hAnsi="Tahoma" w:cs="Tahoma"/>
          <w:sz w:val="18"/>
          <w:szCs w:val="18"/>
        </w:rPr>
        <w:t xml:space="preserve">: </w:t>
      </w:r>
      <w:r w:rsidR="00D92B1E" w:rsidRPr="00D92B1E">
        <w:rPr>
          <w:rFonts w:ascii="Tahoma" w:eastAsia="Calibri" w:hAnsi="Tahoma" w:cs="Tahoma"/>
          <w:sz w:val="18"/>
          <w:szCs w:val="18"/>
        </w:rPr>
        <w:t xml:space="preserve">przelewem do 30 dni </w:t>
      </w:r>
      <w:r w:rsidR="00850B70" w:rsidRPr="00850B70">
        <w:rPr>
          <w:rFonts w:ascii="Tahoma" w:eastAsia="Calibri" w:hAnsi="Tahoma" w:cs="Tahoma"/>
          <w:sz w:val="18"/>
          <w:szCs w:val="18"/>
        </w:rPr>
        <w:t>od dnia otrzymania faktury</w:t>
      </w:r>
      <w:r w:rsidR="00D92B1E">
        <w:rPr>
          <w:rFonts w:ascii="Tahoma" w:eastAsia="Calibri" w:hAnsi="Tahoma" w:cs="Tahoma"/>
          <w:sz w:val="18"/>
          <w:szCs w:val="18"/>
        </w:rPr>
        <w:t>.</w:t>
      </w:r>
    </w:p>
    <w:p w14:paraId="636012DC" w14:textId="77777777" w:rsidR="00D92B1E" w:rsidRDefault="00D92B1E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0382C001" w14:textId="30C687EA" w:rsidR="00A71FEA" w:rsidRPr="00002CB4" w:rsidRDefault="00002CB4" w:rsidP="00A71FEA">
      <w:pPr>
        <w:adjustRightInd w:val="0"/>
        <w:spacing w:after="0"/>
        <w:jc w:val="both"/>
        <w:rPr>
          <w:rFonts w:ascii="Tahoma" w:eastAsia="Calibri" w:hAnsi="Tahoma" w:cs="Tahoma"/>
          <w:b/>
          <w:bCs/>
          <w:sz w:val="18"/>
          <w:szCs w:val="18"/>
        </w:rPr>
      </w:pPr>
      <w:r>
        <w:rPr>
          <w:rFonts w:ascii="Tahoma" w:eastAsia="Calibri" w:hAnsi="Tahoma" w:cs="Tahoma"/>
          <w:b/>
          <w:bCs/>
          <w:sz w:val="18"/>
          <w:szCs w:val="18"/>
        </w:rPr>
        <w:t>I</w:t>
      </w:r>
      <w:r w:rsidR="00A71FEA" w:rsidRPr="00002CB4">
        <w:rPr>
          <w:rFonts w:ascii="Tahoma" w:eastAsia="Calibri" w:hAnsi="Tahoma" w:cs="Tahoma"/>
          <w:b/>
          <w:bCs/>
          <w:sz w:val="18"/>
          <w:szCs w:val="18"/>
        </w:rPr>
        <w:t xml:space="preserve">nne propozycje zapisów w treści przyszłej umowy: </w:t>
      </w:r>
    </w:p>
    <w:p w14:paraId="6ECBD52D" w14:textId="5B7A57DB" w:rsidR="004F4C1F" w:rsidRP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bookmarkStart w:id="0" w:name="_Hlk136851192"/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dopuszcza się fakturowanie częściowe, ale nie częściej niż raz w miesiącu i nie więcej niż 80% zamówienia.</w:t>
      </w:r>
    </w:p>
    <w:p w14:paraId="11EECF58" w14:textId="77777777" w:rsid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Zamawiający przewiduje możliwość zmiany postanowień umowy w sytuacji zmiany istotnej </w:t>
      </w:r>
      <w:r w:rsidRPr="004F4C1F">
        <w:rPr>
          <w:rFonts w:ascii="Tahoma" w:eastAsia="Calibri" w:hAnsi="Tahoma" w:cs="Tahoma"/>
          <w:sz w:val="18"/>
          <w:szCs w:val="18"/>
        </w:rPr>
        <w:br/>
      </w: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tj. w uzasadnionych przypadkach niezależnych od wykonawcy, zamawiający dopuszcza możliwość zmiany </w:t>
      </w:r>
      <w:r>
        <w:rPr>
          <w:rFonts w:ascii="Tahoma" w:eastAsia="Calibri" w:hAnsi="Tahoma" w:cs="Tahoma"/>
          <w:sz w:val="18"/>
          <w:szCs w:val="18"/>
        </w:rPr>
        <w:t xml:space="preserve">     </w:t>
      </w:r>
    </w:p>
    <w:p w14:paraId="22DCE84B" w14:textId="77777777" w:rsidR="004F4C1F" w:rsidRDefault="004F4C1F" w:rsidP="004F4C1F">
      <w:pPr>
        <w:pStyle w:val="Akapitzlist"/>
        <w:adjustRightInd w:val="0"/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 xml:space="preserve">terminu realizacji zamówienia o ustalony przez strony czasz niezbędny do prawidłowego wykonania </w:t>
      </w:r>
      <w:r>
        <w:rPr>
          <w:rFonts w:ascii="Tahoma" w:eastAsia="Calibri" w:hAnsi="Tahoma" w:cs="Tahoma"/>
          <w:sz w:val="18"/>
          <w:szCs w:val="18"/>
        </w:rPr>
        <w:t xml:space="preserve"> </w:t>
      </w:r>
    </w:p>
    <w:p w14:paraId="44827955" w14:textId="7B857637" w:rsidR="004F4C1F" w:rsidRPr="004F4C1F" w:rsidRDefault="004F4C1F" w:rsidP="004F4C1F">
      <w:pPr>
        <w:pStyle w:val="Akapitzlist"/>
        <w:adjustRightInd w:val="0"/>
        <w:spacing w:after="0"/>
        <w:ind w:left="36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zamówienia,</w:t>
      </w:r>
    </w:p>
    <w:p w14:paraId="5C758A4B" w14:textId="5EFF0283" w:rsidR="004F4C1F" w:rsidRPr="004F4C1F" w:rsidRDefault="004F4C1F" w:rsidP="004F4C1F">
      <w:pPr>
        <w:pStyle w:val="Akapitzlist"/>
        <w:numPr>
          <w:ilvl w:val="0"/>
          <w:numId w:val="8"/>
        </w:num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      </w:t>
      </w:r>
      <w:r w:rsidRPr="004F4C1F">
        <w:rPr>
          <w:rFonts w:ascii="Tahoma" w:eastAsia="Calibri" w:hAnsi="Tahoma" w:cs="Tahoma"/>
          <w:sz w:val="18"/>
          <w:szCs w:val="18"/>
        </w:rPr>
        <w:t>modyfikacje i uzupełnienia w treści umowy będą dokonywane wyłącznie w formie pisemnego aneksu.</w:t>
      </w:r>
    </w:p>
    <w:p w14:paraId="039EC258" w14:textId="28EE77F7" w:rsidR="004F4C1F" w:rsidRPr="004F4C1F" w:rsidRDefault="004F4C1F" w:rsidP="004F4C1F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>r</w:t>
      </w:r>
      <w:r w:rsidRPr="004F4C1F">
        <w:rPr>
          <w:rFonts w:ascii="Tahoma" w:eastAsia="Calibri" w:hAnsi="Tahoma" w:cs="Tahoma"/>
          <w:sz w:val="18"/>
          <w:szCs w:val="18"/>
        </w:rPr>
        <w:t xml:space="preserve">oboty, które nie zostały przewidziane w kosztorysie inwestorskim (ślepym), rozliczane będą na podstawie obowiązującej bazy KNR, cen materiałów oraz stawek kalkulacyjnych podanych w ofercie. W przypadku materiałów i sprzętu, który nie został uwzględniony w dokumentach przetargowych, zastosowanie będą miały średnie ceny materiałów (bez </w:t>
      </w:r>
      <w:proofErr w:type="spellStart"/>
      <w:r w:rsidRPr="004F4C1F">
        <w:rPr>
          <w:rFonts w:ascii="Tahoma" w:eastAsia="Calibri" w:hAnsi="Tahoma" w:cs="Tahoma"/>
          <w:sz w:val="18"/>
          <w:szCs w:val="18"/>
        </w:rPr>
        <w:t>Kz</w:t>
      </w:r>
      <w:proofErr w:type="spellEnd"/>
      <w:r w:rsidRPr="004F4C1F">
        <w:rPr>
          <w:rFonts w:ascii="Tahoma" w:eastAsia="Calibri" w:hAnsi="Tahoma" w:cs="Tahoma"/>
          <w:sz w:val="18"/>
          <w:szCs w:val="18"/>
        </w:rPr>
        <w:t xml:space="preserve">) wydawnictwa „SEKOCENBUD” z poprzedniego kwartału. </w:t>
      </w:r>
    </w:p>
    <w:p w14:paraId="7C926BE7" w14:textId="77777777" w:rsidR="004F4C1F" w:rsidRPr="004F4C1F" w:rsidRDefault="004F4C1F" w:rsidP="004F4C1F">
      <w:pPr>
        <w:adjustRightInd w:val="0"/>
        <w:spacing w:after="0"/>
        <w:ind w:left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 xml:space="preserve">W przypadku braku cen na materiały i sprzęt w powyższej publikacji, będzie uznawana cena na podstawie faktury zakupu przedstawionej przez wykonawcę, </w:t>
      </w:r>
    </w:p>
    <w:p w14:paraId="18427721" w14:textId="77777777" w:rsidR="004F4C1F" w:rsidRPr="004F4C1F" w:rsidRDefault="004F4C1F" w:rsidP="004F4C1F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  <w:t xml:space="preserve">Zamawiający dopuszcza możliwość wystąpienia w trakcie realizacji przedmiotu umowy konieczności wykonania robót zamiennych w stosunku do przewidzianych w kosztorysie inwestorskim dokumentacją oraz robót dodatkowych, w sytuacji gdy wykonanie tych robót będzie niezbędne do prawidłowego, tj. zgodnego </w:t>
      </w:r>
    </w:p>
    <w:p w14:paraId="48E0EA5B" w14:textId="77777777" w:rsidR="004F4C1F" w:rsidRPr="004F4C1F" w:rsidRDefault="004F4C1F" w:rsidP="004F4C1F">
      <w:pPr>
        <w:adjustRightInd w:val="0"/>
        <w:spacing w:after="0"/>
        <w:ind w:left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 xml:space="preserve">z zasadami wiedzy technicznej i obowiązującymi na dzień odbioru robót przepisami wykonania przedmiotu umowy </w:t>
      </w:r>
    </w:p>
    <w:p w14:paraId="778B75D4" w14:textId="4D962C04" w:rsidR="004F4C1F" w:rsidRPr="004F4C1F" w:rsidRDefault="004F4C1F" w:rsidP="004F4C1F">
      <w:pPr>
        <w:adjustRightInd w:val="0"/>
        <w:spacing w:after="0"/>
        <w:ind w:left="705" w:hanging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•</w:t>
      </w:r>
      <w:r w:rsidRPr="004F4C1F">
        <w:rPr>
          <w:rFonts w:ascii="Tahoma" w:eastAsia="Calibri" w:hAnsi="Tahoma" w:cs="Tahoma"/>
          <w:sz w:val="18"/>
          <w:szCs w:val="18"/>
        </w:rPr>
        <w:tab/>
      </w:r>
      <w:r>
        <w:rPr>
          <w:rFonts w:ascii="Tahoma" w:eastAsia="Calibri" w:hAnsi="Tahoma" w:cs="Tahoma"/>
          <w:sz w:val="18"/>
          <w:szCs w:val="18"/>
        </w:rPr>
        <w:t>p</w:t>
      </w:r>
      <w:r w:rsidRPr="004F4C1F">
        <w:rPr>
          <w:rFonts w:ascii="Tahoma" w:eastAsia="Calibri" w:hAnsi="Tahoma" w:cs="Tahoma"/>
          <w:sz w:val="18"/>
          <w:szCs w:val="18"/>
        </w:rPr>
        <w:t xml:space="preserve">rzewiduje się także możliwość ograniczenia zakresu rzeczowego przedmiotu umowy, w sytuacji gdy wykonanie danych robót będzie zbędne do prawidłowego, tj. zgodnego z zasadami wiedzy technicznej </w:t>
      </w:r>
    </w:p>
    <w:p w14:paraId="3C343EE0" w14:textId="77777777" w:rsidR="004F4C1F" w:rsidRPr="004F4C1F" w:rsidRDefault="004F4C1F" w:rsidP="004F4C1F">
      <w:pPr>
        <w:adjustRightInd w:val="0"/>
        <w:spacing w:after="0"/>
        <w:ind w:left="705"/>
        <w:jc w:val="both"/>
        <w:rPr>
          <w:rFonts w:ascii="Tahoma" w:eastAsia="Calibri" w:hAnsi="Tahoma" w:cs="Tahoma"/>
          <w:sz w:val="18"/>
          <w:szCs w:val="18"/>
        </w:rPr>
      </w:pPr>
      <w:r w:rsidRPr="004F4C1F">
        <w:rPr>
          <w:rFonts w:ascii="Tahoma" w:eastAsia="Calibri" w:hAnsi="Tahoma" w:cs="Tahoma"/>
          <w:sz w:val="18"/>
          <w:szCs w:val="18"/>
        </w:rPr>
        <w:t>i obowiązującymi na dzień odbioru robót przepisami, wykonania przedmiotu umowy. Roboty, te nazywane są robotami „zaniechanymi”.</w:t>
      </w:r>
    </w:p>
    <w:p w14:paraId="0D9D49B2" w14:textId="77777777" w:rsidR="008C2E75" w:rsidRDefault="008C2E75" w:rsidP="008C2E7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259DB72F" w14:textId="77777777" w:rsidR="004F4C1F" w:rsidRDefault="004F4C1F" w:rsidP="008C2E7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p w14:paraId="128438ED" w14:textId="489361DF" w:rsidR="008C2E75" w:rsidRPr="008C2E75" w:rsidRDefault="008C2E75" w:rsidP="008C2E75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Wykonawca </w:t>
      </w:r>
      <w:r w:rsidRPr="008C2E75">
        <w:rPr>
          <w:rFonts w:ascii="Tahoma" w:eastAsia="Calibri" w:hAnsi="Tahoma" w:cs="Tahoma"/>
          <w:sz w:val="18"/>
          <w:szCs w:val="18"/>
        </w:rPr>
        <w:t xml:space="preserve">- </w:t>
      </w:r>
      <w:r>
        <w:rPr>
          <w:rFonts w:ascii="Tahoma" w:eastAsia="Calibri" w:hAnsi="Tahoma" w:cs="Tahoma"/>
          <w:sz w:val="18"/>
          <w:szCs w:val="18"/>
        </w:rPr>
        <w:t>w</w:t>
      </w:r>
      <w:r w:rsidRPr="008C2E75">
        <w:rPr>
          <w:rFonts w:ascii="Tahoma" w:eastAsia="Calibri" w:hAnsi="Tahoma" w:cs="Tahoma"/>
          <w:sz w:val="18"/>
          <w:szCs w:val="18"/>
        </w:rPr>
        <w:t>ymagane doświadczenie w wykonywaniu prac budowlanych, min. 2 podobnego typu realizacje inwestycyjne poparte referencjami.</w:t>
      </w:r>
    </w:p>
    <w:p w14:paraId="7845CE6B" w14:textId="77777777" w:rsidR="00A71FEA" w:rsidRPr="00A71FEA" w:rsidRDefault="00A71FEA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bookmarkEnd w:id="0"/>
    <w:p w14:paraId="7B663FB4" w14:textId="77777777" w:rsidR="003F34C2" w:rsidRPr="009B23FC" w:rsidRDefault="003F34C2" w:rsidP="00A71FEA">
      <w:pPr>
        <w:adjustRightInd w:val="0"/>
        <w:spacing w:after="0"/>
        <w:jc w:val="both"/>
        <w:rPr>
          <w:rFonts w:ascii="Tahoma" w:eastAsia="Calibri" w:hAnsi="Tahoma" w:cs="Tahoma"/>
          <w:sz w:val="18"/>
          <w:szCs w:val="18"/>
        </w:rPr>
      </w:pPr>
    </w:p>
    <w:sectPr w:rsidR="003F34C2" w:rsidRPr="009B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71A4" w14:textId="77777777" w:rsidR="0039611C" w:rsidRDefault="0039611C" w:rsidP="00DF65A5">
      <w:pPr>
        <w:spacing w:after="0" w:line="240" w:lineRule="auto"/>
      </w:pPr>
      <w:r>
        <w:separator/>
      </w:r>
    </w:p>
  </w:endnote>
  <w:endnote w:type="continuationSeparator" w:id="0">
    <w:p w14:paraId="0593AD1F" w14:textId="77777777" w:rsidR="0039611C" w:rsidRDefault="0039611C" w:rsidP="00DF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B700" w14:textId="77777777" w:rsidR="0039611C" w:rsidRDefault="0039611C" w:rsidP="00DF65A5">
      <w:pPr>
        <w:spacing w:after="0" w:line="240" w:lineRule="auto"/>
      </w:pPr>
      <w:r>
        <w:separator/>
      </w:r>
    </w:p>
  </w:footnote>
  <w:footnote w:type="continuationSeparator" w:id="0">
    <w:p w14:paraId="5B81BE76" w14:textId="77777777" w:rsidR="0039611C" w:rsidRDefault="0039611C" w:rsidP="00DF6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AE8"/>
    <w:multiLevelType w:val="hybridMultilevel"/>
    <w:tmpl w:val="94C8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94B"/>
    <w:multiLevelType w:val="hybridMultilevel"/>
    <w:tmpl w:val="858608EA"/>
    <w:lvl w:ilvl="0" w:tplc="EFBED3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D5A"/>
    <w:multiLevelType w:val="hybridMultilevel"/>
    <w:tmpl w:val="BDBED2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643B0"/>
    <w:multiLevelType w:val="hybridMultilevel"/>
    <w:tmpl w:val="D0DE77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3337E"/>
    <w:multiLevelType w:val="hybridMultilevel"/>
    <w:tmpl w:val="69681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61F35"/>
    <w:multiLevelType w:val="hybridMultilevel"/>
    <w:tmpl w:val="DCC28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F192C60"/>
    <w:multiLevelType w:val="hybridMultilevel"/>
    <w:tmpl w:val="8390AB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DA710A"/>
    <w:multiLevelType w:val="hybridMultilevel"/>
    <w:tmpl w:val="A12A54E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54039525">
    <w:abstractNumId w:val="5"/>
  </w:num>
  <w:num w:numId="2" w16cid:durableId="683021988">
    <w:abstractNumId w:val="0"/>
  </w:num>
  <w:num w:numId="3" w16cid:durableId="1623462125">
    <w:abstractNumId w:val="1"/>
  </w:num>
  <w:num w:numId="4" w16cid:durableId="980425421">
    <w:abstractNumId w:val="6"/>
  </w:num>
  <w:num w:numId="5" w16cid:durableId="2048480884">
    <w:abstractNumId w:val="3"/>
  </w:num>
  <w:num w:numId="6" w16cid:durableId="2123305743">
    <w:abstractNumId w:val="7"/>
  </w:num>
  <w:num w:numId="7" w16cid:durableId="689838919">
    <w:abstractNumId w:val="4"/>
  </w:num>
  <w:num w:numId="8" w16cid:durableId="285817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05B"/>
    <w:rsid w:val="00002A55"/>
    <w:rsid w:val="00002CB4"/>
    <w:rsid w:val="000130D5"/>
    <w:rsid w:val="00040EEA"/>
    <w:rsid w:val="00067C3C"/>
    <w:rsid w:val="00075DDA"/>
    <w:rsid w:val="00085912"/>
    <w:rsid w:val="000859D6"/>
    <w:rsid w:val="000F2321"/>
    <w:rsid w:val="001229D2"/>
    <w:rsid w:val="00131CFF"/>
    <w:rsid w:val="00146942"/>
    <w:rsid w:val="001C16C5"/>
    <w:rsid w:val="001D4D06"/>
    <w:rsid w:val="00226322"/>
    <w:rsid w:val="002271CA"/>
    <w:rsid w:val="002318ED"/>
    <w:rsid w:val="002477B1"/>
    <w:rsid w:val="00253810"/>
    <w:rsid w:val="002B3B3F"/>
    <w:rsid w:val="003672EC"/>
    <w:rsid w:val="00377DF6"/>
    <w:rsid w:val="0039611C"/>
    <w:rsid w:val="003D5374"/>
    <w:rsid w:val="003F34C2"/>
    <w:rsid w:val="004A5846"/>
    <w:rsid w:val="004C528C"/>
    <w:rsid w:val="004C5D28"/>
    <w:rsid w:val="004F4C1F"/>
    <w:rsid w:val="00500F93"/>
    <w:rsid w:val="00506530"/>
    <w:rsid w:val="005843E0"/>
    <w:rsid w:val="005C305B"/>
    <w:rsid w:val="005D14BC"/>
    <w:rsid w:val="0061467E"/>
    <w:rsid w:val="00641AE3"/>
    <w:rsid w:val="00644A54"/>
    <w:rsid w:val="00672E29"/>
    <w:rsid w:val="006A51F5"/>
    <w:rsid w:val="006D3216"/>
    <w:rsid w:val="00706AC5"/>
    <w:rsid w:val="00722839"/>
    <w:rsid w:val="007670AD"/>
    <w:rsid w:val="007E2B9B"/>
    <w:rsid w:val="00814F10"/>
    <w:rsid w:val="00836A01"/>
    <w:rsid w:val="00850B70"/>
    <w:rsid w:val="008C1252"/>
    <w:rsid w:val="008C2E75"/>
    <w:rsid w:val="008D0C3E"/>
    <w:rsid w:val="0098218B"/>
    <w:rsid w:val="009B23FC"/>
    <w:rsid w:val="009C7917"/>
    <w:rsid w:val="009D1A71"/>
    <w:rsid w:val="00A71FEA"/>
    <w:rsid w:val="00A8608A"/>
    <w:rsid w:val="00A97D99"/>
    <w:rsid w:val="00AE43FD"/>
    <w:rsid w:val="00B065F4"/>
    <w:rsid w:val="00C96F76"/>
    <w:rsid w:val="00CA7789"/>
    <w:rsid w:val="00D21DE2"/>
    <w:rsid w:val="00D63D06"/>
    <w:rsid w:val="00D72D74"/>
    <w:rsid w:val="00D92B1E"/>
    <w:rsid w:val="00DD2C0E"/>
    <w:rsid w:val="00DF65A5"/>
    <w:rsid w:val="00E5701B"/>
    <w:rsid w:val="00E66303"/>
    <w:rsid w:val="00E72978"/>
    <w:rsid w:val="00E76608"/>
    <w:rsid w:val="00EC5546"/>
    <w:rsid w:val="00ED1D58"/>
    <w:rsid w:val="00EF7509"/>
    <w:rsid w:val="00F73C40"/>
    <w:rsid w:val="00FA691C"/>
    <w:rsid w:val="00FD27D7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E926A"/>
  <w15:docId w15:val="{1307E0CD-1B18-4B9D-997F-151299CB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94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5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Chasiak</dc:creator>
  <cp:keywords/>
  <dc:description/>
  <cp:lastModifiedBy>Katarzyna Folińska</cp:lastModifiedBy>
  <cp:revision>2</cp:revision>
  <cp:lastPrinted>2023-01-11T08:07:00Z</cp:lastPrinted>
  <dcterms:created xsi:type="dcterms:W3CDTF">2023-11-17T12:21:00Z</dcterms:created>
  <dcterms:modified xsi:type="dcterms:W3CDTF">2023-11-17T12:21:00Z</dcterms:modified>
</cp:coreProperties>
</file>