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5" w:rsidRDefault="00964045" w:rsidP="007E171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</w:pPr>
    </w:p>
    <w:p w:rsidR="007E1715" w:rsidRPr="00964045" w:rsidRDefault="007E1715" w:rsidP="007E171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</w:pPr>
      <w:r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 xml:space="preserve">1.Buty narciarskie </w:t>
      </w:r>
      <w:proofErr w:type="spellStart"/>
      <w:r w:rsidR="005C166E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>Dalbello</w:t>
      </w:r>
      <w:proofErr w:type="spellEnd"/>
      <w:r w:rsidR="00D12FE0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 xml:space="preserve"> DS. MX 90</w:t>
      </w:r>
      <w:r w:rsidR="005C166E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proofErr w:type="spellStart"/>
      <w:r w:rsidR="00C42836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>black</w:t>
      </w:r>
      <w:proofErr w:type="spellEnd"/>
      <w:r w:rsidR="00C42836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>/</w:t>
      </w:r>
      <w:proofErr w:type="spellStart"/>
      <w:r w:rsidR="00C42836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>black</w:t>
      </w:r>
      <w:proofErr w:type="spellEnd"/>
      <w:r w:rsidR="00C42836" w:rsidRPr="00964045">
        <w:rPr>
          <w:rFonts w:eastAsia="Times New Roman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</w:p>
    <w:p w:rsidR="00044F4F" w:rsidRPr="00C42836" w:rsidRDefault="00044F4F" w:rsidP="00044F4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Buty narciarskie DALBELLO DS MX stworzone dla narciarzy ceniących komfort i rekreację. Komfort buta, oraz jego łatwe wkładanie udało się uzyskać dzięki technologii Bi-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Injection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(podwójny wtrysk daje możliwość uzyskania różnej sztywności skorupy, w różnych jej strefach). Konstrukcja Power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Plate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zapewnia dokładny przekaz sił z buta na narty. Buty posiadają 4 aluminiowe klamry z mikro i makro regulacją, co umożliwia precyzyjne dopasowanie buta do indywidualnych potrzeb narciarza oraz gwarantuje właściwy przekaz sił sterujących na narty. Komfortowe buty wewnętrzne zapewniają amortyzację, ciepło i wygodę przez cały dzień użytkowania. Możliwa opcja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Grip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Walk - profilowana podeszwa z bieżnikiem, umożliwiająca komfortowe chodzenie w butach narciarskich i zwiększająca ich przyczepność. Podstawowe cechy konstrukcyjne: Twardość: FLEX 120, Szerokość: 104 mm, Konstrukcja Power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Plate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, MY FIT Program, Podwójny wtrysk tworzywa,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Canting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, Klamry F4 ALU z mikro i makro regulacją,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Velcro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Strap 40mm,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termoformowalny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but wewnętrzny INSTANT FIT Sport.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Aktywność NARCIARSTWO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Flex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90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Last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[mm]: 104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Płeć ON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Kolor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Multikolor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Sezon Zima 18/19 </w:t>
      </w:r>
    </w:p>
    <w:p w:rsidR="00044F4F" w:rsidRPr="00C42836" w:rsidRDefault="00044F4F" w:rsidP="000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Kod produktu D1805003-00 </w:t>
      </w:r>
    </w:p>
    <w:p w:rsidR="00044F4F" w:rsidRPr="00C42836" w:rsidRDefault="00044F4F" w:rsidP="007E1715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  <w:lang w:eastAsia="pl-PL"/>
        </w:rPr>
      </w:pPr>
    </w:p>
    <w:p w:rsidR="00044F4F" w:rsidRPr="00C42836" w:rsidRDefault="007E1715" w:rsidP="00044F4F">
      <w:pPr>
        <w:pStyle w:val="NormalnyWeb"/>
        <w:rPr>
          <w:rFonts w:asciiTheme="minorHAnsi" w:hAnsiTheme="minorHAnsi"/>
        </w:rPr>
      </w:pPr>
      <w:r w:rsidRPr="00964045">
        <w:rPr>
          <w:rFonts w:asciiTheme="minorHAnsi" w:hAnsiTheme="minorHAnsi" w:cs="Arial"/>
          <w:b/>
          <w:bCs/>
          <w:kern w:val="36"/>
          <w:u w:val="single"/>
        </w:rPr>
        <w:t>2. Narty</w:t>
      </w:r>
      <w:r w:rsidRPr="00964045">
        <w:rPr>
          <w:rFonts w:asciiTheme="minorHAnsi" w:hAnsiTheme="minorHAnsi" w:cs="Arial"/>
          <w:bCs/>
          <w:kern w:val="36"/>
          <w:u w:val="single"/>
        </w:rPr>
        <w:t xml:space="preserve"> </w:t>
      </w:r>
      <w:r w:rsidRPr="00C42836">
        <w:rPr>
          <w:rFonts w:asciiTheme="minorHAnsi" w:hAnsiTheme="minorHAnsi" w:cs="Arial"/>
        </w:rPr>
        <w:fldChar w:fldCharType="begin"/>
      </w:r>
      <w:r w:rsidRPr="00C42836">
        <w:rPr>
          <w:rFonts w:asciiTheme="minorHAnsi" w:hAnsiTheme="minorHAnsi" w:cs="Arial"/>
        </w:rPr>
        <w:instrText xml:space="preserve"> HYPERLINK "https://www.google.com/url?sa=t&amp;rct=j&amp;q=&amp;esrc=s&amp;source=web&amp;cd=2&amp;cad=rja&amp;uact=8&amp;ved=2ahUKEwjqtrydm9beAhUG1ywKHX90DicQFjABegQIABAB&amp;url=https%3A%2F%2Fwww.voelkl.com%2Fpl%2F201819%2Fprodukty%2Fnarty%2F&amp;usg=AOvVaw38ab6K0GEGM53Xo3sO-To1" </w:instrText>
      </w:r>
      <w:r w:rsidRPr="00C42836">
        <w:rPr>
          <w:rFonts w:asciiTheme="minorHAnsi" w:hAnsiTheme="minorHAnsi" w:cs="Arial"/>
        </w:rPr>
        <w:fldChar w:fldCharType="separate"/>
      </w:r>
      <w:proofErr w:type="spellStart"/>
      <w:r w:rsidRPr="00964045">
        <w:rPr>
          <w:rFonts w:asciiTheme="minorHAnsi" w:hAnsiTheme="minorHAnsi" w:cs="Arial"/>
          <w:b/>
          <w:u w:val="single"/>
        </w:rPr>
        <w:t>Völkl</w:t>
      </w:r>
      <w:proofErr w:type="spellEnd"/>
      <w:r w:rsidR="00D12FE0" w:rsidRPr="00964045">
        <w:rPr>
          <w:rFonts w:asciiTheme="minorHAnsi" w:hAnsiTheme="minorHAnsi" w:cs="Arial"/>
          <w:u w:val="single"/>
        </w:rPr>
        <w:t xml:space="preserve"> </w:t>
      </w:r>
      <w:r w:rsidR="00D12FE0" w:rsidRPr="00964045">
        <w:rPr>
          <w:rFonts w:asciiTheme="minorHAnsi" w:hAnsiTheme="minorHAnsi" w:cs="Arial"/>
          <w:b/>
          <w:u w:val="single"/>
        </w:rPr>
        <w:t>RTM 76</w:t>
      </w:r>
      <w:r w:rsidR="00DD6878" w:rsidRPr="00964045">
        <w:rPr>
          <w:rFonts w:asciiTheme="minorHAnsi" w:hAnsiTheme="minorHAnsi" w:cs="Arial"/>
          <w:b/>
          <w:u w:val="single"/>
        </w:rPr>
        <w:t xml:space="preserve"> z wiązaniami Marker</w:t>
      </w:r>
      <w:r w:rsidR="005C166E" w:rsidRPr="00964045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="00DB2812" w:rsidRPr="00964045">
        <w:rPr>
          <w:rFonts w:asciiTheme="minorHAnsi" w:hAnsiTheme="minorHAnsi" w:cs="Arial"/>
          <w:b/>
          <w:u w:val="single"/>
        </w:rPr>
        <w:t>VMotion</w:t>
      </w:r>
      <w:proofErr w:type="spellEnd"/>
      <w:r w:rsidR="00DB2812" w:rsidRPr="00964045">
        <w:rPr>
          <w:rFonts w:asciiTheme="minorHAnsi" w:hAnsiTheme="minorHAnsi" w:cs="Arial"/>
          <w:b/>
          <w:u w:val="single"/>
        </w:rPr>
        <w:t xml:space="preserve"> GW 10</w:t>
      </w:r>
      <w:r w:rsidR="00044F4F" w:rsidRPr="00C42836">
        <w:rPr>
          <w:rFonts w:asciiTheme="minorHAnsi" w:hAnsiTheme="minorHAnsi" w:cs="Arial"/>
        </w:rPr>
        <w:t xml:space="preserve">   </w:t>
      </w:r>
      <w:r w:rsidR="00044F4F" w:rsidRPr="00C42836">
        <w:rPr>
          <w:rFonts w:asciiTheme="minorHAnsi" w:hAnsiTheme="minorHAnsi" w:cs="Arial"/>
        </w:rPr>
        <w:t xml:space="preserve">                                  </w:t>
      </w:r>
      <w:r w:rsidR="00C42836">
        <w:rPr>
          <w:rFonts w:asciiTheme="minorHAnsi" w:hAnsiTheme="minorHAnsi" w:cs="Arial"/>
        </w:rPr>
        <w:t xml:space="preserve">               </w:t>
      </w:r>
      <w:r w:rsidR="00044F4F" w:rsidRPr="00C42836">
        <w:rPr>
          <w:rFonts w:asciiTheme="minorHAnsi" w:hAnsiTheme="minorHAnsi" w:cs="Arial"/>
        </w:rPr>
        <w:t xml:space="preserve"> </w:t>
      </w:r>
      <w:proofErr w:type="spellStart"/>
      <w:r w:rsidR="00044F4F" w:rsidRPr="00C42836">
        <w:rPr>
          <w:rFonts w:asciiTheme="minorHAnsi" w:hAnsiTheme="minorHAnsi"/>
        </w:rPr>
        <w:t>Völkl</w:t>
      </w:r>
      <w:proofErr w:type="spellEnd"/>
      <w:r w:rsidR="00044F4F" w:rsidRPr="00C42836">
        <w:rPr>
          <w:rFonts w:asciiTheme="minorHAnsi" w:hAnsiTheme="minorHAnsi"/>
        </w:rPr>
        <w:t xml:space="preserve"> RTM 76 to wszechstronne narty z grupy </w:t>
      </w:r>
      <w:proofErr w:type="spellStart"/>
      <w:r w:rsidR="00044F4F" w:rsidRPr="00C42836">
        <w:rPr>
          <w:rFonts w:asciiTheme="minorHAnsi" w:hAnsiTheme="minorHAnsi"/>
        </w:rPr>
        <w:t>allround</w:t>
      </w:r>
      <w:proofErr w:type="spellEnd"/>
      <w:r w:rsidR="00044F4F" w:rsidRPr="00C42836">
        <w:rPr>
          <w:rFonts w:asciiTheme="minorHAnsi" w:hAnsiTheme="minorHAnsi"/>
        </w:rPr>
        <w:t xml:space="preserve">, dedykowane </w:t>
      </w:r>
      <w:proofErr w:type="spellStart"/>
      <w:r w:rsidR="00044F4F" w:rsidRPr="00C42836">
        <w:rPr>
          <w:rFonts w:asciiTheme="minorHAnsi" w:hAnsiTheme="minorHAnsi"/>
        </w:rPr>
        <w:t>średnizawansowanym</w:t>
      </w:r>
      <w:proofErr w:type="spellEnd"/>
      <w:r w:rsidR="00044F4F" w:rsidRPr="00C42836">
        <w:rPr>
          <w:rFonts w:asciiTheme="minorHAnsi" w:hAnsiTheme="minorHAnsi"/>
        </w:rPr>
        <w:t xml:space="preserve"> narciarzom. Stanowią doskonały kompromis pomiędzy precyzją a komfortem użytkowania.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Nowość 2018/19. Następca RTM 75IS. Nowe RTM 76 Elite zyskały trzy znaczące udoskonalenia: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sidewall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w ściance bocznej w środkowej części nart dla lepszej dynamiki, nową płytę vMotion2 dla lepszej przyczepności w trudnym terenie, wiązania z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vMotion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z funkcją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Grip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Walk - dla większego komfortu. Te narty nadal oferują łatwość i płynność jazdy, ale dodatkowo zyskały więcej dynamiki i pewności w trudniejszych warunkach śniegowych. Są lekkie. Bardzo łatwo inicjują skręty. Rdzeń Dual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Woodcore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zapewnia sprężystość i długą żywotność nart, a profil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Tip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Rocker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wspiera narciarzy doskonalących technikę. Gwarancja zadowolenia.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 </w:t>
      </w:r>
      <w:r w:rsidRPr="00C42836">
        <w:rPr>
          <w:rFonts w:eastAsia="Times New Roman" w:cs="Times New Roman"/>
          <w:b/>
          <w:bCs/>
          <w:sz w:val="24"/>
          <w:szCs w:val="24"/>
          <w:lang w:eastAsia="pl-PL"/>
        </w:rPr>
        <w:t>KONSTRUKCJE ROCKER VOLKL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W nartach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Volkl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, kształt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rocker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jest bezpośrednio nadawany w trakcie procesu produkcyjnego, co sprawia że dopasowanie między wszystkimi elementami narty jest wyjątkowo harmonijne i precyzyjne:</w:t>
      </w:r>
    </w:p>
    <w:p w:rsidR="00044F4F" w:rsidRPr="00C42836" w:rsidRDefault="00044F4F" w:rsidP="00044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Łatwiejsza inicjacja skrętu</w:t>
      </w:r>
    </w:p>
    <w:p w:rsidR="00044F4F" w:rsidRPr="00C42836" w:rsidRDefault="00044F4F" w:rsidP="00044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Efektowna długość krawędzi wydłuża się wraz z pogłębieniem skrętu</w:t>
      </w:r>
    </w:p>
    <w:p w:rsidR="00044F4F" w:rsidRPr="00C42836" w:rsidRDefault="00044F4F" w:rsidP="00044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Dodatkowe ułatwienie w trakcie jazdy poza trasą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TIP ROCKER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Wygięcie narty występuje tylko na dziobie narty, podczas gdy środek oraz tył jest klasycznym rozwiązaniem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camber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>.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b/>
          <w:bCs/>
          <w:sz w:val="24"/>
          <w:szCs w:val="24"/>
          <w:lang w:eastAsia="pl-PL"/>
        </w:rPr>
        <w:t>WOODCORE</w:t>
      </w:r>
      <w:r w:rsidRPr="00C4283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42836">
        <w:rPr>
          <w:rFonts w:eastAsia="Times New Roman" w:cs="Times New Roman"/>
          <w:sz w:val="24"/>
          <w:szCs w:val="24"/>
          <w:lang w:eastAsia="pl-PL"/>
        </w:rPr>
        <w:br/>
        <w:t xml:space="preserve">Drewniany rdzeń jest sercem i duszą każdej narty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Volkl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>. Pomimo rozwoju technologii, klasyczne drewno to nadal jest najważniejszym materiałem konstrukcyjnym.</w:t>
      </w:r>
    </w:p>
    <w:p w:rsidR="00044F4F" w:rsidRPr="00C42836" w:rsidRDefault="00044F4F" w:rsidP="00044F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Każdy model zawiera unikalny rdzeń, który jest indywidualnie dostosowany do zastosowań i spodziewanego obciążenia.</w:t>
      </w:r>
    </w:p>
    <w:p w:rsidR="00044F4F" w:rsidRPr="00C42836" w:rsidRDefault="00044F4F" w:rsidP="00044F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 xml:space="preserve">Rozróżniamy szeroki zakres zastosowanego drewna, które determinuje sztywność i zachowanie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nar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na śnieg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b/>
          <w:bCs/>
          <w:sz w:val="24"/>
          <w:szCs w:val="24"/>
          <w:lang w:eastAsia="pl-PL"/>
        </w:rPr>
        <w:t>ŚLIZG</w:t>
      </w:r>
      <w:r w:rsidRPr="00C42836">
        <w:rPr>
          <w:rFonts w:eastAsia="Times New Roman" w:cs="Times New Roman"/>
          <w:sz w:val="24"/>
          <w:szCs w:val="24"/>
          <w:lang w:eastAsia="pl-PL"/>
        </w:rPr>
        <w:br/>
        <w:t xml:space="preserve">Aby zapewnić maksymalną szybkość, zwinność i trwałość,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Volkl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stosuje tylko ślizgi wysokiej jakości</w:t>
      </w:r>
    </w:p>
    <w:p w:rsidR="00044F4F" w:rsidRPr="00C42836" w:rsidRDefault="00044F4F" w:rsidP="00044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Ponad 90% kolekcji nart wyposażono w system P-Tex</w:t>
      </w:r>
    </w:p>
    <w:p w:rsidR="00044F4F" w:rsidRPr="00C42836" w:rsidRDefault="00044F4F" w:rsidP="00044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Doskonałe właściwości ze względu na wysoki poziom absorpcji wosku, odporność na ścieranie i długowieczność.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b/>
          <w:bCs/>
          <w:sz w:val="24"/>
          <w:szCs w:val="24"/>
          <w:lang w:eastAsia="pl-PL"/>
        </w:rPr>
        <w:t>IDEALNA KOMPOZYCJA</w:t>
      </w:r>
      <w:r w:rsidRPr="00C42836">
        <w:rPr>
          <w:rFonts w:eastAsia="Times New Roman" w:cs="Times New Roman"/>
          <w:sz w:val="24"/>
          <w:szCs w:val="24"/>
          <w:lang w:eastAsia="pl-PL"/>
        </w:rPr>
        <w:br/>
        <w:t>Jest to złożony proces optymalizacji, podczas którego najlepsze komponenty są ułożone w sposób idealnie do siebie pasujący dzięki czemu harmonijnie ze sobą współgrają.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WYBÓR MATERIAŁÓW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TECHNOLOGIA / KONSTRUKCJA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DŁUGOŚĆ / PROMIEŃ SKRĘTU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RDZEŃ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WIĄZANIE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ROCKER</w:t>
      </w:r>
    </w:p>
    <w:p w:rsidR="00044F4F" w:rsidRPr="00C42836" w:rsidRDefault="00044F4F" w:rsidP="00044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TALIOWANIE</w:t>
      </w:r>
    </w:p>
    <w:p w:rsidR="00044F4F" w:rsidRPr="00C42836" w:rsidRDefault="00044F4F" w:rsidP="00044F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b/>
          <w:bCs/>
          <w:sz w:val="24"/>
          <w:szCs w:val="24"/>
          <w:lang w:eastAsia="pl-PL"/>
        </w:rPr>
        <w:t>ULTRALEKKA KONSTRUKCJA</w:t>
      </w:r>
      <w:r w:rsidRPr="00C42836">
        <w:rPr>
          <w:rFonts w:eastAsia="Times New Roman" w:cs="Times New Roman"/>
          <w:sz w:val="24"/>
          <w:szCs w:val="24"/>
          <w:lang w:eastAsia="pl-PL"/>
        </w:rPr>
        <w:br/>
        <w:t xml:space="preserve">Bez względu na model, skorzystasz z lekkości konstrukcji </w:t>
      </w:r>
      <w:proofErr w:type="spellStart"/>
      <w:r w:rsidRPr="00C42836">
        <w:rPr>
          <w:rFonts w:eastAsia="Times New Roman" w:cs="Times New Roman"/>
          <w:sz w:val="24"/>
          <w:szCs w:val="24"/>
          <w:lang w:eastAsia="pl-PL"/>
        </w:rPr>
        <w:t>Volkl</w:t>
      </w:r>
      <w:proofErr w:type="spellEnd"/>
      <w:r w:rsidRPr="00C42836">
        <w:rPr>
          <w:rFonts w:eastAsia="Times New Roman" w:cs="Times New Roman"/>
          <w:sz w:val="24"/>
          <w:szCs w:val="24"/>
          <w:lang w:eastAsia="pl-PL"/>
        </w:rPr>
        <w:t xml:space="preserve"> na kilku poziomach</w:t>
      </w:r>
    </w:p>
    <w:p w:rsidR="00044F4F" w:rsidRPr="00C42836" w:rsidRDefault="00044F4F" w:rsidP="00044F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Wydajność i odczucia na śniegu są lepsze, dzięki obniżonej masie bezwładnej, co przekłada się na zwiększenie dynamiki.</w:t>
      </w:r>
    </w:p>
    <w:p w:rsidR="00044F4F" w:rsidRPr="00C42836" w:rsidRDefault="00044F4F" w:rsidP="00044F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Skręty wymagają mniejszego wysiłku</w:t>
      </w:r>
    </w:p>
    <w:p w:rsidR="00044F4F" w:rsidRPr="00C42836" w:rsidRDefault="00044F4F" w:rsidP="00044F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42836">
        <w:rPr>
          <w:rFonts w:eastAsia="Times New Roman" w:cs="Times New Roman"/>
          <w:sz w:val="24"/>
          <w:szCs w:val="24"/>
          <w:lang w:eastAsia="pl-PL"/>
        </w:rPr>
        <w:t>Lżejsza narta zapewnia lepszą kontrolę i szybsze reakcje.</w:t>
      </w:r>
    </w:p>
    <w:p w:rsidR="00044F4F" w:rsidRPr="00C42836" w:rsidRDefault="007E1715" w:rsidP="00044F4F">
      <w:pPr>
        <w:rPr>
          <w:sz w:val="24"/>
          <w:szCs w:val="24"/>
        </w:rPr>
      </w:pPr>
      <w:r w:rsidRPr="00964045">
        <w:rPr>
          <w:rFonts w:cs="Arial"/>
          <w:b/>
          <w:sz w:val="24"/>
          <w:szCs w:val="24"/>
          <w:u w:val="single"/>
        </w:rPr>
        <w:t>3. Kask</w:t>
      </w:r>
      <w:r w:rsidR="00D12FE0" w:rsidRPr="00964045">
        <w:rPr>
          <w:rFonts w:cs="Arial"/>
          <w:b/>
          <w:sz w:val="24"/>
          <w:szCs w:val="24"/>
          <w:u w:val="single"/>
        </w:rPr>
        <w:t xml:space="preserve"> Pro </w:t>
      </w:r>
      <w:proofErr w:type="spellStart"/>
      <w:r w:rsidR="00D12FE0" w:rsidRPr="00964045">
        <w:rPr>
          <w:rFonts w:cs="Arial"/>
          <w:b/>
          <w:sz w:val="24"/>
          <w:szCs w:val="24"/>
          <w:u w:val="single"/>
        </w:rPr>
        <w:t>Visior</w:t>
      </w:r>
      <w:proofErr w:type="spellEnd"/>
      <w:r w:rsidR="00D12FE0" w:rsidRPr="00964045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="00D12FE0" w:rsidRPr="00964045">
        <w:rPr>
          <w:rFonts w:cs="Arial"/>
          <w:b/>
          <w:sz w:val="24"/>
          <w:szCs w:val="24"/>
          <w:u w:val="single"/>
        </w:rPr>
        <w:t>Sporten</w:t>
      </w:r>
      <w:proofErr w:type="spellEnd"/>
      <w:r w:rsidR="00C42836" w:rsidRPr="00964045">
        <w:rPr>
          <w:rFonts w:cs="Arial"/>
          <w:b/>
          <w:sz w:val="24"/>
          <w:szCs w:val="24"/>
          <w:u w:val="single"/>
        </w:rPr>
        <w:t xml:space="preserve"> z  szybą</w:t>
      </w:r>
      <w:r w:rsidR="00C42836" w:rsidRPr="00964045">
        <w:rPr>
          <w:rFonts w:cs="Arial"/>
          <w:sz w:val="24"/>
          <w:szCs w:val="24"/>
          <w:u w:val="single"/>
        </w:rPr>
        <w:t xml:space="preserve">   </w:t>
      </w:r>
      <w:r w:rsidR="00044F4F" w:rsidRPr="00C42836">
        <w:rPr>
          <w:rFonts w:cs="Arial"/>
          <w:sz w:val="24"/>
          <w:szCs w:val="24"/>
        </w:rPr>
        <w:t xml:space="preserve">                                             </w:t>
      </w:r>
      <w:r w:rsidR="00C42836">
        <w:rPr>
          <w:rFonts w:cs="Arial"/>
          <w:sz w:val="24"/>
          <w:szCs w:val="24"/>
        </w:rPr>
        <w:t xml:space="preserve">                                    </w:t>
      </w:r>
      <w:r w:rsidR="00044F4F" w:rsidRPr="00C42836">
        <w:rPr>
          <w:sz w:val="24"/>
          <w:szCs w:val="24"/>
        </w:rPr>
        <w:t xml:space="preserve">Kask SPORTEN PRO-VISOR </w:t>
      </w:r>
      <w:proofErr w:type="spellStart"/>
      <w:r w:rsidR="00044F4F" w:rsidRPr="00C42836">
        <w:rPr>
          <w:sz w:val="24"/>
          <w:szCs w:val="24"/>
        </w:rPr>
        <w:t>black</w:t>
      </w:r>
      <w:proofErr w:type="spellEnd"/>
      <w:r w:rsidR="00044F4F" w:rsidRPr="00C42836">
        <w:rPr>
          <w:sz w:val="24"/>
          <w:szCs w:val="24"/>
        </w:rPr>
        <w:t xml:space="preserve"> przygotowany dla każdego, kto ceni sobie komfort oraz bezpieczeństwo. Kask dodatkowo wyposażony został wizjer, który skutecznie chroni przed szkodliwym promieniowaniem słońca. Kask stanowi bezpieczną ochronne przede wszystkim dzięki technologii </w:t>
      </w:r>
      <w:proofErr w:type="spellStart"/>
      <w:r w:rsidR="00044F4F" w:rsidRPr="00C42836">
        <w:rPr>
          <w:sz w:val="24"/>
          <w:szCs w:val="24"/>
        </w:rPr>
        <w:t>HardShell</w:t>
      </w:r>
      <w:proofErr w:type="spellEnd"/>
      <w:r w:rsidR="00044F4F" w:rsidRPr="00C42836">
        <w:rPr>
          <w:sz w:val="24"/>
          <w:szCs w:val="24"/>
        </w:rPr>
        <w:t xml:space="preserve">. To właśnie ona sprawia, że produkt jest tak bezpieczną oraz skuteczną ochroną dla głowy. Kask ten wyposażony jest także w specjalne, które znajduje się pod podbródkiem. Jego zaawansowana technologia sprawia, że bardzo łatwo się go zapina oraz odpina, praktycznie można to uczynić jedną ręką. Jednocześnie jest </w:t>
      </w:r>
      <w:r w:rsidR="00044F4F" w:rsidRPr="00C42836">
        <w:rPr>
          <w:sz w:val="24"/>
          <w:szCs w:val="24"/>
        </w:rPr>
        <w:lastRenderedPageBreak/>
        <w:t xml:space="preserve">to trwałe zapięcie, które samoistnie się nie odepnie. Wizjer w ciemnem kolorze poprawia kontrast, a tym samym polepsza widzenie. </w:t>
      </w:r>
      <w:proofErr w:type="spellStart"/>
      <w:r w:rsidR="00044F4F" w:rsidRPr="00C42836">
        <w:rPr>
          <w:sz w:val="24"/>
          <w:szCs w:val="24"/>
        </w:rPr>
        <w:t>HardShell</w:t>
      </w:r>
      <w:proofErr w:type="spellEnd"/>
      <w:r w:rsidR="00044F4F" w:rsidRPr="00C42836">
        <w:rPr>
          <w:sz w:val="24"/>
          <w:szCs w:val="24"/>
        </w:rPr>
        <w:t xml:space="preserve"> Technology dba o to, by było bezpiecznie, a wewnątrz panowała optymalna temperatura i przepływ powietrza. Zapięcie można regulować, co pozwala na lepsze dopasowanie go do kształtu głowy.                        Producent</w:t>
      </w:r>
    </w:p>
    <w:p w:rsidR="00044F4F" w:rsidRPr="00C42836" w:rsidRDefault="00044F4F" w:rsidP="00044F4F">
      <w:pPr>
        <w:rPr>
          <w:sz w:val="24"/>
          <w:szCs w:val="24"/>
        </w:rPr>
      </w:pPr>
      <w:proofErr w:type="spellStart"/>
      <w:r w:rsidRPr="00C42836">
        <w:rPr>
          <w:sz w:val="24"/>
          <w:szCs w:val="24"/>
        </w:rPr>
        <w:t>Sporten</w:t>
      </w:r>
      <w:proofErr w:type="spellEnd"/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Rozmiar</w:t>
      </w:r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M; L; XL</w:t>
      </w:r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Płeć</w:t>
      </w:r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Mężczyzna</w:t>
      </w:r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Sezon</w:t>
      </w:r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2017/2018</w:t>
      </w:r>
    </w:p>
    <w:p w:rsidR="00044F4F" w:rsidRPr="00C42836" w:rsidRDefault="00044F4F" w:rsidP="00964045">
      <w:pPr>
        <w:spacing w:after="0" w:line="240" w:lineRule="auto"/>
        <w:rPr>
          <w:sz w:val="24"/>
          <w:szCs w:val="24"/>
        </w:rPr>
      </w:pPr>
      <w:r w:rsidRPr="00C42836">
        <w:rPr>
          <w:sz w:val="24"/>
          <w:szCs w:val="24"/>
        </w:rPr>
        <w:t>Normy</w:t>
      </w:r>
    </w:p>
    <w:p w:rsidR="00044F4F" w:rsidRPr="00C42836" w:rsidRDefault="00044F4F" w:rsidP="00964045">
      <w:pPr>
        <w:spacing w:after="0" w:line="360" w:lineRule="auto"/>
        <w:rPr>
          <w:sz w:val="24"/>
          <w:szCs w:val="24"/>
        </w:rPr>
      </w:pPr>
      <w:r w:rsidRPr="00C42836">
        <w:rPr>
          <w:sz w:val="24"/>
          <w:szCs w:val="24"/>
        </w:rPr>
        <w:t>CE EN 1077</w:t>
      </w:r>
    </w:p>
    <w:p w:rsidR="00044F4F" w:rsidRPr="00C42836" w:rsidRDefault="00044F4F" w:rsidP="00964045">
      <w:pPr>
        <w:spacing w:line="360" w:lineRule="auto"/>
        <w:rPr>
          <w:sz w:val="24"/>
          <w:szCs w:val="24"/>
        </w:rPr>
      </w:pPr>
      <w:r w:rsidRPr="00C42836">
        <w:rPr>
          <w:sz w:val="24"/>
          <w:szCs w:val="24"/>
        </w:rPr>
        <w:t>Technologie</w:t>
      </w:r>
    </w:p>
    <w:p w:rsidR="00044F4F" w:rsidRPr="00C42836" w:rsidRDefault="00044F4F" w:rsidP="00044F4F">
      <w:pPr>
        <w:rPr>
          <w:sz w:val="24"/>
          <w:szCs w:val="24"/>
        </w:rPr>
      </w:pPr>
      <w:proofErr w:type="spellStart"/>
      <w:r w:rsidRPr="00C42836">
        <w:rPr>
          <w:sz w:val="24"/>
          <w:szCs w:val="24"/>
        </w:rPr>
        <w:t>Hardshell</w:t>
      </w:r>
      <w:proofErr w:type="spellEnd"/>
      <w:r w:rsidRPr="00C42836">
        <w:rPr>
          <w:sz w:val="24"/>
          <w:szCs w:val="24"/>
        </w:rPr>
        <w:t>, odpinane nauszniki, antyalergiczna podszewka, pokrętło, wyposażony w zintegrowane gogle szybę</w:t>
      </w:r>
    </w:p>
    <w:p w:rsidR="00044F4F" w:rsidRPr="00C42836" w:rsidRDefault="00044F4F" w:rsidP="00044F4F">
      <w:pPr>
        <w:rPr>
          <w:sz w:val="24"/>
          <w:szCs w:val="24"/>
        </w:rPr>
      </w:pPr>
      <w:r w:rsidRPr="00C42836">
        <w:rPr>
          <w:sz w:val="24"/>
          <w:szCs w:val="24"/>
        </w:rPr>
        <w:t>Wentylacja</w:t>
      </w:r>
    </w:p>
    <w:p w:rsidR="00044F4F" w:rsidRPr="00C42836" w:rsidRDefault="00044F4F" w:rsidP="00044F4F">
      <w:pPr>
        <w:rPr>
          <w:sz w:val="24"/>
          <w:szCs w:val="24"/>
        </w:rPr>
      </w:pPr>
      <w:r w:rsidRPr="00C42836">
        <w:rPr>
          <w:sz w:val="24"/>
          <w:szCs w:val="24"/>
        </w:rPr>
        <w:t>Regulowana wentylacja</w:t>
      </w:r>
    </w:p>
    <w:p w:rsidR="007E1715" w:rsidRPr="00C42836" w:rsidRDefault="007E1715" w:rsidP="007E1715">
      <w:pPr>
        <w:rPr>
          <w:rFonts w:cs="Arial"/>
          <w:sz w:val="24"/>
          <w:szCs w:val="24"/>
        </w:rPr>
      </w:pPr>
    </w:p>
    <w:p w:rsidR="00C42836" w:rsidRDefault="007E1715" w:rsidP="00C42836">
      <w:pPr>
        <w:pStyle w:val="Bezodstpw"/>
        <w:rPr>
          <w:rFonts w:cs="Arial"/>
          <w:sz w:val="24"/>
          <w:szCs w:val="24"/>
        </w:rPr>
      </w:pPr>
      <w:r w:rsidRPr="00964045">
        <w:rPr>
          <w:rFonts w:cs="Arial"/>
          <w:b/>
          <w:sz w:val="24"/>
          <w:szCs w:val="24"/>
          <w:u w:val="single"/>
        </w:rPr>
        <w:t>4. Kije narciarskie zjazdowe</w:t>
      </w:r>
      <w:r w:rsidR="00DD6878" w:rsidRPr="00964045">
        <w:rPr>
          <w:rFonts w:cs="Arial"/>
          <w:b/>
          <w:sz w:val="24"/>
          <w:szCs w:val="24"/>
          <w:u w:val="single"/>
        </w:rPr>
        <w:t xml:space="preserve"> E</w:t>
      </w:r>
      <w:r w:rsidR="003D063F" w:rsidRPr="00964045">
        <w:rPr>
          <w:rFonts w:cs="Arial"/>
          <w:b/>
          <w:sz w:val="24"/>
          <w:szCs w:val="24"/>
          <w:u w:val="single"/>
        </w:rPr>
        <w:t>lan</w:t>
      </w:r>
      <w:r w:rsidR="00DD6878" w:rsidRPr="00964045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="00DD6878" w:rsidRPr="00964045">
        <w:rPr>
          <w:rFonts w:cs="Arial"/>
          <w:b/>
          <w:sz w:val="24"/>
          <w:szCs w:val="24"/>
          <w:u w:val="single"/>
        </w:rPr>
        <w:t>Morpheo</w:t>
      </w:r>
      <w:proofErr w:type="spellEnd"/>
      <w:r w:rsidR="00DD6878" w:rsidRPr="00964045">
        <w:rPr>
          <w:rFonts w:cs="Arial"/>
          <w:b/>
          <w:sz w:val="24"/>
          <w:szCs w:val="24"/>
          <w:u w:val="single"/>
        </w:rPr>
        <w:t>/</w:t>
      </w:r>
      <w:proofErr w:type="spellStart"/>
      <w:r w:rsidR="00DD6878" w:rsidRPr="00964045">
        <w:rPr>
          <w:rFonts w:cs="Arial"/>
          <w:b/>
          <w:sz w:val="24"/>
          <w:szCs w:val="24"/>
          <w:u w:val="single"/>
        </w:rPr>
        <w:t>Waveflex</w:t>
      </w:r>
      <w:proofErr w:type="spellEnd"/>
      <w:r w:rsidRPr="00964045">
        <w:rPr>
          <w:rFonts w:cs="Arial"/>
          <w:b/>
          <w:sz w:val="24"/>
          <w:szCs w:val="24"/>
          <w:u w:val="single"/>
        </w:rPr>
        <w:t xml:space="preserve"> </w:t>
      </w:r>
      <w:r w:rsidRPr="00C42836">
        <w:rPr>
          <w:rFonts w:cs="Arial"/>
          <w:sz w:val="24"/>
          <w:szCs w:val="24"/>
        </w:rPr>
        <w:t xml:space="preserve">: </w:t>
      </w:r>
    </w:p>
    <w:p w:rsidR="00C42836" w:rsidRDefault="00C42836" w:rsidP="00C42836">
      <w:pPr>
        <w:pStyle w:val="Bezodstpw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CD01FC" w:rsidRPr="00C42836" w:rsidRDefault="00C42836" w:rsidP="00C42836">
      <w:pPr>
        <w:pStyle w:val="Bezodstpw"/>
      </w:pPr>
      <w:r>
        <w:rPr>
          <w:rFonts w:cs="Arial"/>
          <w:sz w:val="24"/>
          <w:szCs w:val="24"/>
        </w:rPr>
        <w:t xml:space="preserve">            </w:t>
      </w:r>
      <w:r w:rsidRPr="00C42836">
        <w:rPr>
          <w:rFonts w:cs="Arial"/>
          <w:b/>
          <w:sz w:val="24"/>
          <w:szCs w:val="24"/>
        </w:rPr>
        <w:t xml:space="preserve"> </w:t>
      </w:r>
      <w:r w:rsidR="00CD01FC" w:rsidRPr="00C42836">
        <w:rPr>
          <w:b/>
        </w:rPr>
        <w:t>Grot</w:t>
      </w:r>
      <w:r w:rsidR="00CD01FC" w:rsidRPr="00C42836">
        <w:t xml:space="preserve"> : STEEL</w:t>
      </w:r>
      <w:r>
        <w:t xml:space="preserve"> </w:t>
      </w:r>
      <w:r w:rsidR="00CD01FC" w:rsidRPr="00C42836">
        <w:rPr>
          <w:b/>
          <w:bCs/>
          <w:sz w:val="24"/>
          <w:szCs w:val="24"/>
        </w:rPr>
        <w:t>Pętla</w:t>
      </w:r>
      <w:r w:rsidR="00CD01FC" w:rsidRPr="00C42836">
        <w:rPr>
          <w:sz w:val="24"/>
          <w:szCs w:val="24"/>
        </w:rPr>
        <w:t xml:space="preserve">  : Special</w:t>
      </w:r>
      <w:r>
        <w:rPr>
          <w:sz w:val="24"/>
          <w:szCs w:val="24"/>
        </w:rPr>
        <w:t xml:space="preserve"> </w:t>
      </w:r>
      <w:r w:rsidR="00CD01FC" w:rsidRPr="00C42836">
        <w:rPr>
          <w:b/>
          <w:bCs/>
          <w:sz w:val="24"/>
          <w:szCs w:val="24"/>
        </w:rPr>
        <w:t>średnica</w:t>
      </w:r>
      <w:r w:rsidR="00CD01FC" w:rsidRPr="00C42836">
        <w:rPr>
          <w:sz w:val="24"/>
          <w:szCs w:val="24"/>
        </w:rPr>
        <w:t xml:space="preserve"> : 16 mm</w:t>
      </w:r>
      <w:r>
        <w:rPr>
          <w:sz w:val="24"/>
          <w:szCs w:val="24"/>
        </w:rPr>
        <w:t xml:space="preserve"> </w:t>
      </w:r>
      <w:r w:rsidR="00CD01FC" w:rsidRPr="00C42836">
        <w:rPr>
          <w:b/>
          <w:bCs/>
          <w:sz w:val="24"/>
          <w:szCs w:val="24"/>
        </w:rPr>
        <w:t>Rękojeść</w:t>
      </w:r>
      <w:r w:rsidR="00CD01FC" w:rsidRPr="00C42836">
        <w:rPr>
          <w:sz w:val="24"/>
          <w:szCs w:val="24"/>
        </w:rPr>
        <w:t xml:space="preserve"> : </w:t>
      </w:r>
      <w:proofErr w:type="spellStart"/>
      <w:r w:rsidR="00CD01FC" w:rsidRPr="00C42836">
        <w:rPr>
          <w:sz w:val="24"/>
          <w:szCs w:val="24"/>
        </w:rPr>
        <w:t>Bidensity</w:t>
      </w:r>
      <w:proofErr w:type="spellEnd"/>
      <w:r w:rsidR="00CD01FC" w:rsidRPr="00C42836">
        <w:rPr>
          <w:sz w:val="24"/>
          <w:szCs w:val="24"/>
        </w:rPr>
        <w:t xml:space="preserve"> (</w:t>
      </w:r>
      <w:proofErr w:type="spellStart"/>
      <w:r w:rsidR="00CD01FC" w:rsidRPr="00C42836">
        <w:rPr>
          <w:sz w:val="24"/>
          <w:szCs w:val="24"/>
        </w:rPr>
        <w:t>black</w:t>
      </w:r>
      <w:proofErr w:type="spellEnd"/>
      <w:r w:rsidR="00CD01FC" w:rsidRPr="00C42836">
        <w:rPr>
          <w:sz w:val="24"/>
          <w:szCs w:val="24"/>
        </w:rPr>
        <w:t>/</w:t>
      </w:r>
      <w:proofErr w:type="spellStart"/>
      <w:r w:rsidR="00CD01FC" w:rsidRPr="00C42836">
        <w:rPr>
          <w:sz w:val="24"/>
          <w:szCs w:val="24"/>
        </w:rPr>
        <w:t>white</w:t>
      </w:r>
      <w:proofErr w:type="spellEnd"/>
      <w:r w:rsidR="00CD01FC" w:rsidRPr="00C42836">
        <w:rPr>
          <w:sz w:val="24"/>
          <w:szCs w:val="24"/>
        </w:rPr>
        <w:t>)</w:t>
      </w:r>
    </w:p>
    <w:p w:rsidR="00CD01FC" w:rsidRPr="00C42836" w:rsidRDefault="00CD01FC" w:rsidP="00964045">
      <w:pPr>
        <w:pStyle w:val="Nagwek2"/>
        <w:spacing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 w:rsidRPr="00C42836">
        <w:rPr>
          <w:rFonts w:asciiTheme="minorHAnsi" w:hAnsiTheme="minorHAnsi"/>
          <w:b w:val="0"/>
          <w:bCs w:val="0"/>
          <w:color w:val="auto"/>
          <w:sz w:val="24"/>
          <w:szCs w:val="24"/>
        </w:rPr>
        <w:t>Talerzyk</w:t>
      </w:r>
      <w:r w:rsidRPr="00C42836">
        <w:rPr>
          <w:rFonts w:asciiTheme="minorHAnsi" w:hAnsiTheme="minorHAnsi"/>
          <w:b w:val="0"/>
          <w:color w:val="auto"/>
          <w:sz w:val="24"/>
          <w:szCs w:val="24"/>
        </w:rPr>
        <w:t xml:space="preserve"> : </w:t>
      </w:r>
      <w:proofErr w:type="spellStart"/>
      <w:r w:rsidRPr="00C42836">
        <w:rPr>
          <w:rFonts w:asciiTheme="minorHAnsi" w:hAnsiTheme="minorHAnsi"/>
          <w:b w:val="0"/>
          <w:color w:val="auto"/>
          <w:sz w:val="24"/>
          <w:szCs w:val="24"/>
        </w:rPr>
        <w:t>Tip</w:t>
      </w:r>
      <w:proofErr w:type="spellEnd"/>
      <w:r w:rsidRPr="00C42836">
        <w:rPr>
          <w:rFonts w:asciiTheme="minorHAnsi" w:hAnsiTheme="minorHAnsi"/>
          <w:b w:val="0"/>
          <w:color w:val="auto"/>
          <w:sz w:val="24"/>
          <w:szCs w:val="24"/>
        </w:rPr>
        <w:t xml:space="preserve"> 45mmKategoria produktu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560"/>
      </w:tblGrid>
      <w:tr w:rsidR="00CD01FC" w:rsidRPr="00C42836" w:rsidTr="00CD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 xml:space="preserve">Dla kogo: </w:t>
            </w:r>
          </w:p>
        </w:tc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>Męskie/</w:t>
            </w:r>
            <w:proofErr w:type="spellStart"/>
            <w:r w:rsidRPr="00C42836">
              <w:rPr>
                <w:sz w:val="24"/>
                <w:szCs w:val="24"/>
              </w:rPr>
              <w:t>Unisex</w:t>
            </w:r>
            <w:proofErr w:type="spellEnd"/>
          </w:p>
        </w:tc>
      </w:tr>
      <w:tr w:rsidR="00CD01FC" w:rsidRPr="00C42836" w:rsidTr="00CD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 xml:space="preserve">Używanie kijków: </w:t>
            </w:r>
          </w:p>
        </w:tc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>Uniwersalny</w:t>
            </w:r>
          </w:p>
        </w:tc>
      </w:tr>
      <w:tr w:rsidR="00CD01FC" w:rsidRPr="00C42836" w:rsidTr="00CD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 xml:space="preserve">Materiał kijków zjazdowych: </w:t>
            </w:r>
          </w:p>
        </w:tc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>Aluminium</w:t>
            </w:r>
          </w:p>
        </w:tc>
      </w:tr>
      <w:tr w:rsidR="00CD01FC" w:rsidRPr="00C42836" w:rsidTr="00CD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 xml:space="preserve">Regulacja długości kijków: </w:t>
            </w:r>
          </w:p>
        </w:tc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>Nie</w:t>
            </w:r>
          </w:p>
        </w:tc>
      </w:tr>
      <w:tr w:rsidR="00CD01FC" w:rsidRPr="00C42836" w:rsidTr="00CD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 xml:space="preserve">Typ koszyka: </w:t>
            </w:r>
          </w:p>
        </w:tc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>Standard</w:t>
            </w:r>
          </w:p>
        </w:tc>
      </w:tr>
      <w:tr w:rsidR="00CD01FC" w:rsidRPr="00C42836" w:rsidTr="00CD01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 xml:space="preserve">System mocowania: </w:t>
            </w:r>
          </w:p>
        </w:tc>
        <w:tc>
          <w:tcPr>
            <w:tcW w:w="0" w:type="auto"/>
            <w:vAlign w:val="center"/>
            <w:hideMark/>
          </w:tcPr>
          <w:p w:rsidR="00CD01FC" w:rsidRPr="00C42836" w:rsidRDefault="00CD01FC" w:rsidP="00964045">
            <w:pPr>
              <w:spacing w:line="240" w:lineRule="auto"/>
              <w:rPr>
                <w:sz w:val="24"/>
                <w:szCs w:val="24"/>
              </w:rPr>
            </w:pPr>
            <w:r w:rsidRPr="00C42836">
              <w:rPr>
                <w:sz w:val="24"/>
                <w:szCs w:val="24"/>
              </w:rPr>
              <w:t>Klasyczna pętla</w:t>
            </w:r>
          </w:p>
        </w:tc>
        <w:bookmarkStart w:id="0" w:name="_GoBack"/>
        <w:bookmarkEnd w:id="0"/>
      </w:tr>
    </w:tbl>
    <w:p w:rsidR="007E1715" w:rsidRPr="00C42836" w:rsidRDefault="007E1715" w:rsidP="007E1715">
      <w:pPr>
        <w:rPr>
          <w:rFonts w:cs="Arial"/>
          <w:sz w:val="24"/>
          <w:szCs w:val="24"/>
        </w:rPr>
      </w:pPr>
    </w:p>
    <w:p w:rsidR="00964045" w:rsidRDefault="007E1715" w:rsidP="00964045">
      <w:pPr>
        <w:rPr>
          <w:rFonts w:cs="Arial"/>
          <w:sz w:val="24"/>
          <w:szCs w:val="24"/>
        </w:rPr>
      </w:pPr>
      <w:r w:rsidRPr="00964045">
        <w:rPr>
          <w:rFonts w:cs="Arial"/>
          <w:b/>
          <w:sz w:val="24"/>
          <w:szCs w:val="24"/>
          <w:u w:val="single"/>
        </w:rPr>
        <w:t>5. Rękawice narciarskie</w:t>
      </w:r>
      <w:r w:rsidR="00AA152F" w:rsidRPr="00964045">
        <w:rPr>
          <w:rFonts w:cs="Arial"/>
          <w:b/>
          <w:sz w:val="24"/>
          <w:szCs w:val="24"/>
          <w:u w:val="single"/>
        </w:rPr>
        <w:t xml:space="preserve"> Kombi Basic men model : 89081 </w:t>
      </w:r>
      <w:r w:rsidR="00CD01FC" w:rsidRPr="00964045">
        <w:rPr>
          <w:rFonts w:cs="Arial"/>
          <w:b/>
          <w:sz w:val="24"/>
          <w:szCs w:val="24"/>
          <w:u w:val="single"/>
        </w:rPr>
        <w:t xml:space="preserve">      </w:t>
      </w:r>
      <w:r w:rsidR="00CD01FC" w:rsidRPr="00C42836">
        <w:rPr>
          <w:rFonts w:cs="Arial"/>
          <w:sz w:val="24"/>
          <w:szCs w:val="24"/>
        </w:rPr>
        <w:t xml:space="preserve">                                                      Skład: 100 % nylon</w:t>
      </w:r>
      <w:r w:rsidR="00C42836">
        <w:rPr>
          <w:rFonts w:cs="Arial"/>
          <w:sz w:val="24"/>
          <w:szCs w:val="24"/>
        </w:rPr>
        <w:t xml:space="preserve"> , </w:t>
      </w:r>
      <w:r w:rsidR="00964045">
        <w:rPr>
          <w:rFonts w:cs="Arial"/>
          <w:sz w:val="24"/>
          <w:szCs w:val="24"/>
        </w:rPr>
        <w:t>Wypełnienie: 100 % poliester.</w:t>
      </w:r>
    </w:p>
    <w:p w:rsidR="00964045" w:rsidRDefault="00C31476" w:rsidP="00964045">
      <w:pPr>
        <w:rPr>
          <w:rFonts w:cs="Arial"/>
          <w:sz w:val="24"/>
          <w:szCs w:val="24"/>
        </w:rPr>
      </w:pPr>
      <w:r w:rsidRPr="00C42836">
        <w:rPr>
          <w:rFonts w:cs="Arial"/>
          <w:sz w:val="24"/>
          <w:szCs w:val="24"/>
        </w:rPr>
        <w:t xml:space="preserve">Rękawice wodoodporne: </w:t>
      </w:r>
      <w:proofErr w:type="spellStart"/>
      <w:r w:rsidRPr="00C42836">
        <w:rPr>
          <w:rFonts w:cs="Arial"/>
          <w:sz w:val="24"/>
          <w:szCs w:val="24"/>
        </w:rPr>
        <w:t>WaterGuard</w:t>
      </w:r>
      <w:proofErr w:type="spellEnd"/>
      <w:r w:rsidR="00964045">
        <w:rPr>
          <w:rFonts w:cs="Arial"/>
          <w:sz w:val="24"/>
          <w:szCs w:val="24"/>
        </w:rPr>
        <w:t xml:space="preserve"> </w:t>
      </w:r>
    </w:p>
    <w:p w:rsidR="00D551E7" w:rsidRPr="00D551E7" w:rsidRDefault="00964045" w:rsidP="00964045">
      <w:pPr>
        <w:rPr>
          <w:b/>
        </w:rPr>
      </w:pPr>
      <w:r>
        <w:rPr>
          <w:rFonts w:cs="Arial"/>
          <w:sz w:val="24"/>
          <w:szCs w:val="24"/>
        </w:rPr>
        <w:t>Membrana: wodoodporna.</w:t>
      </w:r>
      <w:r w:rsidR="007E1715" w:rsidRPr="00C42836">
        <w:rPr>
          <w:rFonts w:cs="Arial"/>
          <w:sz w:val="24"/>
          <w:szCs w:val="24"/>
        </w:rPr>
        <w:fldChar w:fldCharType="end"/>
      </w:r>
    </w:p>
    <w:sectPr w:rsidR="00D551E7" w:rsidRPr="00D551E7" w:rsidSect="0096404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A5" w:rsidRDefault="002520A5" w:rsidP="00DB2812">
      <w:pPr>
        <w:spacing w:after="0" w:line="240" w:lineRule="auto"/>
      </w:pPr>
      <w:r>
        <w:separator/>
      </w:r>
    </w:p>
  </w:endnote>
  <w:endnote w:type="continuationSeparator" w:id="0">
    <w:p w:rsidR="002520A5" w:rsidRDefault="002520A5" w:rsidP="00DB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A5" w:rsidRDefault="002520A5" w:rsidP="00DB2812">
      <w:pPr>
        <w:spacing w:after="0" w:line="240" w:lineRule="auto"/>
      </w:pPr>
      <w:r>
        <w:separator/>
      </w:r>
    </w:p>
  </w:footnote>
  <w:footnote w:type="continuationSeparator" w:id="0">
    <w:p w:rsidR="002520A5" w:rsidRDefault="002520A5" w:rsidP="00DB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45" w:rsidRPr="00964045" w:rsidRDefault="00964045">
    <w:pPr>
      <w:pStyle w:val="Nagwek"/>
      <w:rPr>
        <w:b/>
      </w:rPr>
    </w:pPr>
    <w:r w:rsidRPr="00964045">
      <w:rPr>
        <w:b/>
      </w:rPr>
      <w:t xml:space="preserve">Załącznik nr 1 – Opis przedmiotu zamówienia         </w:t>
    </w:r>
    <w:r>
      <w:rPr>
        <w:b/>
      </w:rPr>
      <w:t xml:space="preserve">   </w:t>
    </w:r>
    <w:r w:rsidRPr="00964045">
      <w:rPr>
        <w:b/>
      </w:rPr>
      <w:t xml:space="preserve">                             Nr postępowania: ZP/984/2018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197"/>
    <w:multiLevelType w:val="multilevel"/>
    <w:tmpl w:val="12E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C11F6"/>
    <w:multiLevelType w:val="multilevel"/>
    <w:tmpl w:val="55F6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D3CFD"/>
    <w:multiLevelType w:val="multilevel"/>
    <w:tmpl w:val="CB6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170E1"/>
    <w:multiLevelType w:val="multilevel"/>
    <w:tmpl w:val="609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42A59"/>
    <w:multiLevelType w:val="multilevel"/>
    <w:tmpl w:val="F91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62D95"/>
    <w:multiLevelType w:val="multilevel"/>
    <w:tmpl w:val="CB1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40653"/>
    <w:multiLevelType w:val="multilevel"/>
    <w:tmpl w:val="A97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8B"/>
    <w:rsid w:val="00044F4F"/>
    <w:rsid w:val="001D7F25"/>
    <w:rsid w:val="002520A5"/>
    <w:rsid w:val="00317CD4"/>
    <w:rsid w:val="003D063F"/>
    <w:rsid w:val="00420F71"/>
    <w:rsid w:val="005C166E"/>
    <w:rsid w:val="005E20A7"/>
    <w:rsid w:val="00665BC5"/>
    <w:rsid w:val="0075671B"/>
    <w:rsid w:val="007E1715"/>
    <w:rsid w:val="00932440"/>
    <w:rsid w:val="00964045"/>
    <w:rsid w:val="00AA152F"/>
    <w:rsid w:val="00BB6EC3"/>
    <w:rsid w:val="00C20197"/>
    <w:rsid w:val="00C31476"/>
    <w:rsid w:val="00C42836"/>
    <w:rsid w:val="00CD01FC"/>
    <w:rsid w:val="00D12FE0"/>
    <w:rsid w:val="00D551E7"/>
    <w:rsid w:val="00DB2812"/>
    <w:rsid w:val="00DD6878"/>
    <w:rsid w:val="00E31CB5"/>
    <w:rsid w:val="00E63527"/>
    <w:rsid w:val="00F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1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7E171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C1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5C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812"/>
  </w:style>
  <w:style w:type="paragraph" w:styleId="Stopka">
    <w:name w:val="footer"/>
    <w:basedOn w:val="Normalny"/>
    <w:link w:val="StopkaZnak"/>
    <w:uiPriority w:val="99"/>
    <w:unhideWhenUsed/>
    <w:rsid w:val="00DB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812"/>
  </w:style>
  <w:style w:type="character" w:customStyle="1" w:styleId="details-tablabel">
    <w:name w:val="details-tab__label"/>
    <w:basedOn w:val="Domylnaczcionkaakapitu"/>
    <w:rsid w:val="00044F4F"/>
  </w:style>
  <w:style w:type="character" w:customStyle="1" w:styleId="details-tabvalue">
    <w:name w:val="details-tab__value"/>
    <w:basedOn w:val="Domylnaczcionkaakapitu"/>
    <w:rsid w:val="00044F4F"/>
  </w:style>
  <w:style w:type="character" w:styleId="Pogrubienie">
    <w:name w:val="Strong"/>
    <w:basedOn w:val="Domylnaczcionkaakapitu"/>
    <w:uiPriority w:val="22"/>
    <w:qFormat/>
    <w:rsid w:val="00044F4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0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428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1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7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7E171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C1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5C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812"/>
  </w:style>
  <w:style w:type="paragraph" w:styleId="Stopka">
    <w:name w:val="footer"/>
    <w:basedOn w:val="Normalny"/>
    <w:link w:val="StopkaZnak"/>
    <w:uiPriority w:val="99"/>
    <w:unhideWhenUsed/>
    <w:rsid w:val="00DB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812"/>
  </w:style>
  <w:style w:type="character" w:customStyle="1" w:styleId="details-tablabel">
    <w:name w:val="details-tab__label"/>
    <w:basedOn w:val="Domylnaczcionkaakapitu"/>
    <w:rsid w:val="00044F4F"/>
  </w:style>
  <w:style w:type="character" w:customStyle="1" w:styleId="details-tabvalue">
    <w:name w:val="details-tab__value"/>
    <w:basedOn w:val="Domylnaczcionkaakapitu"/>
    <w:rsid w:val="00044F4F"/>
  </w:style>
  <w:style w:type="character" w:styleId="Pogrubienie">
    <w:name w:val="Strong"/>
    <w:basedOn w:val="Domylnaczcionkaakapitu"/>
    <w:uiPriority w:val="22"/>
    <w:qFormat/>
    <w:rsid w:val="00044F4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0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428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Ewa Miodek</cp:lastModifiedBy>
  <cp:revision>7</cp:revision>
  <cp:lastPrinted>2018-11-29T10:00:00Z</cp:lastPrinted>
  <dcterms:created xsi:type="dcterms:W3CDTF">2018-11-28T12:40:00Z</dcterms:created>
  <dcterms:modified xsi:type="dcterms:W3CDTF">2018-12-06T08:49:00Z</dcterms:modified>
</cp:coreProperties>
</file>