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B3010" w14:textId="00CAE254" w:rsidR="004103A2" w:rsidRPr="00D86385" w:rsidRDefault="00D86385" w:rsidP="0043376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D86385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Załącznik nr 1 do </w:t>
      </w:r>
      <w:r w:rsidR="00F03D23">
        <w:rPr>
          <w:rFonts w:ascii="Times New Roman" w:eastAsia="Times New Roman" w:hAnsi="Times New Roman" w:cs="Times New Roman"/>
          <w:b/>
          <w:bCs/>
          <w:iCs/>
          <w:lang w:eastAsia="pl-PL"/>
        </w:rPr>
        <w:t>SIWZ</w:t>
      </w:r>
    </w:p>
    <w:p w14:paraId="7D2FB6D7" w14:textId="77777777" w:rsidR="004103A2" w:rsidRPr="00D86385" w:rsidRDefault="004103A2" w:rsidP="00433760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2A865EED" w14:textId="77777777" w:rsidR="00CD71B8" w:rsidRPr="00D86385" w:rsidRDefault="00CD71B8" w:rsidP="00433760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7FF477A5" w14:textId="77777777" w:rsidR="004103A2" w:rsidRPr="00D86385" w:rsidRDefault="004103A2" w:rsidP="00433760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D86385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SZCZEGÓŁOWY OPIS PRZEDMIOTU ZAMÓWIENIA               </w:t>
      </w:r>
    </w:p>
    <w:p w14:paraId="4D2C7E64" w14:textId="5F366DA2" w:rsidR="000029D2" w:rsidRPr="00D86385" w:rsidRDefault="00282F83" w:rsidP="00433760">
      <w:pPr>
        <w:spacing w:line="240" w:lineRule="auto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  <w:b/>
        </w:rPr>
        <w:t>Kompleksowe przygotowanie i przeprowadzenie spotkań edukacyjnych z zakresu rewitalizacji w systemie on-line</w:t>
      </w:r>
      <w:r w:rsidRPr="00D86385" w:rsidDel="00282F83">
        <w:rPr>
          <w:rFonts w:ascii="Times New Roman" w:hAnsi="Times New Roman" w:cs="Times New Roman"/>
          <w:b/>
        </w:rPr>
        <w:t xml:space="preserve"> </w:t>
      </w:r>
    </w:p>
    <w:p w14:paraId="3EF9ADC7" w14:textId="77777777" w:rsidR="00831D86" w:rsidRPr="00D86385" w:rsidRDefault="00831D86" w:rsidP="00433760">
      <w:pPr>
        <w:pStyle w:val="Nagwek1"/>
        <w:spacing w:line="240" w:lineRule="auto"/>
        <w:rPr>
          <w:sz w:val="22"/>
        </w:rPr>
      </w:pPr>
      <w:r w:rsidRPr="00D86385">
        <w:rPr>
          <w:sz w:val="22"/>
        </w:rPr>
        <w:t>Informacje ogólne</w:t>
      </w:r>
    </w:p>
    <w:p w14:paraId="0B8C70E8" w14:textId="77777777" w:rsidR="00A7412F" w:rsidRPr="00D86385" w:rsidRDefault="00A7412F" w:rsidP="00433760">
      <w:pPr>
        <w:pStyle w:val="Nagwek1"/>
        <w:numPr>
          <w:ilvl w:val="0"/>
          <w:numId w:val="0"/>
        </w:numPr>
        <w:spacing w:line="240" w:lineRule="auto"/>
        <w:rPr>
          <w:sz w:val="22"/>
        </w:rPr>
      </w:pPr>
    </w:p>
    <w:p w14:paraId="25D41DF1" w14:textId="40270215" w:rsidR="00E53266" w:rsidRPr="00D86385" w:rsidRDefault="00A7412F" w:rsidP="00433760">
      <w:pPr>
        <w:pStyle w:val="Nagwek1"/>
        <w:numPr>
          <w:ilvl w:val="0"/>
          <w:numId w:val="0"/>
        </w:numPr>
        <w:spacing w:after="0" w:line="240" w:lineRule="auto"/>
        <w:jc w:val="both"/>
        <w:rPr>
          <w:b w:val="0"/>
          <w:sz w:val="22"/>
        </w:rPr>
      </w:pPr>
      <w:r w:rsidRPr="00D86385">
        <w:rPr>
          <w:b w:val="0"/>
          <w:sz w:val="22"/>
        </w:rPr>
        <w:t>Województwo Podlaskie realizuje projekt „</w:t>
      </w:r>
      <w:r w:rsidRPr="00D86385">
        <w:rPr>
          <w:sz w:val="22"/>
        </w:rPr>
        <w:t>Podlaskie Rewitalizuje”</w:t>
      </w:r>
      <w:r w:rsidRPr="00D86385">
        <w:rPr>
          <w:b w:val="0"/>
          <w:sz w:val="22"/>
        </w:rPr>
        <w:t>, współfinansowany ze środków Unii Europejskiej w ramach Programu Operacyjnego Pomoc Techniczna 2014-2020.</w:t>
      </w:r>
      <w:r w:rsidR="00297EAC" w:rsidRPr="00D86385">
        <w:rPr>
          <w:sz w:val="22"/>
        </w:rPr>
        <w:t xml:space="preserve"> </w:t>
      </w:r>
      <w:r w:rsidR="00297EAC" w:rsidRPr="00D86385">
        <w:rPr>
          <w:b w:val="0"/>
          <w:sz w:val="22"/>
        </w:rPr>
        <w:t>Celem projektu jest wzmacnianie zdolności gmin do programowania i wdrażania działań rewitalizacyjnych</w:t>
      </w:r>
      <w:r w:rsidR="009A0805" w:rsidRPr="00D86385">
        <w:rPr>
          <w:b w:val="0"/>
          <w:sz w:val="22"/>
        </w:rPr>
        <w:t xml:space="preserve"> oraz upowszechnienie tematyki związanej z rewitalizacją jako ważnego czynnika rozwoju gmin na terenie województwa podlaskiego. </w:t>
      </w:r>
    </w:p>
    <w:p w14:paraId="558D8017" w14:textId="00B53B3F" w:rsidR="00C1595D" w:rsidRPr="00D86385" w:rsidRDefault="00C1595D" w:rsidP="00433760">
      <w:pPr>
        <w:pStyle w:val="Nagwek1"/>
        <w:numPr>
          <w:ilvl w:val="0"/>
          <w:numId w:val="0"/>
        </w:numPr>
        <w:spacing w:after="0" w:line="240" w:lineRule="auto"/>
        <w:jc w:val="both"/>
        <w:rPr>
          <w:sz w:val="22"/>
        </w:rPr>
      </w:pPr>
    </w:p>
    <w:p w14:paraId="7F3A87D3" w14:textId="194D0000" w:rsidR="00A96854" w:rsidRPr="00D86385" w:rsidRDefault="00CD71B8" w:rsidP="0043376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  <w:b/>
        </w:rPr>
        <w:t>Przedmiotem zamówienia jest</w:t>
      </w:r>
      <w:r w:rsidR="00A96854" w:rsidRPr="00D86385">
        <w:rPr>
          <w:rFonts w:ascii="Times New Roman" w:hAnsi="Times New Roman" w:cs="Times New Roman"/>
        </w:rPr>
        <w:t>:</w:t>
      </w:r>
      <w:r w:rsidR="00F07B66" w:rsidRPr="00D86385">
        <w:rPr>
          <w:rFonts w:ascii="Times New Roman" w:hAnsi="Times New Roman" w:cs="Times New Roman"/>
        </w:rPr>
        <w:t xml:space="preserve"> </w:t>
      </w:r>
      <w:r w:rsidRPr="00D86385">
        <w:rPr>
          <w:rFonts w:ascii="Times New Roman" w:hAnsi="Times New Roman" w:cs="Times New Roman"/>
        </w:rPr>
        <w:t xml:space="preserve">usługa </w:t>
      </w:r>
      <w:r w:rsidR="00072555" w:rsidRPr="00D86385">
        <w:rPr>
          <w:rFonts w:ascii="Times New Roman" w:hAnsi="Times New Roman" w:cs="Times New Roman"/>
        </w:rPr>
        <w:t>szkoleniowa</w:t>
      </w:r>
      <w:r w:rsidR="00E34683" w:rsidRPr="00D86385">
        <w:rPr>
          <w:rFonts w:ascii="Times New Roman" w:hAnsi="Times New Roman" w:cs="Times New Roman"/>
        </w:rPr>
        <w:t xml:space="preserve"> (spotkania edukacyjne)</w:t>
      </w:r>
      <w:r w:rsidR="00072555" w:rsidRPr="00D86385">
        <w:rPr>
          <w:rFonts w:ascii="Times New Roman" w:hAnsi="Times New Roman" w:cs="Times New Roman"/>
        </w:rPr>
        <w:t xml:space="preserve"> dla przedstawicieli gmin z województwa podlaskiego oraz innych interesariuszy zaangażowanych w procesy rewitalizacyjne</w:t>
      </w:r>
      <w:r w:rsidR="00F07B66" w:rsidRPr="00D86385">
        <w:rPr>
          <w:rFonts w:ascii="Times New Roman" w:hAnsi="Times New Roman" w:cs="Times New Roman"/>
        </w:rPr>
        <w:t>.</w:t>
      </w:r>
    </w:p>
    <w:p w14:paraId="03799CBF" w14:textId="06DC70BB" w:rsidR="00CD71B8" w:rsidRPr="00D86385" w:rsidRDefault="00CD71B8" w:rsidP="00433760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7696D18A" w14:textId="51DD62F7" w:rsidR="00E53266" w:rsidRPr="00D86385" w:rsidRDefault="00E85755" w:rsidP="0043376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Realizacja</w:t>
      </w:r>
      <w:r w:rsidR="00D648C7" w:rsidRPr="00D86385">
        <w:rPr>
          <w:rFonts w:ascii="Times New Roman" w:hAnsi="Times New Roman" w:cs="Times New Roman"/>
        </w:rPr>
        <w:t xml:space="preserve"> </w:t>
      </w:r>
      <w:r w:rsidR="00A7412F" w:rsidRPr="00D86385">
        <w:rPr>
          <w:rFonts w:ascii="Times New Roman" w:hAnsi="Times New Roman" w:cs="Times New Roman"/>
        </w:rPr>
        <w:t xml:space="preserve">ww. </w:t>
      </w:r>
      <w:r w:rsidR="00D648C7" w:rsidRPr="00D86385">
        <w:rPr>
          <w:rFonts w:ascii="Times New Roman" w:hAnsi="Times New Roman" w:cs="Times New Roman"/>
        </w:rPr>
        <w:t>usług</w:t>
      </w:r>
      <w:r w:rsidR="00631016" w:rsidRPr="00D86385">
        <w:rPr>
          <w:rFonts w:ascii="Times New Roman" w:hAnsi="Times New Roman" w:cs="Times New Roman"/>
        </w:rPr>
        <w:t>i</w:t>
      </w:r>
      <w:r w:rsidR="00E53266" w:rsidRPr="00D86385">
        <w:rPr>
          <w:rFonts w:ascii="Times New Roman" w:hAnsi="Times New Roman" w:cs="Times New Roman"/>
        </w:rPr>
        <w:t xml:space="preserve"> będzie dotyczyła następującego zakresu merytorycznego:</w:t>
      </w:r>
    </w:p>
    <w:p w14:paraId="5A3A36FB" w14:textId="688674D8" w:rsidR="00E53266" w:rsidRPr="00D86385" w:rsidRDefault="00D648C7" w:rsidP="007F6B0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  <w:b/>
        </w:rPr>
        <w:t xml:space="preserve">zarządzania </w:t>
      </w:r>
      <w:r w:rsidR="00E53266" w:rsidRPr="00D86385">
        <w:rPr>
          <w:rFonts w:ascii="Times New Roman" w:hAnsi="Times New Roman" w:cs="Times New Roman"/>
          <w:b/>
        </w:rPr>
        <w:t xml:space="preserve">rewitalizacją </w:t>
      </w:r>
      <w:r w:rsidRPr="00D86385">
        <w:rPr>
          <w:rFonts w:ascii="Times New Roman" w:hAnsi="Times New Roman" w:cs="Times New Roman"/>
          <w:b/>
        </w:rPr>
        <w:t xml:space="preserve">i włączenia </w:t>
      </w:r>
      <w:r w:rsidR="00E53266" w:rsidRPr="00D86385">
        <w:rPr>
          <w:rFonts w:ascii="Times New Roman" w:hAnsi="Times New Roman" w:cs="Times New Roman"/>
          <w:b/>
        </w:rPr>
        <w:t>społeczności lokalnej</w:t>
      </w:r>
      <w:r w:rsidR="00EE6B4A" w:rsidRPr="00D86385">
        <w:rPr>
          <w:rFonts w:ascii="Times New Roman" w:hAnsi="Times New Roman" w:cs="Times New Roman"/>
        </w:rPr>
        <w:t xml:space="preserve"> - celem jest wzmocnienie kompetencji samorządów w zakresie uspołeczniania procesu rewitalizacji poprzez m.in. tworzenie systemowych mechanizmów wzmacniania wspólnot lokalnych i partycypacji społecznej w kształtowaniu przestrzeni publicznej, zainteresowanie gmin potencjałem działań rewitalizacyjnych w małej skali, szczególnie w aspekcie integracji i aktywizacji społeczności lokalnej, wzmocnienie zdolności gmin do dywersyfikacji źródeł finansowania działań rewitalizacyjnych, tj. większe zaangażowanie inwestorów prywatnych, wspólnot/ spółdzielni mieszkaniowych i TBS-ów oraz NGO-sów w realizację programów rewitalizacji, korzystania z instrumentów zwrotnych.</w:t>
      </w:r>
    </w:p>
    <w:p w14:paraId="065C2C2E" w14:textId="093D7410" w:rsidR="006E3E46" w:rsidRPr="00D86385" w:rsidRDefault="00D648C7" w:rsidP="007F6B0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  <w:b/>
        </w:rPr>
        <w:t xml:space="preserve">wykorzystania narzędzi </w:t>
      </w:r>
      <w:r w:rsidR="00E53266" w:rsidRPr="00D86385">
        <w:rPr>
          <w:rFonts w:ascii="Times New Roman" w:hAnsi="Times New Roman" w:cs="Times New Roman"/>
          <w:b/>
        </w:rPr>
        <w:t xml:space="preserve"> wynikających z ustawy o rewitalizacji</w:t>
      </w:r>
      <w:r w:rsidR="006E3E46" w:rsidRPr="00D86385">
        <w:rPr>
          <w:rFonts w:ascii="Times New Roman" w:hAnsi="Times New Roman" w:cs="Times New Roman"/>
        </w:rPr>
        <w:t xml:space="preserve"> - celem jest podniesienie świadomości samorządów i wzmocnienie zdolności gmin do stosowania ustawowych narzędzi rewitalizacyjnych (gminny program rewitalizacji, Komitet Rewitalizacji, Specjalna Strefa Rewitalizacji, miejscowy plan rewitalizacji),  </w:t>
      </w:r>
    </w:p>
    <w:p w14:paraId="191790E4" w14:textId="531A116B" w:rsidR="00D648C7" w:rsidRPr="00D86385" w:rsidRDefault="002B278A" w:rsidP="007F6B0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  <w:b/>
        </w:rPr>
        <w:t>monitoringu i ewaluacji działań rewitalizacyjnych</w:t>
      </w:r>
      <w:r w:rsidR="006E3E46" w:rsidRPr="00D86385">
        <w:rPr>
          <w:rFonts w:ascii="Times New Roman" w:hAnsi="Times New Roman" w:cs="Times New Roman"/>
        </w:rPr>
        <w:t xml:space="preserve"> - celem jest wzmocnienie zdolności gmin do tworzenia efektywnych systemów monitorowania rozwoju lokalnego (na poziomie gminnym i uwzględniającym zróżnicowanie wewnętrzne gminy), w tym monitorowania i ewaluacji programów rewitalizacji. Celem dodatkowym jest usystematyzowanie podejścia do monitorowania działań rewitalizacyjnych w ujęciu regionalnym.</w:t>
      </w:r>
    </w:p>
    <w:p w14:paraId="600FE58F" w14:textId="328C10DC" w:rsidR="00E34683" w:rsidRPr="00D86385" w:rsidRDefault="00E34683" w:rsidP="00433760">
      <w:pPr>
        <w:pStyle w:val="Nagwek1"/>
        <w:spacing w:line="240" w:lineRule="auto"/>
        <w:rPr>
          <w:sz w:val="22"/>
        </w:rPr>
      </w:pPr>
      <w:r w:rsidRPr="00D86385">
        <w:rPr>
          <w:sz w:val="22"/>
        </w:rPr>
        <w:t>Spotkania edukacyjne</w:t>
      </w:r>
      <w:r w:rsidR="00142D7F" w:rsidRPr="00D86385">
        <w:rPr>
          <w:sz w:val="22"/>
        </w:rPr>
        <w:t xml:space="preserve"> </w:t>
      </w:r>
    </w:p>
    <w:p w14:paraId="7054FC22" w14:textId="77777777" w:rsidR="000C1E3D" w:rsidRPr="00D86385" w:rsidRDefault="007E36E9" w:rsidP="007F6B06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Poprzez spotkania edukacyjne rozumie się różne formy podnoszenia kompetencji realizowane w ramach</w:t>
      </w:r>
      <w:r w:rsidR="00106DAD" w:rsidRPr="00D86385">
        <w:rPr>
          <w:rFonts w:ascii="Times New Roman" w:hAnsi="Times New Roman" w:cs="Times New Roman"/>
        </w:rPr>
        <w:t>:</w:t>
      </w:r>
      <w:r w:rsidRPr="00D86385">
        <w:rPr>
          <w:rFonts w:ascii="Times New Roman" w:hAnsi="Times New Roman" w:cs="Times New Roman"/>
        </w:rPr>
        <w:t xml:space="preserve"> spotkań, szkoleń, seminariów, warsztatów </w:t>
      </w:r>
      <w:proofErr w:type="spellStart"/>
      <w:r w:rsidRPr="00D86385">
        <w:rPr>
          <w:rFonts w:ascii="Times New Roman" w:hAnsi="Times New Roman" w:cs="Times New Roman"/>
        </w:rPr>
        <w:t>teoretyczno</w:t>
      </w:r>
      <w:proofErr w:type="spellEnd"/>
      <w:r w:rsidRPr="00D86385">
        <w:rPr>
          <w:rFonts w:ascii="Times New Roman" w:hAnsi="Times New Roman" w:cs="Times New Roman"/>
        </w:rPr>
        <w:t xml:space="preserve"> – praktycznych (ćwiczenia</w:t>
      </w:r>
      <w:r w:rsidR="00142D7F" w:rsidRPr="00D86385">
        <w:rPr>
          <w:rFonts w:ascii="Times New Roman" w:hAnsi="Times New Roman" w:cs="Times New Roman"/>
        </w:rPr>
        <w:t>, rozwiązywania kazusów bazującyc</w:t>
      </w:r>
      <w:r w:rsidRPr="00D86385">
        <w:rPr>
          <w:rFonts w:ascii="Times New Roman" w:hAnsi="Times New Roman" w:cs="Times New Roman"/>
        </w:rPr>
        <w:t xml:space="preserve">h na praktyce rewitalizacyjnej, </w:t>
      </w:r>
      <w:r w:rsidR="00142D7F" w:rsidRPr="00D86385">
        <w:rPr>
          <w:rFonts w:ascii="Times New Roman" w:hAnsi="Times New Roman" w:cs="Times New Roman"/>
        </w:rPr>
        <w:t>dobre praktyki i błędy</w:t>
      </w:r>
      <w:r w:rsidRPr="00D86385">
        <w:rPr>
          <w:rFonts w:ascii="Times New Roman" w:hAnsi="Times New Roman" w:cs="Times New Roman"/>
        </w:rPr>
        <w:t>, itp.</w:t>
      </w:r>
      <w:r w:rsidR="00142D7F" w:rsidRPr="00D86385">
        <w:rPr>
          <w:rFonts w:ascii="Times New Roman" w:hAnsi="Times New Roman" w:cs="Times New Roman"/>
        </w:rPr>
        <w:t>)</w:t>
      </w:r>
      <w:r w:rsidR="00A568A1" w:rsidRPr="00D86385">
        <w:rPr>
          <w:rFonts w:ascii="Times New Roman" w:hAnsi="Times New Roman" w:cs="Times New Roman"/>
        </w:rPr>
        <w:t>.</w:t>
      </w:r>
      <w:r w:rsidR="00142D7F" w:rsidRPr="00D86385">
        <w:rPr>
          <w:rFonts w:ascii="Times New Roman" w:hAnsi="Times New Roman" w:cs="Times New Roman"/>
        </w:rPr>
        <w:t xml:space="preserve"> </w:t>
      </w:r>
    </w:p>
    <w:p w14:paraId="55456E77" w14:textId="217E8AF6" w:rsidR="002C6501" w:rsidRPr="00D86385" w:rsidRDefault="002C6501" w:rsidP="007F6B0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 xml:space="preserve">Zakres usługi obejmuje zorganizowanie i przeprowadzenie </w:t>
      </w:r>
      <w:r w:rsidR="00F070BC" w:rsidRPr="00D86385">
        <w:rPr>
          <w:rFonts w:ascii="Times New Roman" w:hAnsi="Times New Roman" w:cs="Times New Roman"/>
          <w:b/>
        </w:rPr>
        <w:t>14</w:t>
      </w:r>
      <w:r w:rsidRPr="00D86385">
        <w:rPr>
          <w:rFonts w:ascii="Times New Roman" w:hAnsi="Times New Roman" w:cs="Times New Roman"/>
          <w:b/>
        </w:rPr>
        <w:t xml:space="preserve"> spotkań edukacyjnych</w:t>
      </w:r>
      <w:r w:rsidRPr="00D86385">
        <w:rPr>
          <w:rFonts w:ascii="Times New Roman" w:hAnsi="Times New Roman" w:cs="Times New Roman"/>
        </w:rPr>
        <w:t xml:space="preserve"> dla przedstawicieli gmin z województwa podlaskiego.</w:t>
      </w:r>
    </w:p>
    <w:p w14:paraId="5CE67A23" w14:textId="129E01D9" w:rsidR="00417F79" w:rsidRPr="00D86385" w:rsidRDefault="009C7FAD" w:rsidP="007F6B06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Wykonawca powinien zaproponować</w:t>
      </w:r>
      <w:r w:rsidR="00234798" w:rsidRPr="00D86385">
        <w:rPr>
          <w:rFonts w:ascii="Times New Roman" w:hAnsi="Times New Roman" w:cs="Times New Roman"/>
        </w:rPr>
        <w:t xml:space="preserve"> co najmniej dwie różne</w:t>
      </w:r>
      <w:r w:rsidRPr="00D86385">
        <w:rPr>
          <w:rFonts w:ascii="Times New Roman" w:hAnsi="Times New Roman" w:cs="Times New Roman"/>
        </w:rPr>
        <w:t xml:space="preserve"> for</w:t>
      </w:r>
      <w:r w:rsidR="00234798" w:rsidRPr="00D86385">
        <w:rPr>
          <w:rFonts w:ascii="Times New Roman" w:hAnsi="Times New Roman" w:cs="Times New Roman"/>
        </w:rPr>
        <w:t>my</w:t>
      </w:r>
      <w:r w:rsidR="00783DD0" w:rsidRPr="00D86385">
        <w:rPr>
          <w:rFonts w:ascii="Times New Roman" w:hAnsi="Times New Roman" w:cs="Times New Roman"/>
        </w:rPr>
        <w:t xml:space="preserve"> </w:t>
      </w:r>
      <w:r w:rsidR="00D64B34" w:rsidRPr="00D86385">
        <w:rPr>
          <w:rFonts w:ascii="Times New Roman" w:hAnsi="Times New Roman" w:cs="Times New Roman"/>
        </w:rPr>
        <w:t xml:space="preserve">jednego </w:t>
      </w:r>
      <w:r w:rsidR="00783DD0" w:rsidRPr="00D86385">
        <w:rPr>
          <w:rFonts w:ascii="Times New Roman" w:hAnsi="Times New Roman" w:cs="Times New Roman"/>
        </w:rPr>
        <w:t>spotkania edukacyjnego</w:t>
      </w:r>
      <w:r w:rsidR="00F070BC" w:rsidRPr="00D86385">
        <w:rPr>
          <w:rFonts w:ascii="Times New Roman" w:hAnsi="Times New Roman" w:cs="Times New Roman"/>
        </w:rPr>
        <w:t xml:space="preserve"> w ramach każdego modułu</w:t>
      </w:r>
      <w:r w:rsidR="00F62713" w:rsidRPr="00D86385">
        <w:rPr>
          <w:rFonts w:ascii="Times New Roman" w:hAnsi="Times New Roman" w:cs="Times New Roman"/>
        </w:rPr>
        <w:t>,</w:t>
      </w:r>
      <w:r w:rsidR="00234798" w:rsidRPr="00D86385">
        <w:rPr>
          <w:rFonts w:ascii="Times New Roman" w:hAnsi="Times New Roman" w:cs="Times New Roman"/>
        </w:rPr>
        <w:t xml:space="preserve"> najbardziej adekwatne</w:t>
      </w:r>
      <w:r w:rsidRPr="00D86385">
        <w:rPr>
          <w:rFonts w:ascii="Times New Roman" w:hAnsi="Times New Roman" w:cs="Times New Roman"/>
        </w:rPr>
        <w:t xml:space="preserve"> do tematu spotkania i formuły online</w:t>
      </w:r>
      <w:r w:rsidR="002A633C" w:rsidRPr="00D86385">
        <w:rPr>
          <w:rFonts w:ascii="Times New Roman" w:hAnsi="Times New Roman" w:cs="Times New Roman"/>
        </w:rPr>
        <w:t xml:space="preserve"> (za wyjątkiem spotkania edukacyjnego dedykowanego wójtom, burmistrzom, prezydentom, które może być realizowane w formie wykładu, prelekcji, itp.)</w:t>
      </w:r>
      <w:r w:rsidRPr="00D86385">
        <w:rPr>
          <w:rFonts w:ascii="Times New Roman" w:hAnsi="Times New Roman" w:cs="Times New Roman"/>
        </w:rPr>
        <w:t>.</w:t>
      </w:r>
      <w:r w:rsidR="00234798" w:rsidRPr="00D86385">
        <w:rPr>
          <w:rFonts w:ascii="Times New Roman" w:hAnsi="Times New Roman" w:cs="Times New Roman"/>
        </w:rPr>
        <w:t xml:space="preserve"> </w:t>
      </w:r>
    </w:p>
    <w:p w14:paraId="38B7ABAD" w14:textId="41C507BF" w:rsidR="00A07629" w:rsidRPr="00D86385" w:rsidRDefault="00A07629" w:rsidP="007F6B06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 xml:space="preserve">Zamawiający wymaga aby spotkania edukacyjne były realizowane w blokach </w:t>
      </w:r>
      <w:r w:rsidR="00D64B34" w:rsidRPr="00D86385">
        <w:rPr>
          <w:rFonts w:ascii="Times New Roman" w:hAnsi="Times New Roman" w:cs="Times New Roman"/>
        </w:rPr>
        <w:t xml:space="preserve">do 6 </w:t>
      </w:r>
      <w:r w:rsidRPr="00D86385">
        <w:rPr>
          <w:rFonts w:ascii="Times New Roman" w:hAnsi="Times New Roman" w:cs="Times New Roman"/>
        </w:rPr>
        <w:t>godzin szkoleniowych jednego dnia</w:t>
      </w:r>
      <w:r w:rsidR="00D64B34" w:rsidRPr="00D86385">
        <w:rPr>
          <w:rFonts w:ascii="Times New Roman" w:hAnsi="Times New Roman" w:cs="Times New Roman"/>
        </w:rPr>
        <w:t>, zapewniając przerwy</w:t>
      </w:r>
      <w:r w:rsidRPr="00D86385">
        <w:rPr>
          <w:rFonts w:ascii="Times New Roman" w:hAnsi="Times New Roman" w:cs="Times New Roman"/>
        </w:rPr>
        <w:t xml:space="preserve">. </w:t>
      </w:r>
      <w:r w:rsidR="0036560F" w:rsidRPr="00D86385">
        <w:rPr>
          <w:rFonts w:ascii="Times New Roman" w:hAnsi="Times New Roman" w:cs="Times New Roman"/>
        </w:rPr>
        <w:t>W każdym spotkaniu weźmie udział do 20 uczestników</w:t>
      </w:r>
      <w:r w:rsidR="006D4112" w:rsidRPr="00D86385">
        <w:rPr>
          <w:rFonts w:ascii="Times New Roman" w:hAnsi="Times New Roman" w:cs="Times New Roman"/>
        </w:rPr>
        <w:t xml:space="preserve"> (za wyjątkiem spotkania edukacyjnego dedykowanego wójtom, burmistrzom, prezydentom, w którym może </w:t>
      </w:r>
      <w:r w:rsidR="006964C9" w:rsidRPr="00D86385">
        <w:rPr>
          <w:rFonts w:ascii="Times New Roman" w:hAnsi="Times New Roman" w:cs="Times New Roman"/>
        </w:rPr>
        <w:t xml:space="preserve">wziąć </w:t>
      </w:r>
      <w:r w:rsidR="006D4112" w:rsidRPr="00D86385">
        <w:rPr>
          <w:rFonts w:ascii="Times New Roman" w:hAnsi="Times New Roman" w:cs="Times New Roman"/>
        </w:rPr>
        <w:t xml:space="preserve">udział do </w:t>
      </w:r>
      <w:r w:rsidR="002A633C" w:rsidRPr="00D86385">
        <w:rPr>
          <w:rFonts w:ascii="Times New Roman" w:hAnsi="Times New Roman" w:cs="Times New Roman"/>
        </w:rPr>
        <w:t>5</w:t>
      </w:r>
      <w:r w:rsidR="006D4112" w:rsidRPr="00D86385">
        <w:rPr>
          <w:rFonts w:ascii="Times New Roman" w:hAnsi="Times New Roman" w:cs="Times New Roman"/>
        </w:rPr>
        <w:t>0 uczestników)</w:t>
      </w:r>
      <w:r w:rsidR="0036560F" w:rsidRPr="00D86385">
        <w:rPr>
          <w:rFonts w:ascii="Times New Roman" w:hAnsi="Times New Roman" w:cs="Times New Roman"/>
        </w:rPr>
        <w:t xml:space="preserve">. </w:t>
      </w:r>
      <w:r w:rsidRPr="00D86385">
        <w:rPr>
          <w:rFonts w:ascii="Times New Roman" w:hAnsi="Times New Roman" w:cs="Times New Roman"/>
        </w:rPr>
        <w:t xml:space="preserve">Czas spotkania edukacyjnego musi zostać oszacowany biorąc pod uwagę przeciętne możliwości i przeciętny czas </w:t>
      </w:r>
      <w:r w:rsidR="00120107" w:rsidRPr="00D86385">
        <w:rPr>
          <w:rFonts w:ascii="Times New Roman" w:hAnsi="Times New Roman" w:cs="Times New Roman"/>
        </w:rPr>
        <w:t xml:space="preserve">możliwości uczestnictwa </w:t>
      </w:r>
      <w:r w:rsidRPr="00D86385">
        <w:rPr>
          <w:rFonts w:ascii="Times New Roman" w:hAnsi="Times New Roman" w:cs="Times New Roman"/>
        </w:rPr>
        <w:t>przez uczestników.</w:t>
      </w:r>
    </w:p>
    <w:p w14:paraId="6EA85308" w14:textId="4A5FB0C5" w:rsidR="00A07629" w:rsidRPr="00D86385" w:rsidRDefault="00A07629" w:rsidP="007F6B06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Godzina szkoleniowa trwa 45 minut.</w:t>
      </w:r>
    </w:p>
    <w:p w14:paraId="2A01B9E8" w14:textId="06B58C57" w:rsidR="000C1E3D" w:rsidRPr="00D86385" w:rsidRDefault="0045675A" w:rsidP="007F6B06">
      <w:pPr>
        <w:pStyle w:val="Akapitzlist"/>
        <w:numPr>
          <w:ilvl w:val="0"/>
          <w:numId w:val="38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  <w:b/>
        </w:rPr>
        <w:lastRenderedPageBreak/>
        <w:t>Spotkania edukacyjne</w:t>
      </w:r>
      <w:r w:rsidR="00106DAD" w:rsidRPr="00D86385">
        <w:rPr>
          <w:rFonts w:ascii="Times New Roman" w:hAnsi="Times New Roman" w:cs="Times New Roman"/>
          <w:b/>
        </w:rPr>
        <w:t xml:space="preserve"> zostaną przeprowadzone online w czasie rzeczywistym</w:t>
      </w:r>
      <w:r w:rsidR="00E9736D" w:rsidRPr="00D86385">
        <w:rPr>
          <w:rFonts w:ascii="Times New Roman" w:hAnsi="Times New Roman" w:cs="Times New Roman"/>
        </w:rPr>
        <w:t>, z wykorzystaniem połączeń on-line, w tym wideokonferencji/</w:t>
      </w:r>
      <w:proofErr w:type="spellStart"/>
      <w:r w:rsidR="00E9736D" w:rsidRPr="00D86385">
        <w:rPr>
          <w:rFonts w:ascii="Times New Roman" w:hAnsi="Times New Roman" w:cs="Times New Roman"/>
        </w:rPr>
        <w:t>wideokonsultacji</w:t>
      </w:r>
      <w:proofErr w:type="spellEnd"/>
      <w:r w:rsidR="00106DAD" w:rsidRPr="00D86385">
        <w:rPr>
          <w:rFonts w:ascii="Times New Roman" w:hAnsi="Times New Roman" w:cs="Times New Roman"/>
        </w:rPr>
        <w:t xml:space="preserve"> </w:t>
      </w:r>
      <w:r w:rsidR="00310991" w:rsidRPr="00D86385">
        <w:rPr>
          <w:rFonts w:ascii="Times New Roman" w:hAnsi="Times New Roman"/>
        </w:rPr>
        <w:t xml:space="preserve">(przykładowo, takich jak np. Zoom, Microsoft </w:t>
      </w:r>
      <w:proofErr w:type="spellStart"/>
      <w:r w:rsidR="00310991" w:rsidRPr="00D86385">
        <w:rPr>
          <w:rFonts w:ascii="Times New Roman" w:hAnsi="Times New Roman"/>
        </w:rPr>
        <w:t>Teams</w:t>
      </w:r>
      <w:proofErr w:type="spellEnd"/>
      <w:r w:rsidR="00310991" w:rsidRPr="00D86385">
        <w:rPr>
          <w:rFonts w:ascii="Times New Roman" w:hAnsi="Times New Roman"/>
        </w:rPr>
        <w:t>, inne służące do prowadzenia wideokonferencji)</w:t>
      </w:r>
    </w:p>
    <w:p w14:paraId="11D49253" w14:textId="645CA01D" w:rsidR="000C1E3D" w:rsidRPr="00D86385" w:rsidRDefault="000C1E3D" w:rsidP="007F6B06">
      <w:pPr>
        <w:pStyle w:val="Akapitzlist"/>
        <w:numPr>
          <w:ilvl w:val="0"/>
          <w:numId w:val="38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 xml:space="preserve">Wykonawca powinien zapewnić rozwiązania techniczne pozwalające uczestnikom w pełni zrealizować zakładany program szkolenia. Wykonawca we własnym zakresie powinien zapewnić </w:t>
      </w:r>
      <w:r w:rsidR="00D64B34" w:rsidRPr="00D86385">
        <w:rPr>
          <w:rFonts w:ascii="Times New Roman" w:hAnsi="Times New Roman" w:cs="Times New Roman"/>
        </w:rPr>
        <w:t>nowoczesne</w:t>
      </w:r>
      <w:r w:rsidR="00A6192E" w:rsidRPr="00D86385">
        <w:rPr>
          <w:rFonts w:ascii="Times New Roman" w:hAnsi="Times New Roman" w:cs="Times New Roman"/>
        </w:rPr>
        <w:t xml:space="preserve"> i przyjazne </w:t>
      </w:r>
      <w:r w:rsidRPr="00D86385">
        <w:rPr>
          <w:rFonts w:ascii="Times New Roman" w:hAnsi="Times New Roman" w:cs="Times New Roman"/>
        </w:rPr>
        <w:t>narzędzia do organizacji wideokonferencji/</w:t>
      </w:r>
      <w:proofErr w:type="spellStart"/>
      <w:r w:rsidRPr="00D86385">
        <w:rPr>
          <w:rFonts w:ascii="Times New Roman" w:hAnsi="Times New Roman" w:cs="Times New Roman"/>
        </w:rPr>
        <w:t>wideokonsultacji</w:t>
      </w:r>
      <w:proofErr w:type="spellEnd"/>
      <w:r w:rsidRPr="00D86385">
        <w:rPr>
          <w:rFonts w:ascii="Times New Roman" w:hAnsi="Times New Roman" w:cs="Times New Roman"/>
        </w:rPr>
        <w:t xml:space="preserve"> na potrzeby realizacji spotkań e</w:t>
      </w:r>
      <w:r w:rsidR="00A6192E" w:rsidRPr="00D86385">
        <w:rPr>
          <w:rFonts w:ascii="Times New Roman" w:hAnsi="Times New Roman" w:cs="Times New Roman"/>
        </w:rPr>
        <w:t>dukacyjnych, w tym możliwość wykonywania przez uczestników zadań samodzielnie lub w grupach, mając możliwość kontaktu z trenerem w określonych godzinach i możliwości uzyskania od niego merytorycznego wsparcia.</w:t>
      </w:r>
    </w:p>
    <w:p w14:paraId="73838CCF" w14:textId="77777777" w:rsidR="00973467" w:rsidRPr="00D86385" w:rsidRDefault="000C1E3D" w:rsidP="007F6B06">
      <w:pPr>
        <w:pStyle w:val="Akapitzlist"/>
        <w:numPr>
          <w:ilvl w:val="0"/>
          <w:numId w:val="38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 xml:space="preserve">Po zakończeniu każdej formy spotkania edukacyjnego Zamawiający wymaga realizację 1 godzinnego (60 minut) dyżuru eksperckiego oferującego wiedzę i doradztwo w zakresie rewitalizacji. W sumie Wykonawca zrealizuje </w:t>
      </w:r>
      <w:r w:rsidRPr="00D86385">
        <w:rPr>
          <w:rFonts w:ascii="Times New Roman" w:hAnsi="Times New Roman" w:cs="Times New Roman"/>
          <w:b/>
        </w:rPr>
        <w:t xml:space="preserve">14 godzin </w:t>
      </w:r>
      <w:r w:rsidRPr="00D86385">
        <w:rPr>
          <w:rFonts w:ascii="Times New Roman" w:hAnsi="Times New Roman" w:cs="Times New Roman"/>
        </w:rPr>
        <w:t>dyżuru eksperckiego po każdym dniu spotkania edukacyjnego.</w:t>
      </w:r>
    </w:p>
    <w:p w14:paraId="2E21E332" w14:textId="77777777" w:rsidR="00A6192E" w:rsidRPr="00D86385" w:rsidRDefault="00203240" w:rsidP="007F6B06">
      <w:pPr>
        <w:pStyle w:val="Akapitzlist"/>
        <w:numPr>
          <w:ilvl w:val="0"/>
          <w:numId w:val="38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W trakcie spotkań edukacyjnych, program może być dodatkowo zmieniony/dostosowany do potrzeb uczestników, za zgodą Zamawiającego.</w:t>
      </w:r>
    </w:p>
    <w:p w14:paraId="60E3569F" w14:textId="44A13FF9" w:rsidR="004E30DE" w:rsidRPr="00D86385" w:rsidRDefault="002C6501" w:rsidP="007F6B0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Z</w:t>
      </w:r>
      <w:r w:rsidR="004E30DE" w:rsidRPr="00D86385">
        <w:rPr>
          <w:rFonts w:ascii="Times New Roman" w:hAnsi="Times New Roman" w:cs="Times New Roman"/>
        </w:rPr>
        <w:t xml:space="preserve">akres merytoryczny </w:t>
      </w:r>
      <w:r w:rsidR="009C7FAD" w:rsidRPr="00D86385">
        <w:rPr>
          <w:rFonts w:ascii="Times New Roman" w:hAnsi="Times New Roman" w:cs="Times New Roman"/>
        </w:rPr>
        <w:t>spotkań edukacyjnych</w:t>
      </w:r>
      <w:r w:rsidR="004E30DE" w:rsidRPr="00D86385">
        <w:rPr>
          <w:rFonts w:ascii="Times New Roman" w:hAnsi="Times New Roman" w:cs="Times New Roman"/>
        </w:rPr>
        <w:t xml:space="preserve"> </w:t>
      </w:r>
      <w:r w:rsidR="009C7FAD" w:rsidRPr="00D86385">
        <w:rPr>
          <w:rFonts w:ascii="Times New Roman" w:hAnsi="Times New Roman" w:cs="Times New Roman"/>
        </w:rPr>
        <w:t>obejmie</w:t>
      </w:r>
      <w:r w:rsidR="004E30DE" w:rsidRPr="00D86385">
        <w:rPr>
          <w:rFonts w:ascii="Times New Roman" w:hAnsi="Times New Roman" w:cs="Times New Roman"/>
        </w:rPr>
        <w:t xml:space="preserve"> następujące moduły:</w:t>
      </w:r>
    </w:p>
    <w:p w14:paraId="30A2773C" w14:textId="15133595" w:rsidR="004E30DE" w:rsidRPr="00D86385" w:rsidRDefault="004E30DE" w:rsidP="007F6B06">
      <w:pPr>
        <w:pStyle w:val="Akapitzlist"/>
        <w:numPr>
          <w:ilvl w:val="1"/>
          <w:numId w:val="3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  <w:b/>
        </w:rPr>
        <w:t>zarządzanie rewitalizacją i włączenie społeczności lokalnej we wdrażanie programów rewitalizacji</w:t>
      </w:r>
      <w:r w:rsidRPr="00D86385">
        <w:rPr>
          <w:rFonts w:ascii="Times New Roman" w:hAnsi="Times New Roman" w:cs="Times New Roman"/>
        </w:rPr>
        <w:t xml:space="preserve"> </w:t>
      </w:r>
      <w:r w:rsidR="002C6501" w:rsidRPr="00D86385">
        <w:rPr>
          <w:rFonts w:ascii="Times New Roman" w:hAnsi="Times New Roman" w:cs="Times New Roman"/>
        </w:rPr>
        <w:t>- w</w:t>
      </w:r>
      <w:r w:rsidRPr="00D86385">
        <w:rPr>
          <w:rFonts w:ascii="Times New Roman" w:hAnsi="Times New Roman" w:cs="Times New Roman"/>
        </w:rPr>
        <w:t xml:space="preserve"> ramach modułu przewiduje się organizację</w:t>
      </w:r>
      <w:r w:rsidR="00234415" w:rsidRPr="00D86385">
        <w:rPr>
          <w:rFonts w:ascii="Times New Roman" w:hAnsi="Times New Roman" w:cs="Times New Roman"/>
        </w:rPr>
        <w:t xml:space="preserve"> </w:t>
      </w:r>
      <w:r w:rsidR="00F070BC" w:rsidRPr="00D86385">
        <w:rPr>
          <w:rFonts w:ascii="Times New Roman" w:hAnsi="Times New Roman" w:cs="Times New Roman"/>
        </w:rPr>
        <w:t>6</w:t>
      </w:r>
      <w:r w:rsidR="00705880" w:rsidRPr="00D86385">
        <w:rPr>
          <w:rFonts w:ascii="Times New Roman" w:hAnsi="Times New Roman" w:cs="Times New Roman"/>
        </w:rPr>
        <w:t xml:space="preserve"> </w:t>
      </w:r>
      <w:r w:rsidR="002C6501" w:rsidRPr="00D86385">
        <w:rPr>
          <w:rFonts w:ascii="Times New Roman" w:hAnsi="Times New Roman" w:cs="Times New Roman"/>
        </w:rPr>
        <w:t xml:space="preserve">spotkań edukacyjnych, w tym </w:t>
      </w:r>
      <w:r w:rsidR="00A671F6" w:rsidRPr="00D86385">
        <w:rPr>
          <w:rFonts w:ascii="Times New Roman" w:hAnsi="Times New Roman" w:cs="Times New Roman"/>
        </w:rPr>
        <w:t xml:space="preserve">dwa </w:t>
      </w:r>
      <w:r w:rsidR="002C6501" w:rsidRPr="00D86385">
        <w:rPr>
          <w:rFonts w:ascii="Times New Roman" w:hAnsi="Times New Roman" w:cs="Times New Roman"/>
        </w:rPr>
        <w:t>spotkani</w:t>
      </w:r>
      <w:r w:rsidR="00A671F6" w:rsidRPr="00D86385">
        <w:rPr>
          <w:rFonts w:ascii="Times New Roman" w:hAnsi="Times New Roman" w:cs="Times New Roman"/>
        </w:rPr>
        <w:t>a</w:t>
      </w:r>
      <w:r w:rsidR="002C6501" w:rsidRPr="00D86385">
        <w:rPr>
          <w:rFonts w:ascii="Times New Roman" w:hAnsi="Times New Roman" w:cs="Times New Roman"/>
        </w:rPr>
        <w:t xml:space="preserve"> edukacyjne skierowane wyłącznie do wójtów, burmistrzów i prezydentów miast.  </w:t>
      </w:r>
    </w:p>
    <w:p w14:paraId="3309583C" w14:textId="4C0B4C77" w:rsidR="004E30DE" w:rsidRPr="00D86385" w:rsidRDefault="004E30DE" w:rsidP="007F6B06">
      <w:pPr>
        <w:pStyle w:val="Akapitzlist"/>
        <w:numPr>
          <w:ilvl w:val="1"/>
          <w:numId w:val="3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  <w:b/>
        </w:rPr>
        <w:t xml:space="preserve">wykorzystanie narzędzi wynikających z ustawy o rewitalizacji </w:t>
      </w:r>
      <w:r w:rsidR="002C6501" w:rsidRPr="00D86385">
        <w:rPr>
          <w:rFonts w:ascii="Times New Roman" w:hAnsi="Times New Roman" w:cs="Times New Roman"/>
          <w:b/>
        </w:rPr>
        <w:t>-</w:t>
      </w:r>
      <w:r w:rsidR="002C6501" w:rsidRPr="00D86385">
        <w:rPr>
          <w:rFonts w:ascii="Times New Roman" w:hAnsi="Times New Roman" w:cs="Times New Roman"/>
        </w:rPr>
        <w:t xml:space="preserve"> w</w:t>
      </w:r>
      <w:r w:rsidRPr="00D86385">
        <w:rPr>
          <w:rFonts w:ascii="Times New Roman" w:hAnsi="Times New Roman" w:cs="Times New Roman"/>
        </w:rPr>
        <w:t xml:space="preserve"> ramach modułu </w:t>
      </w:r>
      <w:r w:rsidR="00F330D4" w:rsidRPr="00D86385">
        <w:rPr>
          <w:rFonts w:ascii="Times New Roman" w:hAnsi="Times New Roman" w:cs="Times New Roman"/>
        </w:rPr>
        <w:t>przewiduje się</w:t>
      </w:r>
      <w:r w:rsidRPr="00D86385">
        <w:rPr>
          <w:rFonts w:ascii="Times New Roman" w:hAnsi="Times New Roman" w:cs="Times New Roman"/>
        </w:rPr>
        <w:t xml:space="preserve"> organizację </w:t>
      </w:r>
      <w:r w:rsidR="00F070BC" w:rsidRPr="00D86385">
        <w:rPr>
          <w:rFonts w:ascii="Times New Roman" w:hAnsi="Times New Roman" w:cs="Times New Roman"/>
        </w:rPr>
        <w:t>4</w:t>
      </w:r>
      <w:r w:rsidR="00705880" w:rsidRPr="00D86385">
        <w:rPr>
          <w:rFonts w:ascii="Times New Roman" w:hAnsi="Times New Roman" w:cs="Times New Roman"/>
        </w:rPr>
        <w:t xml:space="preserve"> spotkań edukacyjnych</w:t>
      </w:r>
      <w:r w:rsidR="002C6501" w:rsidRPr="00D86385">
        <w:rPr>
          <w:rFonts w:ascii="Times New Roman" w:hAnsi="Times New Roman" w:cs="Times New Roman"/>
        </w:rPr>
        <w:t>.</w:t>
      </w:r>
    </w:p>
    <w:p w14:paraId="6D9CC89E" w14:textId="44437689" w:rsidR="00705880" w:rsidRPr="00D86385" w:rsidRDefault="004E30DE" w:rsidP="007F6B06">
      <w:pPr>
        <w:pStyle w:val="Akapitzlist"/>
        <w:numPr>
          <w:ilvl w:val="1"/>
          <w:numId w:val="3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  <w:b/>
        </w:rPr>
        <w:t>monitoring i ewaluacja działań rewitalizacyjnych</w:t>
      </w:r>
      <w:r w:rsidRPr="00D86385">
        <w:rPr>
          <w:rFonts w:ascii="Times New Roman" w:hAnsi="Times New Roman" w:cs="Times New Roman"/>
        </w:rPr>
        <w:t xml:space="preserve"> </w:t>
      </w:r>
      <w:r w:rsidR="002C6501" w:rsidRPr="00D86385">
        <w:rPr>
          <w:rFonts w:ascii="Times New Roman" w:hAnsi="Times New Roman" w:cs="Times New Roman"/>
        </w:rPr>
        <w:t>- w</w:t>
      </w:r>
      <w:r w:rsidR="00705880" w:rsidRPr="00D86385">
        <w:rPr>
          <w:rFonts w:ascii="Times New Roman" w:hAnsi="Times New Roman" w:cs="Times New Roman"/>
        </w:rPr>
        <w:t xml:space="preserve"> ramach modułu </w:t>
      </w:r>
      <w:r w:rsidR="00F330D4" w:rsidRPr="00D86385">
        <w:rPr>
          <w:rFonts w:ascii="Times New Roman" w:hAnsi="Times New Roman" w:cs="Times New Roman"/>
        </w:rPr>
        <w:t>przewiduje się</w:t>
      </w:r>
      <w:r w:rsidR="00473A52" w:rsidRPr="00D86385">
        <w:rPr>
          <w:rFonts w:ascii="Times New Roman" w:hAnsi="Times New Roman" w:cs="Times New Roman"/>
        </w:rPr>
        <w:t xml:space="preserve"> organizację  </w:t>
      </w:r>
      <w:r w:rsidR="00F070BC" w:rsidRPr="00D86385">
        <w:rPr>
          <w:rFonts w:ascii="Times New Roman" w:hAnsi="Times New Roman" w:cs="Times New Roman"/>
        </w:rPr>
        <w:t>4</w:t>
      </w:r>
      <w:r w:rsidR="00705880" w:rsidRPr="00D86385">
        <w:rPr>
          <w:rFonts w:ascii="Times New Roman" w:hAnsi="Times New Roman" w:cs="Times New Roman"/>
        </w:rPr>
        <w:t xml:space="preserve"> spotkań edukacyjnych</w:t>
      </w:r>
      <w:r w:rsidR="002C6501" w:rsidRPr="00D86385">
        <w:rPr>
          <w:rFonts w:ascii="Times New Roman" w:hAnsi="Times New Roman" w:cs="Times New Roman"/>
        </w:rPr>
        <w:t>.</w:t>
      </w:r>
    </w:p>
    <w:p w14:paraId="60AFCC3C" w14:textId="7FB8AFDB" w:rsidR="00936253" w:rsidRPr="00D86385" w:rsidRDefault="00936253" w:rsidP="007F6B06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 xml:space="preserve">Wykonawca informuje </w:t>
      </w:r>
      <w:r w:rsidR="00B0161B" w:rsidRPr="00D86385">
        <w:rPr>
          <w:rFonts w:ascii="Times New Roman" w:hAnsi="Times New Roman" w:cs="Times New Roman"/>
        </w:rPr>
        <w:t xml:space="preserve">Zamawiającego </w:t>
      </w:r>
      <w:r w:rsidRPr="00D86385">
        <w:rPr>
          <w:rFonts w:ascii="Times New Roman" w:hAnsi="Times New Roman" w:cs="Times New Roman"/>
        </w:rPr>
        <w:t xml:space="preserve">o </w:t>
      </w:r>
      <w:r w:rsidR="00B0161B" w:rsidRPr="00D86385">
        <w:rPr>
          <w:rFonts w:ascii="Times New Roman" w:hAnsi="Times New Roman" w:cs="Times New Roman"/>
        </w:rPr>
        <w:t xml:space="preserve">terminie i formie </w:t>
      </w:r>
      <w:r w:rsidRPr="00D86385">
        <w:rPr>
          <w:rFonts w:ascii="Times New Roman" w:hAnsi="Times New Roman" w:cs="Times New Roman"/>
        </w:rPr>
        <w:t>spotkani</w:t>
      </w:r>
      <w:r w:rsidR="00B0161B" w:rsidRPr="00D86385">
        <w:rPr>
          <w:rFonts w:ascii="Times New Roman" w:hAnsi="Times New Roman" w:cs="Times New Roman"/>
        </w:rPr>
        <w:t>a</w:t>
      </w:r>
      <w:r w:rsidRPr="00D86385">
        <w:rPr>
          <w:rFonts w:ascii="Times New Roman" w:hAnsi="Times New Roman" w:cs="Times New Roman"/>
        </w:rPr>
        <w:t xml:space="preserve"> edukacyjn</w:t>
      </w:r>
      <w:r w:rsidR="00B0161B" w:rsidRPr="00D86385">
        <w:rPr>
          <w:rFonts w:ascii="Times New Roman" w:hAnsi="Times New Roman" w:cs="Times New Roman"/>
        </w:rPr>
        <w:t>ego na</w:t>
      </w:r>
      <w:r w:rsidRPr="00D86385">
        <w:rPr>
          <w:rFonts w:ascii="Times New Roman" w:hAnsi="Times New Roman" w:cs="Times New Roman"/>
        </w:rPr>
        <w:t xml:space="preserve"> minimum </w:t>
      </w:r>
      <w:r w:rsidR="00B0161B" w:rsidRPr="00D86385">
        <w:rPr>
          <w:rFonts w:ascii="Times New Roman" w:hAnsi="Times New Roman" w:cs="Times New Roman"/>
        </w:rPr>
        <w:t>7</w:t>
      </w:r>
      <w:r w:rsidRPr="00D86385">
        <w:rPr>
          <w:rFonts w:ascii="Times New Roman" w:hAnsi="Times New Roman" w:cs="Times New Roman"/>
        </w:rPr>
        <w:t xml:space="preserve"> dni przed jego rozpoczęciem, określając m.in. wymagania sprzętowe i niezbędne oprogramowanie, informację o rodzaju komunikatora za pośrednictwem którego prowadzone będzie spotkanie edukacyjne, informację o sposobie logowania (jeśli dotyczy), harmonogram spotkania edukacyjnego w podziale na dni i/lub godziny wraz z podaniem planowanych tematów zajęć i aktywności (ćwiczenia, testy, ankiety, współdzielenie ekranu itp.), informację o dofinansowaniu szkolenia ze środków Unii Europejskiej (zgodnie z wytycznymi zawartymi w „Podręczniku wnioskodawcy i beneficjenta programów polityki spójności 2014-2020 w zakresie informacji i promocji”).</w:t>
      </w:r>
    </w:p>
    <w:p w14:paraId="19ACAE5A" w14:textId="7753358D" w:rsidR="00936253" w:rsidRPr="00D86385" w:rsidRDefault="00936253" w:rsidP="007F6B06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 xml:space="preserve">Wykonawca zobowiązany jest </w:t>
      </w:r>
      <w:r w:rsidR="00347E22" w:rsidRPr="00D86385">
        <w:rPr>
          <w:rFonts w:ascii="Times New Roman" w:hAnsi="Times New Roman" w:cs="Times New Roman"/>
        </w:rPr>
        <w:t>d</w:t>
      </w:r>
      <w:r w:rsidRPr="00D86385">
        <w:rPr>
          <w:rFonts w:ascii="Times New Roman" w:hAnsi="Times New Roman" w:cs="Times New Roman"/>
        </w:rPr>
        <w:t>o udokumentowania i przekazania Zamawiającemu liczby uczestników na spotkaniu edukacyjnym.</w:t>
      </w:r>
    </w:p>
    <w:p w14:paraId="50455AB0" w14:textId="5CFB913D" w:rsidR="00936253" w:rsidRPr="00D86385" w:rsidRDefault="00936253" w:rsidP="007F6B06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 xml:space="preserve">Wykonawca zobowiązany jest </w:t>
      </w:r>
      <w:r w:rsidR="00347E22" w:rsidRPr="00D86385">
        <w:rPr>
          <w:rFonts w:ascii="Times New Roman" w:hAnsi="Times New Roman" w:cs="Times New Roman"/>
        </w:rPr>
        <w:t>d</w:t>
      </w:r>
      <w:r w:rsidRPr="00D86385">
        <w:rPr>
          <w:rFonts w:ascii="Times New Roman" w:hAnsi="Times New Roman" w:cs="Times New Roman"/>
        </w:rPr>
        <w:t>o umożliwienia uczestnictwa w spotkaniach edukacyjnych osobom wskazanym przez Zamawiającego.</w:t>
      </w:r>
    </w:p>
    <w:p w14:paraId="5B043E6F" w14:textId="4B71F140" w:rsidR="00305C04" w:rsidRPr="00D86385" w:rsidRDefault="008735E3" w:rsidP="007F6B06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 xml:space="preserve">Ostateczna forma i zakres uczestnictwa </w:t>
      </w:r>
      <w:r w:rsidR="0037503F" w:rsidRPr="00D86385">
        <w:rPr>
          <w:rFonts w:ascii="Times New Roman" w:hAnsi="Times New Roman" w:cs="Times New Roman"/>
        </w:rPr>
        <w:t>w spotkaniach edukacyjnych zostanie uzgodniona w kontaktach roboczych z Wykonawcą.</w:t>
      </w:r>
    </w:p>
    <w:p w14:paraId="32C9547A" w14:textId="57F9271B" w:rsidR="00997C22" w:rsidRPr="00D86385" w:rsidRDefault="00997C22" w:rsidP="00433760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17ACDB09" w14:textId="2213364A" w:rsidR="00112BFF" w:rsidRPr="00D86385" w:rsidRDefault="00112BFF" w:rsidP="00433760">
      <w:pPr>
        <w:pStyle w:val="Nagwek1"/>
        <w:spacing w:line="240" w:lineRule="auto"/>
        <w:rPr>
          <w:sz w:val="22"/>
        </w:rPr>
      </w:pPr>
      <w:r w:rsidRPr="00D86385">
        <w:rPr>
          <w:sz w:val="22"/>
        </w:rPr>
        <w:t>Materiały szkoleniowe</w:t>
      </w:r>
    </w:p>
    <w:p w14:paraId="119C86E6" w14:textId="77777777" w:rsidR="00E657A5" w:rsidRPr="00D86385" w:rsidRDefault="00F471CF" w:rsidP="007F6B06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 xml:space="preserve">Wykonawca opracuje materiały szkoleniowe (po jednym do każdego modułu) </w:t>
      </w:r>
      <w:r w:rsidR="00E657A5" w:rsidRPr="00D86385">
        <w:rPr>
          <w:rFonts w:ascii="Times New Roman" w:hAnsi="Times New Roman" w:cs="Times New Roman"/>
        </w:rPr>
        <w:t>o treści adekwatnej do grup szkoleniowych.</w:t>
      </w:r>
      <w:r w:rsidRPr="00D86385">
        <w:rPr>
          <w:rFonts w:ascii="Times New Roman" w:hAnsi="Times New Roman" w:cs="Times New Roman"/>
        </w:rPr>
        <w:t xml:space="preserve"> Wykonawca </w:t>
      </w:r>
      <w:r w:rsidR="00E657A5" w:rsidRPr="00D86385">
        <w:rPr>
          <w:rFonts w:ascii="Times New Roman" w:hAnsi="Times New Roman" w:cs="Times New Roman"/>
        </w:rPr>
        <w:t xml:space="preserve">we współpracy z Zamawiającym (pracownikami wyznaczonymi przez Zamawiającego) </w:t>
      </w:r>
      <w:r w:rsidRPr="00D86385">
        <w:rPr>
          <w:rFonts w:ascii="Times New Roman" w:hAnsi="Times New Roman" w:cs="Times New Roman"/>
        </w:rPr>
        <w:t xml:space="preserve">uzgodni </w:t>
      </w:r>
      <w:r w:rsidR="00E657A5" w:rsidRPr="00D86385">
        <w:rPr>
          <w:rFonts w:ascii="Times New Roman" w:hAnsi="Times New Roman" w:cs="Times New Roman"/>
        </w:rPr>
        <w:t>ostateczną</w:t>
      </w:r>
      <w:r w:rsidRPr="00D86385">
        <w:rPr>
          <w:rFonts w:ascii="Times New Roman" w:hAnsi="Times New Roman" w:cs="Times New Roman"/>
        </w:rPr>
        <w:t xml:space="preserve"> ich treść. </w:t>
      </w:r>
    </w:p>
    <w:p w14:paraId="7A23A40D" w14:textId="3CEFF115" w:rsidR="00F471CF" w:rsidRPr="00D86385" w:rsidRDefault="00F471CF" w:rsidP="007F6B06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Wykonawca przy realizacji spotkania edukacyjnego w ramach danego modułu odbędzie co najmniej jedno spotkanie robocze z Zamawiającym w formie online lub w siedzibie Zamawiającego w uzgodnionym terminie celem zaprezentowania i omówienia proponowanych materiałów. Wykonawca jest zobowiązany do przekazania Zamawiającemu uzgodnionych wcześniej materiałów szkoleniowych.</w:t>
      </w:r>
    </w:p>
    <w:p w14:paraId="44596FC6" w14:textId="77777777" w:rsidR="00F471CF" w:rsidRPr="00D86385" w:rsidRDefault="00F471CF" w:rsidP="007F6B06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Linia graficzna wszelkich materiałów dydaktycznych przygotowanych przez Wykonawcę w związku z realizacją umowy musi być zgodna z linią graficzną Programu Operacyjnego Pomoc Techniczna 2014-2020 i zatwierdzona przez Zamawiającego.</w:t>
      </w:r>
    </w:p>
    <w:p w14:paraId="3621CBE2" w14:textId="1187FC30" w:rsidR="00F471CF" w:rsidRPr="00D86385" w:rsidRDefault="00F471CF" w:rsidP="007F6B06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 xml:space="preserve">Wykonawca ponosi pełną odpowiedzialność za zgodność merytoryczną oraz aktualność przekazywanych danych/informacji w materiałach dydaktycznych. W przypadku zmian </w:t>
      </w:r>
      <w:r w:rsidRPr="00D86385">
        <w:rPr>
          <w:rFonts w:ascii="Times New Roman" w:hAnsi="Times New Roman" w:cs="Times New Roman"/>
        </w:rPr>
        <w:lastRenderedPageBreak/>
        <w:t>przepisów, wytycznych lub zmian wynikających z nowego orzecznictwa itp., obejmujących zakresy tematyczne szkoleń realizowanych w ramach umowy, Wykonawca zobowiązany jest do natychmiastowego uzupełnienia i/lub korekty nieaktualnych prze</w:t>
      </w:r>
      <w:r w:rsidR="00E553E3" w:rsidRPr="00D86385">
        <w:rPr>
          <w:rFonts w:ascii="Times New Roman" w:hAnsi="Times New Roman" w:cs="Times New Roman"/>
        </w:rPr>
        <w:t>pisów, błędów oraz nieścisłości i poinformowania Zamawiającego o dokonanej zmianie.</w:t>
      </w:r>
    </w:p>
    <w:p w14:paraId="72CB133C" w14:textId="77777777" w:rsidR="00112BFF" w:rsidRPr="00D86385" w:rsidRDefault="00112BFF" w:rsidP="007F6B06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 xml:space="preserve">Materiały szkoleniowe mogą przybrać formę e-podręczników, plików dokumentów przygotowanych w dowolnym formacie itp. Materiały tekstowo-graficzne powinny zostać przygotowane w wersji edytowalnej w formacie </w:t>
      </w:r>
      <w:proofErr w:type="spellStart"/>
      <w:r w:rsidRPr="00D86385">
        <w:rPr>
          <w:rFonts w:ascii="Times New Roman" w:hAnsi="Times New Roman" w:cs="Times New Roman"/>
        </w:rPr>
        <w:t>doc</w:t>
      </w:r>
      <w:proofErr w:type="spellEnd"/>
      <w:r w:rsidRPr="00D86385">
        <w:rPr>
          <w:rFonts w:ascii="Times New Roman" w:hAnsi="Times New Roman" w:cs="Times New Roman"/>
        </w:rPr>
        <w:t xml:space="preserve">, </w:t>
      </w:r>
      <w:proofErr w:type="spellStart"/>
      <w:r w:rsidRPr="00D86385">
        <w:rPr>
          <w:rFonts w:ascii="Times New Roman" w:hAnsi="Times New Roman" w:cs="Times New Roman"/>
        </w:rPr>
        <w:t>docx</w:t>
      </w:r>
      <w:proofErr w:type="spellEnd"/>
      <w:r w:rsidRPr="00D86385">
        <w:rPr>
          <w:rFonts w:ascii="Times New Roman" w:hAnsi="Times New Roman" w:cs="Times New Roman"/>
        </w:rPr>
        <w:t xml:space="preserve">, </w:t>
      </w:r>
      <w:proofErr w:type="spellStart"/>
      <w:r w:rsidRPr="00D86385">
        <w:rPr>
          <w:rFonts w:ascii="Times New Roman" w:hAnsi="Times New Roman" w:cs="Times New Roman"/>
        </w:rPr>
        <w:t>ppt</w:t>
      </w:r>
      <w:proofErr w:type="spellEnd"/>
      <w:r w:rsidRPr="00D86385">
        <w:rPr>
          <w:rFonts w:ascii="Times New Roman" w:hAnsi="Times New Roman" w:cs="Times New Roman"/>
        </w:rPr>
        <w:t xml:space="preserve">, </w:t>
      </w:r>
      <w:proofErr w:type="spellStart"/>
      <w:r w:rsidRPr="00D86385">
        <w:rPr>
          <w:rFonts w:ascii="Times New Roman" w:hAnsi="Times New Roman" w:cs="Times New Roman"/>
        </w:rPr>
        <w:t>pptx</w:t>
      </w:r>
      <w:proofErr w:type="spellEnd"/>
      <w:r w:rsidRPr="00D86385">
        <w:rPr>
          <w:rFonts w:ascii="Times New Roman" w:hAnsi="Times New Roman" w:cs="Times New Roman"/>
        </w:rPr>
        <w:t xml:space="preserve">, xls, </w:t>
      </w:r>
      <w:proofErr w:type="spellStart"/>
      <w:r w:rsidRPr="00D86385">
        <w:rPr>
          <w:rFonts w:ascii="Times New Roman" w:hAnsi="Times New Roman" w:cs="Times New Roman"/>
        </w:rPr>
        <w:t>xlsx</w:t>
      </w:r>
      <w:proofErr w:type="spellEnd"/>
      <w:r w:rsidRPr="00D86385">
        <w:rPr>
          <w:rFonts w:ascii="Times New Roman" w:hAnsi="Times New Roman" w:cs="Times New Roman"/>
        </w:rPr>
        <w:t xml:space="preserve">  lub innym uzgodnionym z zamawiającym i dodatkowo w formacie PDF. Materiały szkoleniowe w postaci elektronicznej, muszą być przystosowane do odczytu przez programy czytające.</w:t>
      </w:r>
    </w:p>
    <w:p w14:paraId="73ADD03E" w14:textId="77777777" w:rsidR="00112BFF" w:rsidRPr="00D86385" w:rsidRDefault="00112BFF" w:rsidP="007F6B06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Wszystkie materiały szkoleniowe muszą być przygotowane w języku polskim.</w:t>
      </w:r>
    </w:p>
    <w:p w14:paraId="6E1AC6A4" w14:textId="78E7EA55" w:rsidR="00112BFF" w:rsidRPr="00D86385" w:rsidRDefault="00112BFF" w:rsidP="007F6B06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 xml:space="preserve">Wykonawca musi przygotować do każdego modułu spotkania edukacyjnego zestaw materiałów do wydruku do umieszczenia na </w:t>
      </w:r>
      <w:r w:rsidR="00936253" w:rsidRPr="00D86385">
        <w:rPr>
          <w:rFonts w:ascii="Times New Roman" w:hAnsi="Times New Roman" w:cs="Times New Roman"/>
        </w:rPr>
        <w:t>stronie internetowej Zamawiającego.</w:t>
      </w:r>
    </w:p>
    <w:p w14:paraId="02FFA55B" w14:textId="77777777" w:rsidR="00112BFF" w:rsidRPr="00D86385" w:rsidRDefault="00112BFF" w:rsidP="007F6B06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Zasadnicza część materiałów powinna być dostarczona lub udostępniona uczestnikom najpóźniej w dniu rozpoczęcia szkolenia.</w:t>
      </w:r>
    </w:p>
    <w:p w14:paraId="0CA7160D" w14:textId="44C92F5C" w:rsidR="00D648C7" w:rsidRPr="00D86385" w:rsidRDefault="00417F79" w:rsidP="00433760">
      <w:pPr>
        <w:pStyle w:val="Nagwek1"/>
        <w:spacing w:line="240" w:lineRule="auto"/>
        <w:rPr>
          <w:sz w:val="22"/>
        </w:rPr>
      </w:pPr>
      <w:r w:rsidRPr="00D86385">
        <w:rPr>
          <w:sz w:val="22"/>
        </w:rPr>
        <w:t>Uczestnicy spotkań edukacyjnych</w:t>
      </w:r>
      <w:r w:rsidR="00095FBC" w:rsidRPr="00D86385">
        <w:rPr>
          <w:sz w:val="22"/>
        </w:rPr>
        <w:t>.</w:t>
      </w:r>
    </w:p>
    <w:p w14:paraId="152C4ECB" w14:textId="77777777" w:rsidR="00CE0023" w:rsidRPr="00D86385" w:rsidRDefault="00EF2729" w:rsidP="007F6B0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86385">
        <w:rPr>
          <w:rFonts w:ascii="Times New Roman" w:hAnsi="Times New Roman" w:cs="Times New Roman"/>
        </w:rPr>
        <w:t>Adresata</w:t>
      </w:r>
      <w:r w:rsidR="00EF03CC" w:rsidRPr="00D86385">
        <w:rPr>
          <w:rFonts w:ascii="Times New Roman" w:hAnsi="Times New Roman" w:cs="Times New Roman"/>
        </w:rPr>
        <w:t>m</w:t>
      </w:r>
      <w:r w:rsidR="00311B2F" w:rsidRPr="00D86385">
        <w:rPr>
          <w:rFonts w:ascii="Times New Roman" w:hAnsi="Times New Roman" w:cs="Times New Roman"/>
        </w:rPr>
        <w:t>i</w:t>
      </w:r>
      <w:r w:rsidR="00EF03CC" w:rsidRPr="00D86385">
        <w:rPr>
          <w:rFonts w:ascii="Times New Roman" w:hAnsi="Times New Roman" w:cs="Times New Roman"/>
        </w:rPr>
        <w:t xml:space="preserve"> spotkań edukacyjnych są przedstawiciele gmin z województwa podlaskiego, tj. gmin których programy rewitalizacji ujęte są w wykazie programów rewitalizacji oraz gminy, które zadeklarują realizację działań rewitalizacyjnych w przyszłości. </w:t>
      </w:r>
    </w:p>
    <w:p w14:paraId="681D78DA" w14:textId="77777777" w:rsidR="00CE0023" w:rsidRPr="00D86385" w:rsidRDefault="00EF03CC" w:rsidP="007F6B0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86385">
        <w:rPr>
          <w:rFonts w:ascii="Times New Roman" w:hAnsi="Times New Roman" w:cs="Times New Roman"/>
        </w:rPr>
        <w:t xml:space="preserve">W spotkaniach edukacyjnych oprócz przedstawicieli urzędów gmin, możliwy jest udział członków Komitetów Rewitalizacji lub innych podmiotów zaangażowanych w koordynację programu rewitalizacji danej gminy, zgodnie z zapisami programu rewitalizacji. </w:t>
      </w:r>
    </w:p>
    <w:p w14:paraId="466104CF" w14:textId="08F683C3" w:rsidR="00CE0023" w:rsidRPr="00D86385" w:rsidRDefault="00CE0023" w:rsidP="007F6B0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86385">
        <w:rPr>
          <w:rFonts w:ascii="Times New Roman" w:hAnsi="Times New Roman" w:cs="Times New Roman"/>
        </w:rPr>
        <w:t xml:space="preserve">Zamawiający wymaga, aby Wykonawca, w ramach modułu zarządzanie i włączenie społeczne, zrealizował </w:t>
      </w:r>
      <w:r w:rsidR="007D141B" w:rsidRPr="00D86385">
        <w:rPr>
          <w:rFonts w:ascii="Times New Roman" w:hAnsi="Times New Roman" w:cs="Times New Roman"/>
        </w:rPr>
        <w:t xml:space="preserve">dwa </w:t>
      </w:r>
      <w:r w:rsidRPr="00D86385">
        <w:rPr>
          <w:rFonts w:ascii="Times New Roman" w:hAnsi="Times New Roman" w:cs="Times New Roman"/>
        </w:rPr>
        <w:t>spotkani</w:t>
      </w:r>
      <w:r w:rsidR="00E657A5" w:rsidRPr="00D86385">
        <w:rPr>
          <w:rFonts w:ascii="Times New Roman" w:hAnsi="Times New Roman" w:cs="Times New Roman"/>
        </w:rPr>
        <w:t>a</w:t>
      </w:r>
      <w:r w:rsidRPr="00D86385">
        <w:rPr>
          <w:rFonts w:ascii="Times New Roman" w:hAnsi="Times New Roman" w:cs="Times New Roman"/>
        </w:rPr>
        <w:t xml:space="preserve"> edukacyjne skierowane wyłącznie do wójtów, burmistrzów i prezydentów miast. Celem spotka</w:t>
      </w:r>
      <w:r w:rsidR="00E657A5" w:rsidRPr="00D86385">
        <w:rPr>
          <w:rFonts w:ascii="Times New Roman" w:hAnsi="Times New Roman" w:cs="Times New Roman"/>
        </w:rPr>
        <w:t>ń</w:t>
      </w:r>
      <w:r w:rsidRPr="00D86385">
        <w:rPr>
          <w:rFonts w:ascii="Times New Roman" w:hAnsi="Times New Roman" w:cs="Times New Roman"/>
        </w:rPr>
        <w:t xml:space="preserve"> będzie podniesienie świadomości na temat roli rewitalizacji wśród osób decyzyjnych w zakresie rozwoju podlaskich gmin</w:t>
      </w:r>
      <w:r w:rsidR="00F97476" w:rsidRPr="00D86385">
        <w:rPr>
          <w:rFonts w:ascii="Times New Roman" w:hAnsi="Times New Roman" w:cs="Times New Roman"/>
        </w:rPr>
        <w:t>.</w:t>
      </w:r>
    </w:p>
    <w:p w14:paraId="0105B7C2" w14:textId="4DB225CD" w:rsidR="00417F79" w:rsidRPr="00D86385" w:rsidRDefault="00EF03CC" w:rsidP="007F6B0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86385">
        <w:rPr>
          <w:rFonts w:ascii="Times New Roman" w:hAnsi="Times New Roman" w:cs="Times New Roman"/>
          <w:b/>
        </w:rPr>
        <w:t>W spotkaniach edukacyjnych w imieniu gmin nie mogą brać udziału podmioty zewnętrzne.</w:t>
      </w:r>
    </w:p>
    <w:p w14:paraId="5A215748" w14:textId="1D918651" w:rsidR="002C6501" w:rsidRPr="00D86385" w:rsidRDefault="002C6501" w:rsidP="007F6B0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86385">
        <w:rPr>
          <w:rFonts w:ascii="Times New Roman" w:hAnsi="Times New Roman" w:cs="Times New Roman"/>
        </w:rPr>
        <w:t xml:space="preserve">Zamawiający wymaga, aby </w:t>
      </w:r>
      <w:r w:rsidR="00493B5D" w:rsidRPr="00D86385">
        <w:rPr>
          <w:rFonts w:ascii="Times New Roman" w:hAnsi="Times New Roman" w:cs="Times New Roman"/>
        </w:rPr>
        <w:t>gmina</w:t>
      </w:r>
      <w:r w:rsidRPr="00D86385">
        <w:rPr>
          <w:rFonts w:ascii="Times New Roman" w:hAnsi="Times New Roman" w:cs="Times New Roman"/>
        </w:rPr>
        <w:t xml:space="preserve"> uczestnicz</w:t>
      </w:r>
      <w:r w:rsidR="00493B5D" w:rsidRPr="00D86385">
        <w:rPr>
          <w:rFonts w:ascii="Times New Roman" w:hAnsi="Times New Roman" w:cs="Times New Roman"/>
        </w:rPr>
        <w:t xml:space="preserve">yła w projekcie </w:t>
      </w:r>
      <w:r w:rsidRPr="00D86385">
        <w:rPr>
          <w:rFonts w:ascii="Times New Roman" w:hAnsi="Times New Roman" w:cs="Times New Roman"/>
        </w:rPr>
        <w:t>w co najmniej dwóch różnych formach spotkania edukacyjnego oraz co najmniej w dwóch modułach spotkań edukacyjnych.</w:t>
      </w:r>
    </w:p>
    <w:p w14:paraId="04B46158" w14:textId="184527A3" w:rsidR="002C6501" w:rsidRPr="00D86385" w:rsidRDefault="002C6501" w:rsidP="007F6B0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86385">
        <w:rPr>
          <w:rFonts w:ascii="Times New Roman" w:hAnsi="Times New Roman" w:cs="Times New Roman"/>
        </w:rPr>
        <w:t xml:space="preserve">W przypadku deklaracji uczestnictwa w spotkaniach edukacyjnych osób ze specjalnymi potrzebami szkoleniowymi Wykonawca zobowiązuje się do zapewnienia możliwości ich uczestnictwa w </w:t>
      </w:r>
      <w:r w:rsidR="00E657A5" w:rsidRPr="00D86385">
        <w:rPr>
          <w:rFonts w:ascii="Times New Roman" w:hAnsi="Times New Roman" w:cs="Times New Roman"/>
        </w:rPr>
        <w:t>spotkaniach edukacyjnych</w:t>
      </w:r>
      <w:r w:rsidRPr="00D86385">
        <w:rPr>
          <w:rFonts w:ascii="Times New Roman" w:hAnsi="Times New Roman" w:cs="Times New Roman"/>
        </w:rPr>
        <w:t>.</w:t>
      </w:r>
    </w:p>
    <w:p w14:paraId="3C4690A9" w14:textId="2A569C98" w:rsidR="00A671F6" w:rsidRPr="00D86385" w:rsidRDefault="005F38D0" w:rsidP="007F6B0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 xml:space="preserve">W przypadku </w:t>
      </w:r>
      <w:r w:rsidR="00433760" w:rsidRPr="00D86385">
        <w:rPr>
          <w:rFonts w:ascii="Times New Roman" w:hAnsi="Times New Roman" w:cs="Times New Roman"/>
        </w:rPr>
        <w:t xml:space="preserve">realizacji zamówienia w formie warsztatowej (praktycznej) </w:t>
      </w:r>
      <w:r w:rsidR="003B324A" w:rsidRPr="00D86385">
        <w:rPr>
          <w:rFonts w:ascii="Times New Roman" w:hAnsi="Times New Roman" w:cs="Times New Roman"/>
        </w:rPr>
        <w:t>Zamawiający rekomenduje podział uczestników na podgrupy z uwzględnieniem liczby osób obecnych na szkoleniach oraz treści uzgodnionego programu szkolenia, z zastrzeżeniem, że jeżeli warunki będą umożliwiały udział większej licz</w:t>
      </w:r>
      <w:r w:rsidR="00A671F6" w:rsidRPr="00D86385">
        <w:rPr>
          <w:rFonts w:ascii="Times New Roman" w:hAnsi="Times New Roman" w:cs="Times New Roman"/>
        </w:rPr>
        <w:t>b</w:t>
      </w:r>
      <w:r w:rsidR="003B324A" w:rsidRPr="00D86385">
        <w:rPr>
          <w:rFonts w:ascii="Times New Roman" w:hAnsi="Times New Roman" w:cs="Times New Roman"/>
        </w:rPr>
        <w:t>y uczestników (np. w przypadku wykładów</w:t>
      </w:r>
      <w:r w:rsidR="00433760" w:rsidRPr="00D86385">
        <w:rPr>
          <w:rFonts w:ascii="Times New Roman" w:hAnsi="Times New Roman" w:cs="Times New Roman"/>
        </w:rPr>
        <w:t>)</w:t>
      </w:r>
      <w:r w:rsidR="003B324A" w:rsidRPr="00D86385">
        <w:rPr>
          <w:rFonts w:ascii="Times New Roman" w:hAnsi="Times New Roman" w:cs="Times New Roman"/>
        </w:rPr>
        <w:t xml:space="preserve"> Zamawiający dopuszcza zwiększenie liczby uczestników pojedynczego spotkania po ustaleniach i w porozumieniu z Wykonawcą. </w:t>
      </w:r>
    </w:p>
    <w:p w14:paraId="5D7FB79B" w14:textId="501BC469" w:rsidR="003B324A" w:rsidRPr="00D86385" w:rsidRDefault="003B324A" w:rsidP="007F6B0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 xml:space="preserve">Ostateczna liczba uczestników poszczególnych </w:t>
      </w:r>
      <w:r w:rsidR="00A671F6" w:rsidRPr="00D86385">
        <w:rPr>
          <w:rFonts w:ascii="Times New Roman" w:hAnsi="Times New Roman" w:cs="Times New Roman"/>
        </w:rPr>
        <w:t>spotkań edukacyjnych</w:t>
      </w:r>
      <w:r w:rsidRPr="00D86385">
        <w:rPr>
          <w:rFonts w:ascii="Times New Roman" w:hAnsi="Times New Roman" w:cs="Times New Roman"/>
        </w:rPr>
        <w:t xml:space="preserve"> zostanie ustalona w kontaktach roboczych</w:t>
      </w:r>
      <w:r w:rsidR="00A671F6" w:rsidRPr="00D86385">
        <w:rPr>
          <w:rFonts w:ascii="Times New Roman" w:hAnsi="Times New Roman" w:cs="Times New Roman"/>
        </w:rPr>
        <w:t xml:space="preserve"> pomiędzy stronami</w:t>
      </w:r>
      <w:r w:rsidRPr="00D86385">
        <w:rPr>
          <w:rFonts w:ascii="Times New Roman" w:hAnsi="Times New Roman" w:cs="Times New Roman"/>
        </w:rPr>
        <w:t>.</w:t>
      </w:r>
    </w:p>
    <w:p w14:paraId="280C20F7" w14:textId="0ECF7051" w:rsidR="00F471CF" w:rsidRPr="00D86385" w:rsidRDefault="00F471CF" w:rsidP="007F6B0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Zamawiający w porozumieniu z Wykonawcą przeprowadzi rekrutację uczestników</w:t>
      </w:r>
      <w:r w:rsidR="004A5345" w:rsidRPr="00D86385">
        <w:rPr>
          <w:rFonts w:ascii="Times New Roman" w:hAnsi="Times New Roman" w:cs="Times New Roman"/>
        </w:rPr>
        <w:t xml:space="preserve"> i przedstawi w terminie uzgodnionym z Wykonawcą listę uczestników danego spotkania edukacyjnego</w:t>
      </w:r>
      <w:r w:rsidRPr="00D86385">
        <w:rPr>
          <w:rFonts w:ascii="Times New Roman" w:hAnsi="Times New Roman" w:cs="Times New Roman"/>
        </w:rPr>
        <w:t>.</w:t>
      </w:r>
    </w:p>
    <w:p w14:paraId="23344A1E" w14:textId="77777777" w:rsidR="00F471CF" w:rsidRPr="00D86385" w:rsidRDefault="00F471CF" w:rsidP="00433760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3A2BEC13" w14:textId="77777777" w:rsidR="0059341D" w:rsidRPr="00D86385" w:rsidRDefault="0059341D" w:rsidP="00433760">
      <w:pPr>
        <w:pStyle w:val="Nagwek1"/>
        <w:spacing w:line="240" w:lineRule="auto"/>
        <w:rPr>
          <w:sz w:val="22"/>
        </w:rPr>
      </w:pPr>
      <w:r w:rsidRPr="00D86385">
        <w:rPr>
          <w:sz w:val="22"/>
        </w:rPr>
        <w:t>Termin realizacji zamówienia</w:t>
      </w:r>
    </w:p>
    <w:p w14:paraId="6EAE66F9" w14:textId="7D0C3B40" w:rsidR="0011624D" w:rsidRPr="00D86385" w:rsidRDefault="009F7D83" w:rsidP="007F6B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 xml:space="preserve">Zamawiający wymaga, aby przedmiot zamówienia </w:t>
      </w:r>
      <w:r w:rsidR="00E15E76" w:rsidRPr="00D86385">
        <w:rPr>
          <w:rFonts w:ascii="Times New Roman" w:hAnsi="Times New Roman" w:cs="Times New Roman"/>
        </w:rPr>
        <w:t xml:space="preserve">był realizowany </w:t>
      </w:r>
      <w:r w:rsidR="002C3565" w:rsidRPr="00D86385">
        <w:rPr>
          <w:rFonts w:ascii="Times New Roman" w:hAnsi="Times New Roman" w:cs="Times New Roman"/>
        </w:rPr>
        <w:t xml:space="preserve">sukcesywnie </w:t>
      </w:r>
      <w:r w:rsidR="00E15E76" w:rsidRPr="00D86385">
        <w:rPr>
          <w:rFonts w:ascii="Times New Roman" w:hAnsi="Times New Roman" w:cs="Times New Roman"/>
        </w:rPr>
        <w:t>od momentu</w:t>
      </w:r>
      <w:r w:rsidRPr="00D86385">
        <w:rPr>
          <w:rFonts w:ascii="Times New Roman" w:hAnsi="Times New Roman" w:cs="Times New Roman"/>
        </w:rPr>
        <w:t xml:space="preserve"> podpisania umowy do</w:t>
      </w:r>
      <w:r w:rsidR="00A115AC" w:rsidRPr="00D86385">
        <w:rPr>
          <w:rFonts w:ascii="Times New Roman" w:hAnsi="Times New Roman" w:cs="Times New Roman"/>
        </w:rPr>
        <w:t xml:space="preserve"> </w:t>
      </w:r>
      <w:r w:rsidR="00237F23" w:rsidRPr="00D86385">
        <w:rPr>
          <w:rFonts w:ascii="Times New Roman" w:hAnsi="Times New Roman" w:cs="Times New Roman"/>
        </w:rPr>
        <w:t xml:space="preserve"> </w:t>
      </w:r>
      <w:r w:rsidR="0011624D" w:rsidRPr="00D86385">
        <w:rPr>
          <w:rFonts w:ascii="Times New Roman" w:hAnsi="Times New Roman" w:cs="Times New Roman"/>
        </w:rPr>
        <w:t>31 grudnia 2021 r.</w:t>
      </w:r>
    </w:p>
    <w:p w14:paraId="0F6623D8" w14:textId="3C0CBA5D" w:rsidR="00962ECC" w:rsidRPr="00D86385" w:rsidRDefault="002C6501" w:rsidP="007F6B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 xml:space="preserve">W okresie </w:t>
      </w:r>
      <w:r w:rsidR="00806C49" w:rsidRPr="00D86385">
        <w:rPr>
          <w:rFonts w:ascii="Times New Roman" w:hAnsi="Times New Roman" w:cs="Times New Roman"/>
        </w:rPr>
        <w:t>15</w:t>
      </w:r>
      <w:r w:rsidRPr="00D86385">
        <w:rPr>
          <w:rFonts w:ascii="Times New Roman" w:hAnsi="Times New Roman" w:cs="Times New Roman"/>
        </w:rPr>
        <w:t xml:space="preserve"> dni</w:t>
      </w:r>
      <w:r w:rsidR="00806C49" w:rsidRPr="00D86385">
        <w:rPr>
          <w:rFonts w:ascii="Times New Roman" w:hAnsi="Times New Roman" w:cs="Times New Roman"/>
        </w:rPr>
        <w:t xml:space="preserve"> roboczych</w:t>
      </w:r>
      <w:r w:rsidRPr="00D86385">
        <w:rPr>
          <w:rFonts w:ascii="Times New Roman" w:hAnsi="Times New Roman" w:cs="Times New Roman"/>
        </w:rPr>
        <w:t xml:space="preserve"> od podpisania umowy Wykonawca przedstawi harmonogram realizacji</w:t>
      </w:r>
      <w:r w:rsidR="00962ECC" w:rsidRPr="00D86385">
        <w:rPr>
          <w:rFonts w:ascii="Times New Roman" w:hAnsi="Times New Roman" w:cs="Times New Roman"/>
        </w:rPr>
        <w:t xml:space="preserve"> przedmiotu </w:t>
      </w:r>
      <w:r w:rsidRPr="00D86385">
        <w:rPr>
          <w:rFonts w:ascii="Times New Roman" w:hAnsi="Times New Roman" w:cs="Times New Roman"/>
        </w:rPr>
        <w:t>umowy do akceptacji Zamawiającego.</w:t>
      </w:r>
      <w:r w:rsidR="00806C49" w:rsidRPr="00D86385">
        <w:rPr>
          <w:rFonts w:ascii="Times New Roman" w:hAnsi="Times New Roman" w:cs="Times New Roman"/>
        </w:rPr>
        <w:t xml:space="preserve"> </w:t>
      </w:r>
      <w:r w:rsidR="00962ECC" w:rsidRPr="00D86385">
        <w:rPr>
          <w:rFonts w:ascii="Times New Roman" w:hAnsi="Times New Roman" w:cs="Times New Roman"/>
        </w:rPr>
        <w:t>Harmonogram realizacji poszczególnych spotkań edukacyjnych będzie zaplanowany na cały okres obowiązywania umowy. W harmonogramie Wykonawca musi przedstawić Zamawiającemu terminy organizacji poszczególnych spotkań edukacyjnych</w:t>
      </w:r>
      <w:r w:rsidR="00806C49" w:rsidRPr="00D86385">
        <w:rPr>
          <w:rFonts w:ascii="Times New Roman" w:hAnsi="Times New Roman" w:cs="Times New Roman"/>
        </w:rPr>
        <w:t xml:space="preserve">, proponowane tematy i zarys programu poszczególnych </w:t>
      </w:r>
      <w:r w:rsidR="00806C49" w:rsidRPr="00D86385">
        <w:rPr>
          <w:rFonts w:ascii="Times New Roman" w:hAnsi="Times New Roman" w:cs="Times New Roman"/>
        </w:rPr>
        <w:lastRenderedPageBreak/>
        <w:t>spotkań, proponowany podział uczestników na grupy szkoleniowe, proponowanych trenerów/ekspertów, którzy będą prowadzili poszczególne szkolenia i warsztaty.</w:t>
      </w:r>
    </w:p>
    <w:p w14:paraId="47AE771F" w14:textId="77777777" w:rsidR="00962ECC" w:rsidRPr="00D86385" w:rsidRDefault="00962ECC" w:rsidP="007F6B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Podstawą rozpoczęcia realizacji przedmiotu zamówienia będzie akceptacja harmonogramu przez Zamawiającego.</w:t>
      </w:r>
    </w:p>
    <w:p w14:paraId="6F2D45CA" w14:textId="36DB4C19" w:rsidR="002C6501" w:rsidRPr="00D86385" w:rsidRDefault="002C6501" w:rsidP="007F6B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Na etapie realizacji umowy harmonogram może być zmieniony za zgodą Zamawiającego.</w:t>
      </w:r>
    </w:p>
    <w:p w14:paraId="0C30A2AE" w14:textId="35EE3126" w:rsidR="00931740" w:rsidRPr="00D86385" w:rsidRDefault="00931740" w:rsidP="00E5200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 xml:space="preserve">Po zakończeniu każdej formy spotkania edukacyjnego przygotowany zostanie protokół, na podstawie którego następować będzie częściowe rozliczenie </w:t>
      </w:r>
      <w:r w:rsidR="00C00D14" w:rsidRPr="00D86385">
        <w:rPr>
          <w:rFonts w:ascii="Times New Roman" w:hAnsi="Times New Roman" w:cs="Times New Roman"/>
        </w:rPr>
        <w:t>z</w:t>
      </w:r>
      <w:r w:rsidRPr="00D86385">
        <w:rPr>
          <w:rFonts w:ascii="Times New Roman" w:hAnsi="Times New Roman" w:cs="Times New Roman"/>
        </w:rPr>
        <w:t>amówienia</w:t>
      </w:r>
      <w:r w:rsidR="00433760" w:rsidRPr="00D86385">
        <w:rPr>
          <w:rFonts w:ascii="Times New Roman" w:hAnsi="Times New Roman" w:cs="Times New Roman"/>
        </w:rPr>
        <w:t>, z zastrzeżeniem odbioru ostatniego spotkania edukacyjnego</w:t>
      </w:r>
      <w:r w:rsidRPr="00D86385">
        <w:rPr>
          <w:rFonts w:ascii="Times New Roman" w:hAnsi="Times New Roman" w:cs="Times New Roman"/>
        </w:rPr>
        <w:t>.</w:t>
      </w:r>
    </w:p>
    <w:p w14:paraId="25518DA2" w14:textId="7655F1E1" w:rsidR="00433760" w:rsidRPr="00D86385" w:rsidRDefault="00433760" w:rsidP="00E5200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Po zakończeniu pełnego zakresu umowy Wykonawca w terminie 30 dni od zakończenia ostatniego spotkania edukacyjnego przedstawia szczegółowy raport z realizacji wszystkich spotkań edukacyjnych zawierający podsumowanie najważniejszych działań realizowanych w ramach wszystkich modułów, uwzględniający dobre praktyki, wnioski, wskazówki dla gmin. Raport powinien zostać przygotowany w formie dokumentu elektronicznego (w formacie edytowalnym .</w:t>
      </w:r>
      <w:proofErr w:type="spellStart"/>
      <w:r w:rsidRPr="00D86385">
        <w:rPr>
          <w:rFonts w:ascii="Times New Roman" w:hAnsi="Times New Roman" w:cs="Times New Roman"/>
        </w:rPr>
        <w:t>doc</w:t>
      </w:r>
      <w:proofErr w:type="spellEnd"/>
      <w:r w:rsidRPr="00D86385">
        <w:rPr>
          <w:rFonts w:ascii="Times New Roman" w:hAnsi="Times New Roman" w:cs="Times New Roman"/>
        </w:rPr>
        <w:t xml:space="preserve"> i .pdf) do zamieszczenia na stronie internetowej Zamawiającego. Raport powinien składać się z dwóch części:</w:t>
      </w:r>
    </w:p>
    <w:p w14:paraId="44B33C18" w14:textId="77777777" w:rsidR="00433760" w:rsidRPr="00D86385" w:rsidRDefault="00433760" w:rsidP="00E52000">
      <w:pPr>
        <w:pStyle w:val="Akapitzlist"/>
        <w:numPr>
          <w:ilvl w:val="0"/>
          <w:numId w:val="42"/>
        </w:numPr>
        <w:tabs>
          <w:tab w:val="left" w:pos="993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Część I – zawierająca podsumowanie wiedzy teoretycznej i praktycznej przekazanej uczestnikom;</w:t>
      </w:r>
    </w:p>
    <w:p w14:paraId="2B15400F" w14:textId="77777777" w:rsidR="00433760" w:rsidRPr="00D86385" w:rsidRDefault="00433760" w:rsidP="007F6B06">
      <w:pPr>
        <w:pStyle w:val="Akapitzlist"/>
        <w:numPr>
          <w:ilvl w:val="0"/>
          <w:numId w:val="42"/>
        </w:numPr>
        <w:tabs>
          <w:tab w:val="left" w:pos="993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Część II – zawierająca podsumowanie oraz wnioski z prac grup szkoleniowych oraz wskazówki dla gmin.</w:t>
      </w:r>
    </w:p>
    <w:p w14:paraId="6DE383F6" w14:textId="2964F972" w:rsidR="00433760" w:rsidRPr="00D86385" w:rsidRDefault="00433760" w:rsidP="00E5200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 xml:space="preserve">Zamawiający w terminie 14 dni od dnia złożenia szczegółowego raportu z realizacji spotkań edukacyjnych, dokonuje jego odbioru lub wnosi uwagi. Wykonawca w terminie wskazanym przez Zamawiającego dokonuje uzupełnień w raporcie. </w:t>
      </w:r>
    </w:p>
    <w:p w14:paraId="4C4A7073" w14:textId="0DE04CA9" w:rsidR="00433760" w:rsidRPr="00D86385" w:rsidRDefault="00433760" w:rsidP="00E5200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Potwierdzeniem dokonania odbioru raportu jest podpisany przez Zamawiającego protokół końcowy</w:t>
      </w:r>
      <w:r w:rsidR="00C00D14" w:rsidRPr="00D86385">
        <w:rPr>
          <w:rFonts w:ascii="Times New Roman" w:hAnsi="Times New Roman" w:cs="Times New Roman"/>
        </w:rPr>
        <w:t xml:space="preserve"> odbioru usługi, na podstawie którego nastąpi końcowe rozliczenie zamówienia.</w:t>
      </w:r>
    </w:p>
    <w:p w14:paraId="7691DB07" w14:textId="0F652D75" w:rsidR="00892722" w:rsidRPr="00D86385" w:rsidRDefault="00892722" w:rsidP="00E52000">
      <w:pPr>
        <w:pStyle w:val="Akapitzlist"/>
        <w:spacing w:line="240" w:lineRule="auto"/>
        <w:jc w:val="both"/>
      </w:pPr>
    </w:p>
    <w:p w14:paraId="5F5F107C" w14:textId="6AEA8163" w:rsidR="00803057" w:rsidRPr="00D86385" w:rsidRDefault="00803057" w:rsidP="00E52000">
      <w:pPr>
        <w:pStyle w:val="Nagwek1"/>
        <w:spacing w:line="240" w:lineRule="auto"/>
        <w:jc w:val="both"/>
        <w:rPr>
          <w:sz w:val="22"/>
        </w:rPr>
      </w:pPr>
      <w:r w:rsidRPr="00D86385">
        <w:rPr>
          <w:sz w:val="22"/>
        </w:rPr>
        <w:t xml:space="preserve">Wymagania dotyczące realizacji </w:t>
      </w:r>
      <w:r w:rsidR="004A351C" w:rsidRPr="00D86385">
        <w:rPr>
          <w:sz w:val="22"/>
        </w:rPr>
        <w:t>spotkań edukacyjnych</w:t>
      </w:r>
    </w:p>
    <w:p w14:paraId="4ACF520B" w14:textId="39FFCB72" w:rsidR="00BD09BB" w:rsidRPr="00D86385" w:rsidRDefault="00D1585D" w:rsidP="00E52000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W ramach realizacji przedmiotu zamówienia Wykonawc</w:t>
      </w:r>
      <w:r w:rsidR="00E52000" w:rsidRPr="00D86385">
        <w:rPr>
          <w:rFonts w:ascii="Times New Roman" w:hAnsi="Times New Roman" w:cs="Times New Roman"/>
        </w:rPr>
        <w:t>a zobowiązany jest do p</w:t>
      </w:r>
      <w:r w:rsidR="00BD09BB" w:rsidRPr="00D86385">
        <w:rPr>
          <w:rFonts w:ascii="Times New Roman" w:hAnsi="Times New Roman" w:cs="Times New Roman"/>
        </w:rPr>
        <w:t xml:space="preserve">rzedstawienia w oparciu o swoją wiedzę i doświadczenie spójnej i logicznej koncepcji realizacji Zadania wraz z </w:t>
      </w:r>
      <w:r w:rsidR="00E52000" w:rsidRPr="00D86385">
        <w:rPr>
          <w:rFonts w:ascii="Times New Roman" w:hAnsi="Times New Roman" w:cs="Times New Roman"/>
        </w:rPr>
        <w:t xml:space="preserve">przybliżonym harmonogramem realizacji wszystkich terminów spotkań edukacyjnych w okresie obowiązywania umowy oraz </w:t>
      </w:r>
      <w:r w:rsidR="00BD09BB" w:rsidRPr="00D86385">
        <w:rPr>
          <w:rFonts w:ascii="Times New Roman" w:hAnsi="Times New Roman" w:cs="Times New Roman"/>
        </w:rPr>
        <w:t xml:space="preserve">uzasadnieniem swojego wyboru. Koncepcja powinna obejmować nie więcej niż 15 stron formatu A4. </w:t>
      </w:r>
    </w:p>
    <w:p w14:paraId="145748AB" w14:textId="28A81287" w:rsidR="0020064F" w:rsidRPr="00D86385" w:rsidRDefault="0020064F" w:rsidP="00E52000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 xml:space="preserve">Przedstawione podczas </w:t>
      </w:r>
      <w:r w:rsidR="004A351C" w:rsidRPr="00D86385">
        <w:rPr>
          <w:rFonts w:ascii="Times New Roman" w:hAnsi="Times New Roman" w:cs="Times New Roman"/>
        </w:rPr>
        <w:t xml:space="preserve">spotkań edukacyjnych </w:t>
      </w:r>
      <w:r w:rsidRPr="00D86385">
        <w:rPr>
          <w:rFonts w:ascii="Times New Roman" w:hAnsi="Times New Roman" w:cs="Times New Roman"/>
        </w:rPr>
        <w:t xml:space="preserve">przykłady i zagadnienia mają odzwierciedlać specyfikę miast i gmin województwa podlaskiego. Zamawiający dopuszcza podział gmin uczestniczących w </w:t>
      </w:r>
      <w:r w:rsidR="00BC2082" w:rsidRPr="00D86385">
        <w:rPr>
          <w:rFonts w:ascii="Times New Roman" w:hAnsi="Times New Roman" w:cs="Times New Roman"/>
        </w:rPr>
        <w:t>spotkaniach edukacyjnych</w:t>
      </w:r>
      <w:r w:rsidRPr="00D86385">
        <w:rPr>
          <w:rFonts w:ascii="Times New Roman" w:hAnsi="Times New Roman" w:cs="Times New Roman"/>
        </w:rPr>
        <w:t xml:space="preserve"> pod względem ich wielkości</w:t>
      </w:r>
      <w:r w:rsidR="00BC2082" w:rsidRPr="00D86385">
        <w:rPr>
          <w:rFonts w:ascii="Times New Roman" w:hAnsi="Times New Roman" w:cs="Times New Roman"/>
        </w:rPr>
        <w:t>, specyfiki oraz doświadczenia.</w:t>
      </w:r>
    </w:p>
    <w:p w14:paraId="6FBB81D2" w14:textId="4A780DD8" w:rsidR="00BD09BB" w:rsidRPr="00D86385" w:rsidRDefault="00BD09BB" w:rsidP="00E52000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 xml:space="preserve">Zamawiający wymaga, aby Wykonawca zrealizował </w:t>
      </w:r>
      <w:r w:rsidR="00BC2082" w:rsidRPr="00D86385">
        <w:rPr>
          <w:rFonts w:ascii="Times New Roman" w:hAnsi="Times New Roman" w:cs="Times New Roman"/>
        </w:rPr>
        <w:t xml:space="preserve">dwa </w:t>
      </w:r>
      <w:r w:rsidRPr="00D86385">
        <w:rPr>
          <w:rFonts w:ascii="Times New Roman" w:hAnsi="Times New Roman" w:cs="Times New Roman"/>
        </w:rPr>
        <w:t>spotkani</w:t>
      </w:r>
      <w:r w:rsidR="00BC2082" w:rsidRPr="00D86385">
        <w:rPr>
          <w:rFonts w:ascii="Times New Roman" w:hAnsi="Times New Roman" w:cs="Times New Roman"/>
        </w:rPr>
        <w:t>a</w:t>
      </w:r>
      <w:r w:rsidRPr="00D86385">
        <w:rPr>
          <w:rFonts w:ascii="Times New Roman" w:hAnsi="Times New Roman" w:cs="Times New Roman"/>
        </w:rPr>
        <w:t xml:space="preserve"> edukacyjne skierowane wyłącznie do wójtów, burmistrzów i prezydentów miast, w ramach modułu zarządzanie i włączenie społeczne. </w:t>
      </w:r>
    </w:p>
    <w:p w14:paraId="0F45CE3F" w14:textId="77777777" w:rsidR="00C359C9" w:rsidRPr="00D86385" w:rsidRDefault="00C359C9" w:rsidP="00433760">
      <w:pPr>
        <w:pStyle w:val="Akapitzlist"/>
        <w:spacing w:line="240" w:lineRule="auto"/>
        <w:ind w:left="644"/>
        <w:jc w:val="both"/>
        <w:rPr>
          <w:rFonts w:ascii="Times New Roman" w:hAnsi="Times New Roman" w:cs="Times New Roman"/>
        </w:rPr>
      </w:pPr>
    </w:p>
    <w:p w14:paraId="71988C72" w14:textId="4063F461" w:rsidR="00425788" w:rsidRPr="00D86385" w:rsidRDefault="00425788" w:rsidP="00433760">
      <w:pPr>
        <w:pStyle w:val="Nagwek1"/>
        <w:numPr>
          <w:ilvl w:val="0"/>
          <w:numId w:val="0"/>
        </w:numPr>
        <w:spacing w:line="240" w:lineRule="auto"/>
        <w:rPr>
          <w:sz w:val="22"/>
        </w:rPr>
      </w:pPr>
      <w:r w:rsidRPr="00D86385">
        <w:rPr>
          <w:sz w:val="22"/>
        </w:rPr>
        <w:t>V</w:t>
      </w:r>
      <w:r w:rsidR="00943DD0" w:rsidRPr="00D86385">
        <w:rPr>
          <w:sz w:val="22"/>
        </w:rPr>
        <w:t>II</w:t>
      </w:r>
      <w:r w:rsidRPr="00D86385">
        <w:rPr>
          <w:sz w:val="22"/>
        </w:rPr>
        <w:t>. Pozostałe warunki realizacji zamówienia</w:t>
      </w:r>
    </w:p>
    <w:p w14:paraId="0450F18C" w14:textId="55A30354" w:rsidR="006B6DEC" w:rsidRPr="00D86385" w:rsidRDefault="006B6DEC" w:rsidP="007F6B06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Zamawiający wymaga</w:t>
      </w:r>
      <w:r w:rsidR="00943DD0" w:rsidRPr="00D86385">
        <w:rPr>
          <w:rFonts w:ascii="Times New Roman" w:hAnsi="Times New Roman" w:cs="Times New Roman"/>
        </w:rPr>
        <w:t xml:space="preserve"> od Wykonawcy</w:t>
      </w:r>
      <w:r w:rsidRPr="00D86385">
        <w:rPr>
          <w:rFonts w:ascii="Times New Roman" w:hAnsi="Times New Roman" w:cs="Times New Roman"/>
        </w:rPr>
        <w:t xml:space="preserve"> wyznaczenia koordynatora – osoby odpowiedzialnej za całość realizacji przedmiotu zamówienia od dnia podpisania umowy do ostatecznego rozliczenia oraz kontakt z Zamawiającym. Zamawiający oczekuje od Wykonawcy:</w:t>
      </w:r>
    </w:p>
    <w:p w14:paraId="304F2C5A" w14:textId="77777777" w:rsidR="006B6DEC" w:rsidRPr="00D86385" w:rsidRDefault="006B6DEC" w:rsidP="00E52000">
      <w:pPr>
        <w:pStyle w:val="Akapitzlist"/>
        <w:numPr>
          <w:ilvl w:val="0"/>
          <w:numId w:val="44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stałej roboczej współpracy,</w:t>
      </w:r>
    </w:p>
    <w:p w14:paraId="68653DC7" w14:textId="77777777" w:rsidR="006B6DEC" w:rsidRPr="00D86385" w:rsidRDefault="006B6DEC" w:rsidP="00E52000">
      <w:pPr>
        <w:pStyle w:val="Akapitzlist"/>
        <w:numPr>
          <w:ilvl w:val="0"/>
          <w:numId w:val="44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sprawnej i terminowej realizacji zadań zgodnie z zamówieniem, ofertą i przepisami prawa,</w:t>
      </w:r>
    </w:p>
    <w:p w14:paraId="3FE79E68" w14:textId="77777777" w:rsidR="00343997" w:rsidRPr="00D86385" w:rsidRDefault="006B6DEC" w:rsidP="00E52000">
      <w:pPr>
        <w:pStyle w:val="Akapitzlist"/>
        <w:numPr>
          <w:ilvl w:val="0"/>
          <w:numId w:val="44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pozostawania w stałym kontakcie z Zamawiającym (kontakt telefoniczny</w:t>
      </w:r>
      <w:r w:rsidR="00F471CF" w:rsidRPr="00D86385">
        <w:rPr>
          <w:rFonts w:ascii="Times New Roman" w:hAnsi="Times New Roman" w:cs="Times New Roman"/>
        </w:rPr>
        <w:t xml:space="preserve">, </w:t>
      </w:r>
      <w:r w:rsidRPr="00D86385">
        <w:rPr>
          <w:rFonts w:ascii="Times New Roman" w:hAnsi="Times New Roman" w:cs="Times New Roman"/>
        </w:rPr>
        <w:t>e-mailowy</w:t>
      </w:r>
      <w:r w:rsidR="00F471CF" w:rsidRPr="00D86385">
        <w:rPr>
          <w:rFonts w:ascii="Times New Roman" w:hAnsi="Times New Roman" w:cs="Times New Roman"/>
        </w:rPr>
        <w:t xml:space="preserve"> lub inny uzgodniony w trakcie realizacji umowy</w:t>
      </w:r>
      <w:r w:rsidRPr="00D86385">
        <w:rPr>
          <w:rFonts w:ascii="Times New Roman" w:hAnsi="Times New Roman" w:cs="Times New Roman"/>
        </w:rPr>
        <w:t>). Udzielania w formie elektronicznej na żą</w:t>
      </w:r>
      <w:r w:rsidR="00797C64" w:rsidRPr="00D86385">
        <w:rPr>
          <w:rFonts w:ascii="Times New Roman" w:hAnsi="Times New Roman" w:cs="Times New Roman"/>
        </w:rPr>
        <w:t>danie Zamawiającego pełnej informacji na temat stanu realizacji z</w:t>
      </w:r>
      <w:r w:rsidR="00343997" w:rsidRPr="00D86385">
        <w:rPr>
          <w:rFonts w:ascii="Times New Roman" w:hAnsi="Times New Roman" w:cs="Times New Roman"/>
        </w:rPr>
        <w:t>adań.</w:t>
      </w:r>
    </w:p>
    <w:p w14:paraId="0A57EBBB" w14:textId="77777777" w:rsidR="00BB302F" w:rsidRPr="00D86385" w:rsidRDefault="00797C64" w:rsidP="00E52000">
      <w:pPr>
        <w:pStyle w:val="Akapitzlist"/>
        <w:numPr>
          <w:ilvl w:val="0"/>
          <w:numId w:val="44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uwzględniania uwag i wymagań Zamawiającego uzgodnionych z Wykonawcą,</w:t>
      </w:r>
    </w:p>
    <w:p w14:paraId="69FB181B" w14:textId="2D4E0630" w:rsidR="00E65CDD" w:rsidRPr="00D86385" w:rsidRDefault="00797C64" w:rsidP="00E52000">
      <w:pPr>
        <w:pStyle w:val="Akapitzlist"/>
        <w:numPr>
          <w:ilvl w:val="0"/>
          <w:numId w:val="44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>niezwłocznego informowania o pojawiających się problemach, zagrożeniach lub opóźnieniach w realizacji zadań</w:t>
      </w:r>
      <w:r w:rsidR="00343997" w:rsidRPr="00D86385">
        <w:rPr>
          <w:rFonts w:ascii="Times New Roman" w:hAnsi="Times New Roman" w:cs="Times New Roman"/>
        </w:rPr>
        <w:t>,</w:t>
      </w:r>
    </w:p>
    <w:p w14:paraId="25503DB3" w14:textId="0F681D0E" w:rsidR="00343997" w:rsidRPr="00D86385" w:rsidRDefault="004F13D3" w:rsidP="00E52000">
      <w:pPr>
        <w:pStyle w:val="Akapitzlist"/>
        <w:numPr>
          <w:ilvl w:val="0"/>
          <w:numId w:val="44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lastRenderedPageBreak/>
        <w:t>rekomenduje się co najmniej raz w miesiącu organizację spotkań z Wykonawcą. Spotkania mogą mieć formę stawienia się przedstawiciela Wykonawcy w siedzibie Zamawiającego, spotkań on-line lub innych uzgodnionych w kontaktach roboczych.</w:t>
      </w:r>
    </w:p>
    <w:p w14:paraId="60D8C655" w14:textId="0D5D17CA" w:rsidR="002E2B22" w:rsidRDefault="007C3FFD" w:rsidP="00E52000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D86385">
        <w:rPr>
          <w:rFonts w:ascii="Times New Roman" w:hAnsi="Times New Roman" w:cs="Times New Roman"/>
        </w:rPr>
        <w:t xml:space="preserve">Wykonawca </w:t>
      </w:r>
      <w:r w:rsidR="00425788" w:rsidRPr="00D86385">
        <w:rPr>
          <w:rFonts w:ascii="Times New Roman" w:hAnsi="Times New Roman" w:cs="Times New Roman"/>
        </w:rPr>
        <w:t>jest zobowiązany do przeniesienia na Zamawiającego wszelkich praw majątkowych i praw do projektu graficznego</w:t>
      </w:r>
      <w:r w:rsidR="00053644" w:rsidRPr="00D86385">
        <w:rPr>
          <w:rFonts w:ascii="Times New Roman" w:hAnsi="Times New Roman" w:cs="Times New Roman"/>
        </w:rPr>
        <w:t xml:space="preserve"> materiałów szkoleniowych</w:t>
      </w:r>
      <w:r w:rsidR="00425788" w:rsidRPr="00D86385">
        <w:rPr>
          <w:rFonts w:ascii="Times New Roman" w:hAnsi="Times New Roman" w:cs="Times New Roman"/>
        </w:rPr>
        <w:t xml:space="preserve"> jak również wszystkich innych materiałów przygotowanych w ramach usługi celem ich zamieszczenia na stronie internetowej Zamawiającego.</w:t>
      </w:r>
    </w:p>
    <w:p w14:paraId="47665282" w14:textId="77777777" w:rsidR="004362AD" w:rsidRPr="004362AD" w:rsidRDefault="004362AD" w:rsidP="004362AD">
      <w:pPr>
        <w:spacing w:line="240" w:lineRule="auto"/>
        <w:jc w:val="both"/>
        <w:rPr>
          <w:rFonts w:ascii="Times New Roman" w:hAnsi="Times New Roman" w:cs="Times New Roman"/>
        </w:rPr>
      </w:pPr>
    </w:p>
    <w:p w14:paraId="2B55955A" w14:textId="2ACF2D8C" w:rsidR="004362AD" w:rsidRPr="004362AD" w:rsidRDefault="004362AD" w:rsidP="004362AD">
      <w:pPr>
        <w:pStyle w:val="Akapitzlist"/>
        <w:numPr>
          <w:ilvl w:val="0"/>
          <w:numId w:val="51"/>
        </w:numPr>
        <w:spacing w:line="240" w:lineRule="auto"/>
        <w:ind w:left="426" w:hanging="66"/>
        <w:jc w:val="both"/>
        <w:rPr>
          <w:rFonts w:ascii="Times New Roman" w:hAnsi="Times New Roman" w:cs="Times New Roman"/>
          <w:b/>
        </w:rPr>
      </w:pPr>
      <w:r w:rsidRPr="004362AD">
        <w:rPr>
          <w:rFonts w:ascii="Times New Roman" w:hAnsi="Times New Roman" w:cs="Times New Roman"/>
          <w:b/>
        </w:rPr>
        <w:t>Czynności wykonywane przez pracowników Wykonawcy zatrudnionych na podstawie umowy o pracę</w:t>
      </w:r>
    </w:p>
    <w:p w14:paraId="3D397FC6" w14:textId="77777777" w:rsidR="004362AD" w:rsidRPr="004362AD" w:rsidRDefault="004362AD" w:rsidP="004362A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362AD">
        <w:rPr>
          <w:rFonts w:ascii="Times New Roman" w:hAnsi="Times New Roman" w:cs="Times New Roman"/>
        </w:rPr>
        <w:t xml:space="preserve">Wykonawca zobowiązuje się, że osoby wykonujące czynności związane z realizacją zamówienia, w trakcie realizacji Umowy będą zatrudnione na podstawie umowy o pracę w rozumieniu przepisów ustawy z dnia 26 czerwca 1974 r. – Kodeks pracy (Dz. U. z 2020 r. poz. 1320). </w:t>
      </w:r>
      <w:bookmarkStart w:id="0" w:name="_Hlk45835315"/>
      <w:r w:rsidRPr="004362AD">
        <w:rPr>
          <w:rFonts w:ascii="Times New Roman" w:hAnsi="Times New Roman" w:cs="Times New Roman"/>
        </w:rPr>
        <w:t>Zamawiający wskazuje wykonywane czynności związane z realizacją zamówienia, tj.:</w:t>
      </w:r>
    </w:p>
    <w:p w14:paraId="61E792E3" w14:textId="77777777" w:rsidR="004362AD" w:rsidRPr="004362AD" w:rsidRDefault="004362AD" w:rsidP="004362AD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2AD">
        <w:rPr>
          <w:rFonts w:ascii="Times New Roman" w:hAnsi="Times New Roman" w:cs="Times New Roman"/>
        </w:rPr>
        <w:t>zarządzanie organizacją szkoleń,</w:t>
      </w:r>
    </w:p>
    <w:p w14:paraId="0BFB0501" w14:textId="77777777" w:rsidR="004362AD" w:rsidRPr="004362AD" w:rsidRDefault="004362AD" w:rsidP="004362AD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2AD">
        <w:rPr>
          <w:rFonts w:ascii="Times New Roman" w:hAnsi="Times New Roman" w:cs="Times New Roman"/>
        </w:rPr>
        <w:t>zarządzanie przygotowaniem materiałów szkoleniowych,</w:t>
      </w:r>
    </w:p>
    <w:p w14:paraId="37FBB87A" w14:textId="77777777" w:rsidR="004362AD" w:rsidRPr="004362AD" w:rsidRDefault="004362AD" w:rsidP="004362AD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2AD">
        <w:rPr>
          <w:rFonts w:ascii="Times New Roman" w:hAnsi="Times New Roman" w:cs="Times New Roman"/>
        </w:rPr>
        <w:t>nadzór nad realizacją umów z podwykonawcami – jeśli dotyczy,</w:t>
      </w:r>
    </w:p>
    <w:p w14:paraId="4EE0F43D" w14:textId="77777777" w:rsidR="004362AD" w:rsidRPr="004362AD" w:rsidRDefault="004362AD" w:rsidP="004362AD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2AD">
        <w:rPr>
          <w:rFonts w:ascii="Times New Roman" w:hAnsi="Times New Roman" w:cs="Times New Roman"/>
        </w:rPr>
        <w:t>podpisywanie raportów, z przebiegu realizacji umowy i  protokołów odbioru,</w:t>
      </w:r>
    </w:p>
    <w:bookmarkEnd w:id="0"/>
    <w:p w14:paraId="2706B2C9" w14:textId="77777777" w:rsidR="004362AD" w:rsidRPr="004362AD" w:rsidRDefault="004362AD" w:rsidP="004362A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362AD">
        <w:rPr>
          <w:rFonts w:ascii="Times New Roman" w:hAnsi="Times New Roman" w:cs="Times New Roman"/>
        </w:rPr>
        <w:t>wiążą się z zobowiązaniem pracownika/-ów do wykonywania pracy określonego rodzaju na rzecz pracodawcy i pod jego kierownictwem oraz w miejscu i czasie wyznaczonym przez pracodawcę, za wynagrodzeniem, przez co spełnia przesłanki art. 22 § 1 ustawy z dnia 26 czerwca 1974 r. – Kodeks pracy.</w:t>
      </w:r>
    </w:p>
    <w:p w14:paraId="47058EB4" w14:textId="77777777" w:rsidR="004362AD" w:rsidRPr="004362AD" w:rsidRDefault="004362AD" w:rsidP="004362A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62AD">
        <w:rPr>
          <w:rFonts w:ascii="Times New Roman" w:hAnsi="Times New Roman" w:cs="Times New Roman"/>
        </w:rPr>
        <w:t>Obowiązek ten dotyczy także Podwykonawców (jeśli będą wykonywać przedmiot umowy) – Wykonawca jest zobowiązany zawrzeć w każdej umowie o podwykonawstwo stosowne zapisy zobowiązujące Podwykonawców do zatrudnienia na umowę o pracę osób wykonujących wskazane w ust. 1 czynności.</w:t>
      </w:r>
    </w:p>
    <w:p w14:paraId="3B406662" w14:textId="77777777" w:rsidR="004362AD" w:rsidRPr="004362AD" w:rsidRDefault="004362AD" w:rsidP="004362A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62AD">
        <w:rPr>
          <w:rFonts w:ascii="Times New Roman" w:hAnsi="Times New Roman" w:cs="Times New Roman"/>
        </w:rPr>
        <w:t>W trakcie realizacji umowy Zamawiający uprawniony jest do wykonywania czynności kontrolnych wobec Wykonawcy odnośnie spełniania przez Wykonawcę lub Podwykonawcę wymogu zatrudnienia na podstawie umowy o pracę osób wykonujących czynności opisane w załączniku nr 1 do niniejszej umowy. Zamawiający uprawniony jest w szczególności do:</w:t>
      </w:r>
    </w:p>
    <w:p w14:paraId="30A49305" w14:textId="77777777" w:rsidR="004362AD" w:rsidRPr="004362AD" w:rsidRDefault="004362AD" w:rsidP="004362AD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2AD">
        <w:rPr>
          <w:rFonts w:ascii="Times New Roman" w:hAnsi="Times New Roman" w:cs="Times New Roman"/>
        </w:rPr>
        <w:t>żądania oświadczeń w zakresie potwierdzenia spełniania w/w wymogów i dokonywania ich oceny,</w:t>
      </w:r>
    </w:p>
    <w:p w14:paraId="34A9035B" w14:textId="77777777" w:rsidR="004362AD" w:rsidRPr="004362AD" w:rsidRDefault="004362AD" w:rsidP="004362AD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2AD">
        <w:rPr>
          <w:rFonts w:ascii="Times New Roman" w:hAnsi="Times New Roman" w:cs="Times New Roman"/>
        </w:rPr>
        <w:t>żądania wyjaśnień w przypadku wątpliwości w zakresie potwierdzenia spełniania w/w wymogów,</w:t>
      </w:r>
    </w:p>
    <w:p w14:paraId="52F27A0C" w14:textId="77777777" w:rsidR="004362AD" w:rsidRPr="004362AD" w:rsidRDefault="004362AD" w:rsidP="004362AD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2AD">
        <w:rPr>
          <w:rFonts w:ascii="Times New Roman" w:hAnsi="Times New Roman" w:cs="Times New Roman"/>
        </w:rPr>
        <w:t xml:space="preserve">przeprowadzania kontroli na miejscu wykonywania świadczenia. </w:t>
      </w:r>
    </w:p>
    <w:p w14:paraId="7779196A" w14:textId="77777777" w:rsidR="004362AD" w:rsidRPr="004362AD" w:rsidRDefault="004362AD" w:rsidP="004362A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62AD">
        <w:rPr>
          <w:rFonts w:ascii="Times New Roman" w:hAnsi="Times New Roman" w:cs="Times New Roman"/>
        </w:rPr>
        <w:t>W trakcie realizacji zamówienia na każde wezwanie Zamawiającego w wyznaczonym w tym wezwaniu terminie – nie krótszym niż 3 dni, Wykonawca przedłoży Zamawiającemu w celu potwierdzenia spełnienia wymogu zatrudnienia na podstawie umowy o pracę przez Wykonawcę lub Podwykonawcę osób wykonujących określone w załączniku nr 1 do niniejszej umowy czynności w trakcie realizacji zamówienia oświadczenie Wykonawcy lub Podwykonawcy o zatrudnieniu na 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14:paraId="03F1A168" w14:textId="6A718885" w:rsidR="004362AD" w:rsidRDefault="004362AD" w:rsidP="004362A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62AD">
        <w:rPr>
          <w:rFonts w:ascii="Times New Roman" w:hAnsi="Times New Roman" w:cs="Times New Roman"/>
        </w:rPr>
        <w:t>Nieprzedłożenie przez Wykonawcę oświadczenia o zatrudnieniu osób na umowę o pracę zawartych przez Wykonawcę z osobą/-</w:t>
      </w:r>
      <w:proofErr w:type="spellStart"/>
      <w:r w:rsidRPr="004362AD">
        <w:rPr>
          <w:rFonts w:ascii="Times New Roman" w:hAnsi="Times New Roman" w:cs="Times New Roman"/>
        </w:rPr>
        <w:t>ami</w:t>
      </w:r>
      <w:proofErr w:type="spellEnd"/>
      <w:r w:rsidRPr="004362AD">
        <w:rPr>
          <w:rFonts w:ascii="Times New Roman" w:hAnsi="Times New Roman" w:cs="Times New Roman"/>
        </w:rPr>
        <w:t xml:space="preserve"> wykonującymi czynności związane z realizacją zamówienia w terminie wskazanym przez Zamawiającego w ust. 4 będzie traktowane jako niewypełnienie obowiązku zatrudnienia Pracownika/-ów świadczących Usługi na podstawie umowy o pracę i będzie podstawą do naliczenia kar umownych zgodnie z §10 ust. 1 pkt 4) Umowy.</w:t>
      </w:r>
    </w:p>
    <w:p w14:paraId="208F515A" w14:textId="59561892" w:rsidR="004362AD" w:rsidRDefault="004362AD" w:rsidP="002E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F97BDE" w14:textId="3C11E3E4" w:rsidR="002E0E4A" w:rsidRDefault="002E0E4A" w:rsidP="002E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607F6B" w14:textId="3204DA54" w:rsidR="002E0E4A" w:rsidRDefault="002E0E4A" w:rsidP="002E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85E814" w14:textId="77777777" w:rsidR="002E0E4A" w:rsidRPr="002E0E4A" w:rsidRDefault="002E0E4A" w:rsidP="002E0E4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Cs w:val="24"/>
        </w:rPr>
      </w:pPr>
      <w:r w:rsidRPr="002E0E4A">
        <w:rPr>
          <w:rFonts w:ascii="Times New Roman" w:hAnsi="Times New Roman"/>
          <w:szCs w:val="24"/>
        </w:rPr>
        <w:t>Za działania i</w:t>
      </w:r>
      <w:bookmarkStart w:id="1" w:name="_GoBack"/>
      <w:bookmarkEnd w:id="1"/>
      <w:r w:rsidRPr="002E0E4A">
        <w:rPr>
          <w:rFonts w:ascii="Times New Roman" w:hAnsi="Times New Roman"/>
          <w:szCs w:val="24"/>
        </w:rPr>
        <w:t xml:space="preserve"> zaniechania osób działających w imieniu Wykonawcy, Wykonawca ponosi odpowiedzialność jak za własne działania i zaniechania.</w:t>
      </w:r>
    </w:p>
    <w:p w14:paraId="042522E8" w14:textId="77777777" w:rsidR="002E0E4A" w:rsidRPr="002E0E4A" w:rsidRDefault="002E0E4A" w:rsidP="002E0E4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Cs w:val="24"/>
        </w:rPr>
      </w:pPr>
      <w:r w:rsidRPr="002E0E4A">
        <w:rPr>
          <w:rFonts w:ascii="Times New Roman" w:hAnsi="Times New Roman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FB8D761" w14:textId="77777777" w:rsidR="002E0E4A" w:rsidRPr="002E0E4A" w:rsidRDefault="002E0E4A" w:rsidP="002E0E4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Cs w:val="24"/>
        </w:rPr>
      </w:pPr>
      <w:r w:rsidRPr="002E0E4A">
        <w:rPr>
          <w:rFonts w:ascii="Times New Roman" w:hAnsi="Times New Roman"/>
          <w:szCs w:val="24"/>
        </w:rPr>
        <w:t>Ustalenie wymiaru czasu pracy oraz liczby osób Zamawiający pozostawia w gestii Wykonawcy.</w:t>
      </w:r>
    </w:p>
    <w:p w14:paraId="112B6774" w14:textId="77777777" w:rsidR="002E0E4A" w:rsidRPr="002E0E4A" w:rsidRDefault="002E0E4A" w:rsidP="002E0E4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Cs w:val="24"/>
        </w:rPr>
      </w:pPr>
      <w:r w:rsidRPr="002E0E4A">
        <w:rPr>
          <w:rFonts w:ascii="Times New Roman" w:hAnsi="Times New Roman"/>
          <w:szCs w:val="24"/>
        </w:rPr>
        <w:t>Jeżeli Wykonawca oświadczy, iż czynności związane z realizacją zamówienia będzie wykonywał samodzielnie, Zamawiający uzna to za spełnienie warunku zatrudnienia na umowę o pracę osób wykonujących czynności związane z realizacją zamówienia.</w:t>
      </w:r>
    </w:p>
    <w:p w14:paraId="7F3893AA" w14:textId="77777777" w:rsidR="002E0E4A" w:rsidRPr="004362AD" w:rsidRDefault="002E0E4A" w:rsidP="002E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E0E4A" w:rsidRPr="004362AD" w:rsidSect="000029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713AC" w14:textId="77777777" w:rsidR="00CA5FF0" w:rsidRDefault="00CA5FF0" w:rsidP="004C5FDE">
      <w:pPr>
        <w:spacing w:after="0" w:line="240" w:lineRule="auto"/>
      </w:pPr>
      <w:r>
        <w:separator/>
      </w:r>
    </w:p>
  </w:endnote>
  <w:endnote w:type="continuationSeparator" w:id="0">
    <w:p w14:paraId="5D1EC540" w14:textId="77777777" w:rsidR="00CA5FF0" w:rsidRDefault="00CA5FF0" w:rsidP="004C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954961"/>
      <w:docPartObj>
        <w:docPartGallery w:val="Page Numbers (Bottom of Page)"/>
        <w:docPartUnique/>
      </w:docPartObj>
    </w:sdtPr>
    <w:sdtContent>
      <w:p w14:paraId="50F0C9C1" w14:textId="430FBC1D" w:rsidR="00116348" w:rsidRDefault="001163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8CC99EB" w14:textId="77777777" w:rsidR="00116348" w:rsidRDefault="001163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4AB6C" w14:textId="77777777" w:rsidR="00CA5FF0" w:rsidRDefault="00CA5FF0" w:rsidP="004C5FDE">
      <w:pPr>
        <w:spacing w:after="0" w:line="240" w:lineRule="auto"/>
      </w:pPr>
      <w:r>
        <w:separator/>
      </w:r>
    </w:p>
  </w:footnote>
  <w:footnote w:type="continuationSeparator" w:id="0">
    <w:p w14:paraId="63048EE1" w14:textId="77777777" w:rsidR="00CA5FF0" w:rsidRDefault="00CA5FF0" w:rsidP="004C5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2C35"/>
    <w:multiLevelType w:val="hybridMultilevel"/>
    <w:tmpl w:val="64C0A162"/>
    <w:lvl w:ilvl="0" w:tplc="63E25D66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E756358"/>
    <w:multiLevelType w:val="hybridMultilevel"/>
    <w:tmpl w:val="F6DAC242"/>
    <w:lvl w:ilvl="0" w:tplc="63E25D6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8243C"/>
    <w:multiLevelType w:val="hybridMultilevel"/>
    <w:tmpl w:val="A328D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21E5B"/>
    <w:multiLevelType w:val="hybridMultilevel"/>
    <w:tmpl w:val="E974C5E0"/>
    <w:lvl w:ilvl="0" w:tplc="CC128A0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62705"/>
    <w:multiLevelType w:val="multilevel"/>
    <w:tmpl w:val="FA86A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D50B8F"/>
    <w:multiLevelType w:val="multilevel"/>
    <w:tmpl w:val="FA86A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AB3214"/>
    <w:multiLevelType w:val="hybridMultilevel"/>
    <w:tmpl w:val="EBCA308A"/>
    <w:lvl w:ilvl="0" w:tplc="823485B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E15F0"/>
    <w:multiLevelType w:val="hybridMultilevel"/>
    <w:tmpl w:val="786EB31C"/>
    <w:lvl w:ilvl="0" w:tplc="E2A2E2F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85D42"/>
    <w:multiLevelType w:val="hybridMultilevel"/>
    <w:tmpl w:val="00E6CD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1F1D5079"/>
    <w:multiLevelType w:val="hybridMultilevel"/>
    <w:tmpl w:val="0CCC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0C3197"/>
    <w:multiLevelType w:val="hybridMultilevel"/>
    <w:tmpl w:val="E6C812F4"/>
    <w:lvl w:ilvl="0" w:tplc="CC128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97C3D"/>
    <w:multiLevelType w:val="hybridMultilevel"/>
    <w:tmpl w:val="F910635C"/>
    <w:lvl w:ilvl="0" w:tplc="60F621CC"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A874BC"/>
    <w:multiLevelType w:val="hybridMultilevel"/>
    <w:tmpl w:val="4C001C54"/>
    <w:lvl w:ilvl="0" w:tplc="9D2AC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B50EB"/>
    <w:multiLevelType w:val="hybridMultilevel"/>
    <w:tmpl w:val="1B281CDA"/>
    <w:lvl w:ilvl="0" w:tplc="60F621CC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1016"/>
    <w:multiLevelType w:val="hybridMultilevel"/>
    <w:tmpl w:val="FAC648EA"/>
    <w:lvl w:ilvl="0" w:tplc="CC128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63E25D66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DD48B6"/>
    <w:multiLevelType w:val="hybridMultilevel"/>
    <w:tmpl w:val="42E8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A4188"/>
    <w:multiLevelType w:val="hybridMultilevel"/>
    <w:tmpl w:val="9710C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67791"/>
    <w:multiLevelType w:val="hybridMultilevel"/>
    <w:tmpl w:val="8598B04E"/>
    <w:lvl w:ilvl="0" w:tplc="D4AEA3E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3B50CB3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14974"/>
    <w:multiLevelType w:val="hybridMultilevel"/>
    <w:tmpl w:val="36D62C5C"/>
    <w:lvl w:ilvl="0" w:tplc="941C9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E3FB1"/>
    <w:multiLevelType w:val="hybridMultilevel"/>
    <w:tmpl w:val="3C48F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03FFC"/>
    <w:multiLevelType w:val="hybridMultilevel"/>
    <w:tmpl w:val="7F403D8E"/>
    <w:lvl w:ilvl="0" w:tplc="E90AB784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E3B6C"/>
    <w:multiLevelType w:val="hybridMultilevel"/>
    <w:tmpl w:val="B5088A9E"/>
    <w:lvl w:ilvl="0" w:tplc="CC128A0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02500D"/>
    <w:multiLevelType w:val="hybridMultilevel"/>
    <w:tmpl w:val="8460D76A"/>
    <w:lvl w:ilvl="0" w:tplc="60F621CC"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60F621CC"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B02E82"/>
    <w:multiLevelType w:val="hybridMultilevel"/>
    <w:tmpl w:val="16261D22"/>
    <w:lvl w:ilvl="0" w:tplc="11CAC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D1B32"/>
    <w:multiLevelType w:val="hybridMultilevel"/>
    <w:tmpl w:val="085894A4"/>
    <w:lvl w:ilvl="0" w:tplc="CC128A0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DC2BB4"/>
    <w:multiLevelType w:val="hybridMultilevel"/>
    <w:tmpl w:val="D11CA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E1F29"/>
    <w:multiLevelType w:val="hybridMultilevel"/>
    <w:tmpl w:val="26D06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7A313A"/>
    <w:multiLevelType w:val="hybridMultilevel"/>
    <w:tmpl w:val="7F6E3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8280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695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6A203D4"/>
    <w:multiLevelType w:val="hybridMultilevel"/>
    <w:tmpl w:val="1E26EAD2"/>
    <w:lvl w:ilvl="0" w:tplc="60F621CC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7618A"/>
    <w:multiLevelType w:val="hybridMultilevel"/>
    <w:tmpl w:val="8D600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E39D5"/>
    <w:multiLevelType w:val="hybridMultilevel"/>
    <w:tmpl w:val="C7801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4A3285"/>
    <w:multiLevelType w:val="hybridMultilevel"/>
    <w:tmpl w:val="96141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D049C"/>
    <w:multiLevelType w:val="hybridMultilevel"/>
    <w:tmpl w:val="E2487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355A09"/>
    <w:multiLevelType w:val="hybridMultilevel"/>
    <w:tmpl w:val="A97EF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A7973"/>
    <w:multiLevelType w:val="hybridMultilevel"/>
    <w:tmpl w:val="F7D2B4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7424EDA"/>
    <w:multiLevelType w:val="hybridMultilevel"/>
    <w:tmpl w:val="854AFD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8741B"/>
    <w:multiLevelType w:val="hybridMultilevel"/>
    <w:tmpl w:val="1F3E0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53FAE"/>
    <w:multiLevelType w:val="hybridMultilevel"/>
    <w:tmpl w:val="36584946"/>
    <w:lvl w:ilvl="0" w:tplc="CC128A0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EDAC5CD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E41304"/>
    <w:multiLevelType w:val="hybridMultilevel"/>
    <w:tmpl w:val="0CC092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01">
      <w:start w:val="1"/>
      <w:numFmt w:val="bullet"/>
      <w:lvlText w:val=""/>
      <w:lvlJc w:val="left"/>
      <w:pPr>
        <w:ind w:left="208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2841FD2"/>
    <w:multiLevelType w:val="hybridMultilevel"/>
    <w:tmpl w:val="08A05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FF1A75"/>
    <w:multiLevelType w:val="hybridMultilevel"/>
    <w:tmpl w:val="56E860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C66057"/>
    <w:multiLevelType w:val="hybridMultilevel"/>
    <w:tmpl w:val="83B08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E44C5"/>
    <w:multiLevelType w:val="hybridMultilevel"/>
    <w:tmpl w:val="0BC24D3E"/>
    <w:lvl w:ilvl="0" w:tplc="941C9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274822"/>
    <w:multiLevelType w:val="hybridMultilevel"/>
    <w:tmpl w:val="E78A2B58"/>
    <w:lvl w:ilvl="0" w:tplc="04150011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5" w15:restartNumberingAfterBreak="0">
    <w:nsid w:val="6E783A43"/>
    <w:multiLevelType w:val="hybridMultilevel"/>
    <w:tmpl w:val="7D9EAE3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A6264"/>
    <w:multiLevelType w:val="hybridMultilevel"/>
    <w:tmpl w:val="D960E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40061"/>
    <w:multiLevelType w:val="hybridMultilevel"/>
    <w:tmpl w:val="5A4800FE"/>
    <w:lvl w:ilvl="0" w:tplc="CC128A0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610080"/>
    <w:multiLevelType w:val="hybridMultilevel"/>
    <w:tmpl w:val="BE4625C8"/>
    <w:lvl w:ilvl="0" w:tplc="E8E63E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D2AC64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F11EBE"/>
    <w:multiLevelType w:val="hybridMultilevel"/>
    <w:tmpl w:val="1A5446A0"/>
    <w:lvl w:ilvl="0" w:tplc="9D2AC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88207B"/>
    <w:multiLevelType w:val="hybridMultilevel"/>
    <w:tmpl w:val="8ADA39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48"/>
  </w:num>
  <w:num w:numId="4">
    <w:abstractNumId w:val="39"/>
  </w:num>
  <w:num w:numId="5">
    <w:abstractNumId w:val="46"/>
  </w:num>
  <w:num w:numId="6">
    <w:abstractNumId w:val="25"/>
  </w:num>
  <w:num w:numId="7">
    <w:abstractNumId w:val="19"/>
  </w:num>
  <w:num w:numId="8">
    <w:abstractNumId w:val="8"/>
  </w:num>
  <w:num w:numId="9">
    <w:abstractNumId w:val="47"/>
  </w:num>
  <w:num w:numId="10">
    <w:abstractNumId w:val="38"/>
  </w:num>
  <w:num w:numId="11">
    <w:abstractNumId w:val="30"/>
  </w:num>
  <w:num w:numId="12">
    <w:abstractNumId w:val="14"/>
  </w:num>
  <w:num w:numId="13">
    <w:abstractNumId w:val="31"/>
  </w:num>
  <w:num w:numId="14">
    <w:abstractNumId w:val="3"/>
  </w:num>
  <w:num w:numId="15">
    <w:abstractNumId w:val="21"/>
  </w:num>
  <w:num w:numId="16">
    <w:abstractNumId w:val="24"/>
  </w:num>
  <w:num w:numId="17">
    <w:abstractNumId w:val="26"/>
  </w:num>
  <w:num w:numId="18">
    <w:abstractNumId w:val="15"/>
  </w:num>
  <w:num w:numId="19">
    <w:abstractNumId w:val="35"/>
  </w:num>
  <w:num w:numId="20">
    <w:abstractNumId w:val="32"/>
  </w:num>
  <w:num w:numId="21">
    <w:abstractNumId w:val="16"/>
  </w:num>
  <w:num w:numId="22">
    <w:abstractNumId w:val="10"/>
  </w:num>
  <w:num w:numId="23">
    <w:abstractNumId w:val="44"/>
  </w:num>
  <w:num w:numId="24">
    <w:abstractNumId w:val="11"/>
  </w:num>
  <w:num w:numId="25">
    <w:abstractNumId w:val="45"/>
  </w:num>
  <w:num w:numId="26">
    <w:abstractNumId w:val="28"/>
  </w:num>
  <w:num w:numId="27">
    <w:abstractNumId w:val="1"/>
  </w:num>
  <w:num w:numId="28">
    <w:abstractNumId w:val="22"/>
  </w:num>
  <w:num w:numId="29">
    <w:abstractNumId w:val="18"/>
  </w:num>
  <w:num w:numId="30">
    <w:abstractNumId w:val="5"/>
  </w:num>
  <w:num w:numId="31">
    <w:abstractNumId w:val="43"/>
  </w:num>
  <w:num w:numId="32">
    <w:abstractNumId w:val="2"/>
  </w:num>
  <w:num w:numId="33">
    <w:abstractNumId w:val="33"/>
  </w:num>
  <w:num w:numId="34">
    <w:abstractNumId w:val="40"/>
  </w:num>
  <w:num w:numId="35">
    <w:abstractNumId w:val="29"/>
  </w:num>
  <w:num w:numId="36">
    <w:abstractNumId w:val="0"/>
  </w:num>
  <w:num w:numId="37">
    <w:abstractNumId w:val="4"/>
  </w:num>
  <w:num w:numId="38">
    <w:abstractNumId w:val="27"/>
  </w:num>
  <w:num w:numId="39">
    <w:abstractNumId w:val="23"/>
  </w:num>
  <w:num w:numId="40">
    <w:abstractNumId w:val="37"/>
  </w:num>
  <w:num w:numId="41">
    <w:abstractNumId w:val="34"/>
  </w:num>
  <w:num w:numId="42">
    <w:abstractNumId w:val="49"/>
  </w:num>
  <w:num w:numId="43">
    <w:abstractNumId w:val="42"/>
  </w:num>
  <w:num w:numId="44">
    <w:abstractNumId w:val="12"/>
  </w:num>
  <w:num w:numId="45">
    <w:abstractNumId w:val="36"/>
  </w:num>
  <w:num w:numId="46">
    <w:abstractNumId w:val="7"/>
  </w:num>
  <w:num w:numId="47">
    <w:abstractNumId w:val="9"/>
  </w:num>
  <w:num w:numId="48">
    <w:abstractNumId w:val="13"/>
  </w:num>
  <w:num w:numId="49">
    <w:abstractNumId w:val="50"/>
  </w:num>
  <w:num w:numId="50">
    <w:abstractNumId w:val="41"/>
  </w:num>
  <w:num w:numId="51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A2"/>
    <w:rsid w:val="000029D2"/>
    <w:rsid w:val="0002270F"/>
    <w:rsid w:val="00033447"/>
    <w:rsid w:val="00037823"/>
    <w:rsid w:val="00041C90"/>
    <w:rsid w:val="00053644"/>
    <w:rsid w:val="00065E14"/>
    <w:rsid w:val="00071674"/>
    <w:rsid w:val="00072555"/>
    <w:rsid w:val="00080C5B"/>
    <w:rsid w:val="00095FBC"/>
    <w:rsid w:val="000B122D"/>
    <w:rsid w:val="000B2748"/>
    <w:rsid w:val="000B6DBE"/>
    <w:rsid w:val="000B782C"/>
    <w:rsid w:val="000B7B05"/>
    <w:rsid w:val="000C1E3D"/>
    <w:rsid w:val="000D4474"/>
    <w:rsid w:val="000E66A1"/>
    <w:rsid w:val="00102DE1"/>
    <w:rsid w:val="00106DAD"/>
    <w:rsid w:val="00112BFF"/>
    <w:rsid w:val="0011624D"/>
    <w:rsid w:val="00116348"/>
    <w:rsid w:val="00117374"/>
    <w:rsid w:val="00120107"/>
    <w:rsid w:val="00127D73"/>
    <w:rsid w:val="00142D7F"/>
    <w:rsid w:val="00144586"/>
    <w:rsid w:val="00147A40"/>
    <w:rsid w:val="00157EF3"/>
    <w:rsid w:val="00163E04"/>
    <w:rsid w:val="0017587B"/>
    <w:rsid w:val="00176390"/>
    <w:rsid w:val="001827CA"/>
    <w:rsid w:val="001854EA"/>
    <w:rsid w:val="001929E7"/>
    <w:rsid w:val="001C2C01"/>
    <w:rsid w:val="001C3BB1"/>
    <w:rsid w:val="001C7192"/>
    <w:rsid w:val="001C72C2"/>
    <w:rsid w:val="001F61B0"/>
    <w:rsid w:val="0020064F"/>
    <w:rsid w:val="00203240"/>
    <w:rsid w:val="00203C46"/>
    <w:rsid w:val="0020675B"/>
    <w:rsid w:val="00234415"/>
    <w:rsid w:val="00234798"/>
    <w:rsid w:val="00237F23"/>
    <w:rsid w:val="0024294C"/>
    <w:rsid w:val="00252863"/>
    <w:rsid w:val="00255C7B"/>
    <w:rsid w:val="002644A1"/>
    <w:rsid w:val="00282F83"/>
    <w:rsid w:val="00297EAC"/>
    <w:rsid w:val="002A633C"/>
    <w:rsid w:val="002A6856"/>
    <w:rsid w:val="002B278A"/>
    <w:rsid w:val="002C3565"/>
    <w:rsid w:val="002C6501"/>
    <w:rsid w:val="002D05ED"/>
    <w:rsid w:val="002D4EEF"/>
    <w:rsid w:val="002E0E4A"/>
    <w:rsid w:val="002E2B22"/>
    <w:rsid w:val="002F1636"/>
    <w:rsid w:val="00300CE6"/>
    <w:rsid w:val="00305C04"/>
    <w:rsid w:val="00310991"/>
    <w:rsid w:val="00311B2F"/>
    <w:rsid w:val="00327ABB"/>
    <w:rsid w:val="00343997"/>
    <w:rsid w:val="00347E22"/>
    <w:rsid w:val="00354541"/>
    <w:rsid w:val="0036476E"/>
    <w:rsid w:val="0036560F"/>
    <w:rsid w:val="0037503F"/>
    <w:rsid w:val="003756CF"/>
    <w:rsid w:val="00397AA3"/>
    <w:rsid w:val="003A1B9B"/>
    <w:rsid w:val="003B0F3D"/>
    <w:rsid w:val="003B324A"/>
    <w:rsid w:val="003C5E32"/>
    <w:rsid w:val="003C6F7F"/>
    <w:rsid w:val="003D12D4"/>
    <w:rsid w:val="003E6447"/>
    <w:rsid w:val="003F0C91"/>
    <w:rsid w:val="00401C7A"/>
    <w:rsid w:val="004103A2"/>
    <w:rsid w:val="0041314A"/>
    <w:rsid w:val="00416BC1"/>
    <w:rsid w:val="00417F79"/>
    <w:rsid w:val="004229B4"/>
    <w:rsid w:val="00425788"/>
    <w:rsid w:val="00433760"/>
    <w:rsid w:val="004362AD"/>
    <w:rsid w:val="0045675A"/>
    <w:rsid w:val="004604BC"/>
    <w:rsid w:val="00470B9F"/>
    <w:rsid w:val="00473A52"/>
    <w:rsid w:val="0049349C"/>
    <w:rsid w:val="00493B5D"/>
    <w:rsid w:val="00495DF9"/>
    <w:rsid w:val="004A351C"/>
    <w:rsid w:val="004A427E"/>
    <w:rsid w:val="004A5345"/>
    <w:rsid w:val="004B1839"/>
    <w:rsid w:val="004B6731"/>
    <w:rsid w:val="004C4683"/>
    <w:rsid w:val="004C5FDE"/>
    <w:rsid w:val="004C61DE"/>
    <w:rsid w:val="004E30DE"/>
    <w:rsid w:val="004E7C38"/>
    <w:rsid w:val="004F13D3"/>
    <w:rsid w:val="00506A69"/>
    <w:rsid w:val="005276D3"/>
    <w:rsid w:val="00562FDC"/>
    <w:rsid w:val="005727CA"/>
    <w:rsid w:val="005866EC"/>
    <w:rsid w:val="0059341D"/>
    <w:rsid w:val="005A6BAD"/>
    <w:rsid w:val="005B4CD4"/>
    <w:rsid w:val="005B73BA"/>
    <w:rsid w:val="005C3F6C"/>
    <w:rsid w:val="005D2135"/>
    <w:rsid w:val="005D7933"/>
    <w:rsid w:val="005E0B0D"/>
    <w:rsid w:val="005E18E6"/>
    <w:rsid w:val="005E1C3E"/>
    <w:rsid w:val="005E3B5A"/>
    <w:rsid w:val="005E5FDA"/>
    <w:rsid w:val="005F38D0"/>
    <w:rsid w:val="00600EE7"/>
    <w:rsid w:val="0060327D"/>
    <w:rsid w:val="00612115"/>
    <w:rsid w:val="00614754"/>
    <w:rsid w:val="00615A8B"/>
    <w:rsid w:val="006252C5"/>
    <w:rsid w:val="0062691A"/>
    <w:rsid w:val="006303F3"/>
    <w:rsid w:val="00631016"/>
    <w:rsid w:val="006339E4"/>
    <w:rsid w:val="00650DC5"/>
    <w:rsid w:val="00650EC4"/>
    <w:rsid w:val="00650FD9"/>
    <w:rsid w:val="00652364"/>
    <w:rsid w:val="0065379A"/>
    <w:rsid w:val="006730D5"/>
    <w:rsid w:val="00685F64"/>
    <w:rsid w:val="006964C9"/>
    <w:rsid w:val="006A6E10"/>
    <w:rsid w:val="006B0D5E"/>
    <w:rsid w:val="006B6DEC"/>
    <w:rsid w:val="006C264B"/>
    <w:rsid w:val="006C739F"/>
    <w:rsid w:val="006D4112"/>
    <w:rsid w:val="006E3E46"/>
    <w:rsid w:val="00705880"/>
    <w:rsid w:val="00745B3E"/>
    <w:rsid w:val="00765633"/>
    <w:rsid w:val="00772E93"/>
    <w:rsid w:val="007809D1"/>
    <w:rsid w:val="00782987"/>
    <w:rsid w:val="00783DD0"/>
    <w:rsid w:val="00785A7F"/>
    <w:rsid w:val="00797C64"/>
    <w:rsid w:val="007A0C37"/>
    <w:rsid w:val="007A3C21"/>
    <w:rsid w:val="007B4A87"/>
    <w:rsid w:val="007B4C8E"/>
    <w:rsid w:val="007C3FFD"/>
    <w:rsid w:val="007C74B4"/>
    <w:rsid w:val="007D141B"/>
    <w:rsid w:val="007E36E9"/>
    <w:rsid w:val="007F6B06"/>
    <w:rsid w:val="00803057"/>
    <w:rsid w:val="00806C49"/>
    <w:rsid w:val="0082236A"/>
    <w:rsid w:val="00831D86"/>
    <w:rsid w:val="00843233"/>
    <w:rsid w:val="00855684"/>
    <w:rsid w:val="008635A4"/>
    <w:rsid w:val="00863F3C"/>
    <w:rsid w:val="00865644"/>
    <w:rsid w:val="008735E3"/>
    <w:rsid w:val="008861B1"/>
    <w:rsid w:val="00892722"/>
    <w:rsid w:val="00895928"/>
    <w:rsid w:val="008A223D"/>
    <w:rsid w:val="008A5B86"/>
    <w:rsid w:val="008D6174"/>
    <w:rsid w:val="008E079F"/>
    <w:rsid w:val="008E1B47"/>
    <w:rsid w:val="008F6D6F"/>
    <w:rsid w:val="00907C33"/>
    <w:rsid w:val="00917FF5"/>
    <w:rsid w:val="00923AE1"/>
    <w:rsid w:val="00925F9B"/>
    <w:rsid w:val="00931740"/>
    <w:rsid w:val="00936253"/>
    <w:rsid w:val="009424D4"/>
    <w:rsid w:val="00943DD0"/>
    <w:rsid w:val="009551C5"/>
    <w:rsid w:val="00962ECC"/>
    <w:rsid w:val="00966AF0"/>
    <w:rsid w:val="00973467"/>
    <w:rsid w:val="0098678D"/>
    <w:rsid w:val="009928BC"/>
    <w:rsid w:val="009976F4"/>
    <w:rsid w:val="00997C22"/>
    <w:rsid w:val="009A0805"/>
    <w:rsid w:val="009A77DB"/>
    <w:rsid w:val="009C7FAD"/>
    <w:rsid w:val="009E0ABA"/>
    <w:rsid w:val="009F3616"/>
    <w:rsid w:val="009F7D83"/>
    <w:rsid w:val="00A05BF1"/>
    <w:rsid w:val="00A07629"/>
    <w:rsid w:val="00A115AC"/>
    <w:rsid w:val="00A14D2F"/>
    <w:rsid w:val="00A15756"/>
    <w:rsid w:val="00A15866"/>
    <w:rsid w:val="00A43777"/>
    <w:rsid w:val="00A44A68"/>
    <w:rsid w:val="00A467C0"/>
    <w:rsid w:val="00A55785"/>
    <w:rsid w:val="00A568A1"/>
    <w:rsid w:val="00A60D30"/>
    <w:rsid w:val="00A6192E"/>
    <w:rsid w:val="00A671F6"/>
    <w:rsid w:val="00A71415"/>
    <w:rsid w:val="00A7412F"/>
    <w:rsid w:val="00A9112B"/>
    <w:rsid w:val="00A9136A"/>
    <w:rsid w:val="00A96854"/>
    <w:rsid w:val="00AA3098"/>
    <w:rsid w:val="00AA55A7"/>
    <w:rsid w:val="00AA66E9"/>
    <w:rsid w:val="00AB225B"/>
    <w:rsid w:val="00AC175F"/>
    <w:rsid w:val="00AD189A"/>
    <w:rsid w:val="00AF522F"/>
    <w:rsid w:val="00AF64F3"/>
    <w:rsid w:val="00B0161B"/>
    <w:rsid w:val="00B15F83"/>
    <w:rsid w:val="00B23C7A"/>
    <w:rsid w:val="00B25312"/>
    <w:rsid w:val="00B25617"/>
    <w:rsid w:val="00B31D03"/>
    <w:rsid w:val="00B32F50"/>
    <w:rsid w:val="00B526A0"/>
    <w:rsid w:val="00B63B19"/>
    <w:rsid w:val="00B74D6C"/>
    <w:rsid w:val="00B77953"/>
    <w:rsid w:val="00BA514E"/>
    <w:rsid w:val="00BB1283"/>
    <w:rsid w:val="00BB302F"/>
    <w:rsid w:val="00BC2082"/>
    <w:rsid w:val="00BC20A3"/>
    <w:rsid w:val="00BC44F9"/>
    <w:rsid w:val="00BD09BB"/>
    <w:rsid w:val="00BD4081"/>
    <w:rsid w:val="00BF58F0"/>
    <w:rsid w:val="00BF714C"/>
    <w:rsid w:val="00C00D14"/>
    <w:rsid w:val="00C1595D"/>
    <w:rsid w:val="00C20FEF"/>
    <w:rsid w:val="00C230CD"/>
    <w:rsid w:val="00C359C9"/>
    <w:rsid w:val="00C4178C"/>
    <w:rsid w:val="00C7141A"/>
    <w:rsid w:val="00C83364"/>
    <w:rsid w:val="00CA5FF0"/>
    <w:rsid w:val="00CC12CE"/>
    <w:rsid w:val="00CD69D5"/>
    <w:rsid w:val="00CD71B8"/>
    <w:rsid w:val="00CE0023"/>
    <w:rsid w:val="00CF370C"/>
    <w:rsid w:val="00D01041"/>
    <w:rsid w:val="00D155CC"/>
    <w:rsid w:val="00D1585D"/>
    <w:rsid w:val="00D16690"/>
    <w:rsid w:val="00D32EFC"/>
    <w:rsid w:val="00D44048"/>
    <w:rsid w:val="00D50533"/>
    <w:rsid w:val="00D62DD9"/>
    <w:rsid w:val="00D648C7"/>
    <w:rsid w:val="00D64B34"/>
    <w:rsid w:val="00D74C35"/>
    <w:rsid w:val="00D81319"/>
    <w:rsid w:val="00D8444B"/>
    <w:rsid w:val="00D86385"/>
    <w:rsid w:val="00D92646"/>
    <w:rsid w:val="00E057C3"/>
    <w:rsid w:val="00E0607D"/>
    <w:rsid w:val="00E07A8E"/>
    <w:rsid w:val="00E133DC"/>
    <w:rsid w:val="00E15E76"/>
    <w:rsid w:val="00E260A4"/>
    <w:rsid w:val="00E34683"/>
    <w:rsid w:val="00E34FCE"/>
    <w:rsid w:val="00E52000"/>
    <w:rsid w:val="00E53266"/>
    <w:rsid w:val="00E553E3"/>
    <w:rsid w:val="00E657A5"/>
    <w:rsid w:val="00E65CDD"/>
    <w:rsid w:val="00E66B76"/>
    <w:rsid w:val="00E75FEC"/>
    <w:rsid w:val="00E85755"/>
    <w:rsid w:val="00E9736D"/>
    <w:rsid w:val="00E9780A"/>
    <w:rsid w:val="00EA0CFD"/>
    <w:rsid w:val="00EA52BB"/>
    <w:rsid w:val="00EC646E"/>
    <w:rsid w:val="00EC68B5"/>
    <w:rsid w:val="00EC70AB"/>
    <w:rsid w:val="00ED6817"/>
    <w:rsid w:val="00EE4930"/>
    <w:rsid w:val="00EE68F5"/>
    <w:rsid w:val="00EE6B4A"/>
    <w:rsid w:val="00EF03CC"/>
    <w:rsid w:val="00EF2729"/>
    <w:rsid w:val="00EF2B9A"/>
    <w:rsid w:val="00EF5876"/>
    <w:rsid w:val="00F03C25"/>
    <w:rsid w:val="00F03D23"/>
    <w:rsid w:val="00F070BC"/>
    <w:rsid w:val="00F07B66"/>
    <w:rsid w:val="00F244B4"/>
    <w:rsid w:val="00F25CF8"/>
    <w:rsid w:val="00F26B90"/>
    <w:rsid w:val="00F330D4"/>
    <w:rsid w:val="00F471CF"/>
    <w:rsid w:val="00F502DB"/>
    <w:rsid w:val="00F5136E"/>
    <w:rsid w:val="00F513E7"/>
    <w:rsid w:val="00F56F8C"/>
    <w:rsid w:val="00F62713"/>
    <w:rsid w:val="00F71125"/>
    <w:rsid w:val="00F8136C"/>
    <w:rsid w:val="00F81D74"/>
    <w:rsid w:val="00F9558D"/>
    <w:rsid w:val="00F97476"/>
    <w:rsid w:val="00FB5CF1"/>
    <w:rsid w:val="00FD255F"/>
    <w:rsid w:val="00FD4F4B"/>
    <w:rsid w:val="00FF3327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9B1E"/>
  <w15:docId w15:val="{0FFEB27A-8C9A-4609-BEE9-20E39575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3A2"/>
    <w:pPr>
      <w:spacing w:after="160" w:line="259" w:lineRule="auto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6C264B"/>
    <w:pPr>
      <w:numPr>
        <w:numId w:val="1"/>
      </w:numPr>
      <w:outlineLvl w:val="0"/>
    </w:pPr>
    <w:rPr>
      <w:rFonts w:ascii="Times New Roman" w:hAnsi="Times New Roman" w:cs="Times New Roman"/>
      <w:b/>
      <w:sz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C264B"/>
    <w:pPr>
      <w:numPr>
        <w:numId w:val="2"/>
      </w:numPr>
      <w:jc w:val="both"/>
      <w:outlineLvl w:val="1"/>
    </w:pPr>
    <w:rPr>
      <w:rFonts w:ascii="Times New Roman" w:hAnsi="Times New Roman" w:cs="Times New Roman"/>
      <w:b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2115"/>
    <w:pPr>
      <w:keepNext/>
      <w:keepLines/>
      <w:spacing w:before="200" w:after="0" w:line="288" w:lineRule="auto"/>
      <w:ind w:left="720" w:hanging="720"/>
      <w:jc w:val="both"/>
      <w:outlineLvl w:val="2"/>
    </w:pPr>
    <w:rPr>
      <w:rFonts w:asciiTheme="majorHAnsi" w:eastAsiaTheme="majorEastAsia" w:hAnsiTheme="majorHAnsi" w:cstheme="majorBidi"/>
      <w:b/>
      <w:bCs/>
      <w:color w:val="1F497D" w:themeColor="text2"/>
      <w:spacing w:val="-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12115"/>
    <w:pPr>
      <w:keepNext/>
      <w:keepLines/>
      <w:spacing w:before="40" w:after="0" w:line="288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pacing w:val="-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2115"/>
    <w:pPr>
      <w:keepNext/>
      <w:keepLines/>
      <w:spacing w:before="200" w:after="0" w:line="288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-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2115"/>
    <w:pPr>
      <w:keepNext/>
      <w:keepLines/>
      <w:spacing w:before="200" w:after="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-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2115"/>
    <w:pPr>
      <w:keepNext/>
      <w:keepLines/>
      <w:spacing w:before="200" w:after="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-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2115"/>
    <w:pPr>
      <w:keepNext/>
      <w:keepLines/>
      <w:spacing w:before="200" w:after="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pacing w:val="-2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12115"/>
    <w:pPr>
      <w:keepNext/>
      <w:keepLines/>
      <w:spacing w:before="200" w:after="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-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D71B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5F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5F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5F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1B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1B0"/>
    <w:rPr>
      <w:rFonts w:ascii="Arial" w:hAnsi="Arial" w:cs="Arial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C264B"/>
    <w:rPr>
      <w:rFonts w:ascii="Times New Roman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C264B"/>
    <w:rPr>
      <w:rFonts w:ascii="Times New Roman" w:hAnsi="Times New Roman" w:cs="Times New Roman"/>
      <w:b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6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6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636"/>
    <w:rPr>
      <w:b/>
      <w:bCs/>
      <w:sz w:val="20"/>
      <w:szCs w:val="20"/>
    </w:rPr>
  </w:style>
  <w:style w:type="paragraph" w:styleId="Bezodstpw">
    <w:name w:val="No Spacing"/>
    <w:uiPriority w:val="1"/>
    <w:qFormat/>
    <w:rsid w:val="00705880"/>
    <w:pPr>
      <w:spacing w:after="0" w:line="240" w:lineRule="auto"/>
    </w:p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612115"/>
  </w:style>
  <w:style w:type="character" w:styleId="Hipercze">
    <w:name w:val="Hyperlink"/>
    <w:basedOn w:val="Domylnaczcionkaakapitu"/>
    <w:uiPriority w:val="99"/>
    <w:unhideWhenUsed/>
    <w:rsid w:val="00612115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12115"/>
    <w:rPr>
      <w:rFonts w:asciiTheme="majorHAnsi" w:eastAsiaTheme="majorEastAsia" w:hAnsiTheme="majorHAnsi" w:cstheme="majorBidi"/>
      <w:b/>
      <w:bCs/>
      <w:color w:val="1F497D" w:themeColor="text2"/>
      <w:spacing w:val="-2"/>
    </w:rPr>
  </w:style>
  <w:style w:type="character" w:customStyle="1" w:styleId="Nagwek4Znak">
    <w:name w:val="Nagłówek 4 Znak"/>
    <w:basedOn w:val="Domylnaczcionkaakapitu"/>
    <w:link w:val="Nagwek4"/>
    <w:uiPriority w:val="9"/>
    <w:rsid w:val="00612115"/>
    <w:rPr>
      <w:rFonts w:asciiTheme="majorHAnsi" w:eastAsiaTheme="majorEastAsia" w:hAnsiTheme="majorHAnsi" w:cstheme="majorBidi"/>
      <w:i/>
      <w:iCs/>
      <w:color w:val="365F91" w:themeColor="accent1" w:themeShade="BF"/>
      <w:spacing w:val="-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2115"/>
    <w:rPr>
      <w:rFonts w:asciiTheme="majorHAnsi" w:eastAsiaTheme="majorEastAsia" w:hAnsiTheme="majorHAnsi" w:cstheme="majorBidi"/>
      <w:color w:val="243F60" w:themeColor="accent1" w:themeShade="7F"/>
      <w:spacing w:val="-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2115"/>
    <w:rPr>
      <w:rFonts w:asciiTheme="majorHAnsi" w:eastAsiaTheme="majorEastAsia" w:hAnsiTheme="majorHAnsi" w:cstheme="majorBidi"/>
      <w:i/>
      <w:iCs/>
      <w:color w:val="243F60" w:themeColor="accent1" w:themeShade="7F"/>
      <w:spacing w:val="-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2115"/>
    <w:rPr>
      <w:rFonts w:asciiTheme="majorHAnsi" w:eastAsiaTheme="majorEastAsia" w:hAnsiTheme="majorHAnsi" w:cstheme="majorBidi"/>
      <w:i/>
      <w:iCs/>
      <w:color w:val="404040" w:themeColor="text1" w:themeTint="BF"/>
      <w:spacing w:val="-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2115"/>
    <w:rPr>
      <w:rFonts w:asciiTheme="majorHAnsi" w:eastAsiaTheme="majorEastAsia" w:hAnsiTheme="majorHAnsi" w:cstheme="majorBidi"/>
      <w:color w:val="404040" w:themeColor="text1" w:themeTint="BF"/>
      <w:spacing w:val="-2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12115"/>
    <w:rPr>
      <w:rFonts w:asciiTheme="majorHAnsi" w:eastAsiaTheme="majorEastAsia" w:hAnsiTheme="majorHAnsi" w:cstheme="majorBidi"/>
      <w:i/>
      <w:iCs/>
      <w:color w:val="404040" w:themeColor="text1" w:themeTint="BF"/>
      <w:spacing w:val="-2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62AD"/>
  </w:style>
  <w:style w:type="paragraph" w:styleId="Nagwek">
    <w:name w:val="header"/>
    <w:basedOn w:val="Normalny"/>
    <w:next w:val="Tekstpodstawowy"/>
    <w:link w:val="NagwekZnak"/>
    <w:uiPriority w:val="99"/>
    <w:unhideWhenUsed/>
    <w:rsid w:val="0043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4362A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6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62AD"/>
  </w:style>
  <w:style w:type="paragraph" w:styleId="Stopka">
    <w:name w:val="footer"/>
    <w:basedOn w:val="Normalny"/>
    <w:link w:val="StopkaZnak"/>
    <w:uiPriority w:val="99"/>
    <w:unhideWhenUsed/>
    <w:rsid w:val="0011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1417F-DDD5-4EB2-B42D-09537489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6</Pages>
  <Words>2700</Words>
  <Characters>16204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urszula.onisko</dc:creator>
  <cp:keywords/>
  <dc:description/>
  <cp:lastModifiedBy>Stypułkowska Agnieszka</cp:lastModifiedBy>
  <cp:revision>71</cp:revision>
  <cp:lastPrinted>2020-08-26T08:06:00Z</cp:lastPrinted>
  <dcterms:created xsi:type="dcterms:W3CDTF">2020-08-25T12:11:00Z</dcterms:created>
  <dcterms:modified xsi:type="dcterms:W3CDTF">2020-10-28T10:21:00Z</dcterms:modified>
</cp:coreProperties>
</file>