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E802" w14:textId="77777777" w:rsidR="006E4AD4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0884B453" wp14:editId="660678B7">
            <wp:extent cx="918210" cy="880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1"/>
        <w:gridCol w:w="1558"/>
      </w:tblGrid>
      <w:tr w:rsidR="006E4AD4" w14:paraId="0A17BAA9" w14:textId="77777777">
        <w:trPr>
          <w:jc w:val="center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65A839E" w14:textId="77777777" w:rsidR="006E4AD4" w:rsidRDefault="0000000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9783E03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24-200 Bełżyce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4EFA512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89C9547" w14:textId="3E37C430" w:rsidR="006E4AD4" w:rsidRDefault="009D330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.0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.2023</w:t>
            </w:r>
          </w:p>
        </w:tc>
      </w:tr>
    </w:tbl>
    <w:p w14:paraId="4B608E28" w14:textId="77777777" w:rsidR="006E4AD4" w:rsidRDefault="006E4AD4">
      <w:pPr>
        <w:rPr>
          <w:rFonts w:ascii="Poppins" w:eastAsia="Poppins" w:hAnsi="Poppins" w:cs="Poppins"/>
        </w:rPr>
      </w:pPr>
    </w:p>
    <w:tbl>
      <w:tblPr>
        <w:tblW w:w="1569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6E4AD4" w14:paraId="2595109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23A672D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</w:p>
        </w:tc>
      </w:tr>
      <w:tr w:rsidR="006E4AD4" w14:paraId="473A87F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2AAA2F5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Samodzielny Publiczny Zakład Opieki Zdrowotnej Nr 1 w Bełżycach</w:t>
            </w:r>
          </w:p>
        </w:tc>
      </w:tr>
      <w:tr w:rsidR="006E4AD4" w14:paraId="63BACFE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B7FDFD6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Przemysłowa 44</w:t>
            </w:r>
          </w:p>
        </w:tc>
      </w:tr>
      <w:tr w:rsidR="006E4AD4" w14:paraId="6169B39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0C7F0B3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24-200 Bełżyce</w:t>
            </w:r>
          </w:p>
        </w:tc>
      </w:tr>
    </w:tbl>
    <w:p w14:paraId="2F1B2995" w14:textId="77777777" w:rsidR="006E4AD4" w:rsidRDefault="006E4AD4">
      <w:pPr>
        <w:rPr>
          <w:rFonts w:ascii="Poppins" w:eastAsia="Poppins" w:hAnsi="Poppins" w:cs="Poppins"/>
        </w:rPr>
      </w:pPr>
    </w:p>
    <w:p w14:paraId="4016F36C" w14:textId="77777777" w:rsidR="006E4AD4" w:rsidRDefault="00000000">
      <w:pPr>
        <w:jc w:val="center"/>
      </w:pPr>
      <w:r>
        <w:rPr>
          <w:rFonts w:ascii="Poppins" w:eastAsia="Poppins" w:hAnsi="Poppins" w:cs="Poppins"/>
        </w:rPr>
        <w:t>INFORMACJA Z OTWARCIA OFERT</w:t>
      </w:r>
    </w:p>
    <w:tbl>
      <w:tblPr>
        <w:tblW w:w="1576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9"/>
        <w:gridCol w:w="13486"/>
      </w:tblGrid>
      <w:tr w:rsidR="006E4AD4" w14:paraId="735A7514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B855C36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62F659F" w14:textId="375A725F" w:rsidR="006E4AD4" w:rsidRDefault="007E61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Odbiór i utylizacja odpadów </w:t>
            </w:r>
            <w:r w:rsidR="00CF116F">
              <w:rPr>
                <w:sz w:val="18"/>
                <w:szCs w:val="18"/>
              </w:rPr>
              <w:t>medycznych niebezpiecznych z jednostek Samodzielnego Publicznego Zakładu Opieki Zdrowotnej Nr 1 w Bełżycach</w:t>
            </w:r>
          </w:p>
        </w:tc>
      </w:tr>
      <w:tr w:rsidR="006E4AD4" w14:paraId="3F3B2141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04A64D1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10A9D22" w14:textId="27DB8ECE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9D330B">
              <w:rPr>
                <w:rFonts w:ascii="Poppins" w:eastAsia="Poppins" w:hAnsi="Poppins" w:cs="Poppins"/>
                <w:sz w:val="18"/>
                <w:szCs w:val="18"/>
              </w:rPr>
              <w:t>U-OM/21/2023</w:t>
            </w:r>
          </w:p>
        </w:tc>
      </w:tr>
      <w:tr w:rsidR="006E4AD4" w14:paraId="75AAFC73" w14:textId="77777777">
        <w:trPr>
          <w:trHeight w:val="340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A7796D9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8E2F3AD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E4AD4" w14:paraId="56B5F166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BA3C85B" w14:textId="777777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54A1936" w14:textId="512BEB77" w:rsidR="006E4AD4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9D330B">
              <w:rPr>
                <w:rFonts w:ascii="Poppins" w:eastAsia="Poppins" w:hAnsi="Poppins" w:cs="Poppins"/>
                <w:sz w:val="18"/>
                <w:szCs w:val="18"/>
              </w:rPr>
              <w:t>769013</w:t>
            </w:r>
          </w:p>
        </w:tc>
      </w:tr>
    </w:tbl>
    <w:p w14:paraId="1CFACC85" w14:textId="77777777" w:rsidR="006E4AD4" w:rsidRDefault="006E4AD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6E4AD4" w14:paraId="6C71BAE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C84C476" w14:textId="77777777" w:rsidR="006E4AD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 w14:paraId="621C4087" w14:textId="77777777" w:rsidR="006E4AD4" w:rsidRDefault="006E4AD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8"/>
        <w:gridCol w:w="332"/>
        <w:gridCol w:w="8190"/>
      </w:tblGrid>
      <w:tr w:rsidR="006E4AD4" w14:paraId="35F473D5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0E46AC2" w14:textId="77777777" w:rsidR="006E4AD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5E08E04" w14:textId="77777777" w:rsidR="006E4AD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12B4D48C" w14:textId="77777777" w:rsidR="006E4AD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E4AAEF7" w14:textId="2888674A" w:rsidR="006E4AD4" w:rsidRDefault="009D330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22704BC" w14:textId="77777777" w:rsidR="006E4AD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ED7351" w14:textId="59A0E4D4" w:rsidR="006E4AD4" w:rsidRDefault="009D330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:15:00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96DCE27" w14:textId="77777777" w:rsidR="006E4AD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48AA54D" w14:textId="77777777" w:rsidR="006E4AD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40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3"/>
        <w:gridCol w:w="3335"/>
        <w:gridCol w:w="3826"/>
        <w:gridCol w:w="5953"/>
      </w:tblGrid>
      <w:tr w:rsidR="009D330B" w14:paraId="4447CFF6" w14:textId="77777777" w:rsidTr="007E615F">
        <w:trPr>
          <w:trHeight w:val="787"/>
        </w:trPr>
        <w:tc>
          <w:tcPr>
            <w:tcW w:w="943" w:type="dxa"/>
          </w:tcPr>
          <w:p w14:paraId="6C751336" w14:textId="04FFB053" w:rsidR="009D330B" w:rsidRPr="007E615F" w:rsidRDefault="009D330B">
            <w:pPr>
              <w:widowControl w:val="0"/>
              <w:spacing w:line="240" w:lineRule="auto"/>
              <w:rPr>
                <w:rFonts w:ascii="Cambria" w:eastAsia="Poppins" w:hAnsi="Cambria" w:cs="Poppins"/>
                <w:sz w:val="24"/>
                <w:szCs w:val="24"/>
              </w:rPr>
            </w:pPr>
            <w:r w:rsidRPr="007E615F">
              <w:rPr>
                <w:rFonts w:ascii="Cambria" w:eastAsia="Poppins" w:hAnsi="Cambria" w:cs="Poppins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335" w:type="dxa"/>
          </w:tcPr>
          <w:p w14:paraId="5BFD6D31" w14:textId="37D0BA89" w:rsidR="009D330B" w:rsidRPr="007E615F" w:rsidRDefault="009D330B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 w:rsidRPr="007E615F">
              <w:rPr>
                <w:rFonts w:ascii="Cambria" w:hAnsi="Cambria" w:cs="Poppins"/>
                <w:sz w:val="24"/>
                <w:szCs w:val="24"/>
              </w:rPr>
              <w:t>Nazwa (firma) Wykonawcy</w:t>
            </w:r>
          </w:p>
          <w:p w14:paraId="626EF321" w14:textId="5C888041" w:rsidR="009D330B" w:rsidRPr="007E615F" w:rsidRDefault="009D330B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 w:rsidRPr="007E615F">
              <w:rPr>
                <w:rFonts w:ascii="Cambria" w:hAnsi="Cambria" w:cs="Poppins"/>
                <w:sz w:val="24"/>
                <w:szCs w:val="24"/>
              </w:rPr>
              <w:t>Adres</w:t>
            </w:r>
            <w:r w:rsidRPr="007E615F">
              <w:rPr>
                <w:rFonts w:ascii="Cambria" w:hAnsi="Cambria" w:cs="Poppins"/>
                <w:sz w:val="24"/>
                <w:szCs w:val="24"/>
              </w:rPr>
              <w:t>/</w:t>
            </w:r>
            <w:r w:rsidRPr="007E615F">
              <w:rPr>
                <w:rFonts w:ascii="Cambria" w:hAnsi="Cambria" w:cs="Poppins"/>
                <w:sz w:val="24"/>
                <w:szCs w:val="24"/>
              </w:rPr>
              <w:t>siedziba Wykonawcy</w:t>
            </w:r>
            <w:r w:rsidRPr="007E615F">
              <w:rPr>
                <w:rFonts w:ascii="Cambria" w:eastAsia="Poppins" w:hAnsi="Cambria" w:cs="Poppins"/>
                <w:sz w:val="24"/>
                <w:szCs w:val="24"/>
              </w:rPr>
              <w:t xml:space="preserve">              </w:t>
            </w:r>
          </w:p>
        </w:tc>
        <w:tc>
          <w:tcPr>
            <w:tcW w:w="3826" w:type="dxa"/>
          </w:tcPr>
          <w:p w14:paraId="55722436" w14:textId="4E643E17" w:rsidR="009D330B" w:rsidRPr="007E615F" w:rsidRDefault="009D330B">
            <w:pPr>
              <w:widowControl w:val="0"/>
              <w:spacing w:line="240" w:lineRule="auto"/>
              <w:rPr>
                <w:rFonts w:ascii="Cambria" w:hAnsi="Cambria" w:cs="Poppins"/>
                <w:sz w:val="24"/>
                <w:szCs w:val="24"/>
              </w:rPr>
            </w:pPr>
            <w:r w:rsidRPr="007E615F">
              <w:rPr>
                <w:rFonts w:ascii="Cambria" w:hAnsi="Cambria" w:cs="Poppins"/>
                <w:sz w:val="24"/>
                <w:szCs w:val="24"/>
              </w:rPr>
              <w:t>Łączna cena brutto (zł)</w:t>
            </w:r>
          </w:p>
        </w:tc>
        <w:tc>
          <w:tcPr>
            <w:tcW w:w="5953" w:type="dxa"/>
          </w:tcPr>
          <w:p w14:paraId="16E402B0" w14:textId="54C8DF19" w:rsidR="009D330B" w:rsidRPr="007E615F" w:rsidRDefault="007E615F">
            <w:pPr>
              <w:widowControl w:val="0"/>
              <w:spacing w:line="240" w:lineRule="auto"/>
              <w:rPr>
                <w:rFonts w:ascii="Cambria" w:eastAsia="Poppins" w:hAnsi="Cambria" w:cs="Poppins"/>
                <w:sz w:val="24"/>
                <w:szCs w:val="24"/>
              </w:rPr>
            </w:pPr>
            <w:r>
              <w:rPr>
                <w:rFonts w:ascii="Cambria" w:eastAsia="Poppins" w:hAnsi="Cambria" w:cs="Poppins"/>
                <w:sz w:val="24"/>
                <w:szCs w:val="24"/>
              </w:rPr>
              <w:t>Odległość od miejsca wytworzenia do miejsca utylizacji</w:t>
            </w:r>
          </w:p>
        </w:tc>
      </w:tr>
      <w:tr w:rsidR="006E4AD4" w14:paraId="37DDD6BA" w14:textId="77777777" w:rsidTr="007E615F">
        <w:trPr>
          <w:trHeight w:val="787"/>
        </w:trPr>
        <w:tc>
          <w:tcPr>
            <w:tcW w:w="943" w:type="dxa"/>
          </w:tcPr>
          <w:p w14:paraId="7E0C8BB1" w14:textId="1FCD346E" w:rsidR="006E4AD4" w:rsidRPr="0054003D" w:rsidRDefault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1.</w:t>
            </w:r>
          </w:p>
        </w:tc>
        <w:tc>
          <w:tcPr>
            <w:tcW w:w="3335" w:type="dxa"/>
          </w:tcPr>
          <w:p w14:paraId="1B70B5D9" w14:textId="77777777" w:rsidR="009D330B" w:rsidRPr="0054003D" w:rsidRDefault="009D330B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KONSORCJUM FIRM:</w:t>
            </w:r>
          </w:p>
          <w:p w14:paraId="44F45917" w14:textId="77777777" w:rsidR="006E4AD4" w:rsidRPr="0054003D" w:rsidRDefault="009D330B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”ECO-ABC” Spółka z ograniczoną odpowiedzialnością – Lider Konsorcjum</w:t>
            </w:r>
          </w:p>
          <w:p w14:paraId="5DE85A63" w14:textId="35E071C4" w:rsidR="00CF116F" w:rsidRPr="0054003D" w:rsidRDefault="00CF116F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ul. Przemysłowa 7, 97-400 Bełchatów</w:t>
            </w:r>
          </w:p>
          <w:p w14:paraId="1C9B9914" w14:textId="77777777" w:rsidR="009D330B" w:rsidRPr="0054003D" w:rsidRDefault="009D330B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ECO CLEAN ENERGY SPÓŁKA AKCYJNA -Konsorcjant</w:t>
            </w:r>
          </w:p>
          <w:p w14:paraId="4257F2EC" w14:textId="524B2118" w:rsidR="009D330B" w:rsidRPr="0054003D" w:rsidRDefault="009D330B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Adres: ul. Przemysłowa 7, 97-400 Bełchatów</w:t>
            </w:r>
          </w:p>
        </w:tc>
        <w:tc>
          <w:tcPr>
            <w:tcW w:w="3826" w:type="dxa"/>
          </w:tcPr>
          <w:p w14:paraId="430F17AF" w14:textId="268A8232" w:rsidR="006E4AD4" w:rsidRPr="0054003D" w:rsidRDefault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155</w:t>
            </w:r>
            <w:r w:rsidR="007E615F" w:rsidRPr="0054003D">
              <w:rPr>
                <w:rFonts w:ascii="Cambria" w:hAnsi="Cambria"/>
              </w:rPr>
              <w:t xml:space="preserve"> </w:t>
            </w:r>
            <w:r w:rsidRPr="0054003D">
              <w:rPr>
                <w:rFonts w:ascii="Cambria" w:hAnsi="Cambria"/>
              </w:rPr>
              <w:t>044,80</w:t>
            </w:r>
          </w:p>
        </w:tc>
        <w:tc>
          <w:tcPr>
            <w:tcW w:w="5953" w:type="dxa"/>
          </w:tcPr>
          <w:p w14:paraId="386D0B97" w14:textId="612D777A" w:rsidR="009D330B" w:rsidRPr="0054003D" w:rsidRDefault="007E615F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 xml:space="preserve">Nazwa: </w:t>
            </w:r>
            <w:r w:rsidR="009D330B" w:rsidRPr="0054003D">
              <w:rPr>
                <w:rFonts w:ascii="Cambria" w:hAnsi="Cambria"/>
              </w:rPr>
              <w:t>Instalacja termicznego przekształcania odpadów niebezpiecznych i innych niż</w:t>
            </w:r>
          </w:p>
          <w:p w14:paraId="4A6276B2" w14:textId="17D37CD7" w:rsidR="009D330B" w:rsidRPr="0054003D" w:rsidRDefault="007E615F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N</w:t>
            </w:r>
            <w:r w:rsidR="009D330B" w:rsidRPr="0054003D">
              <w:rPr>
                <w:rFonts w:ascii="Cambria" w:hAnsi="Cambria"/>
              </w:rPr>
              <w:t>iebezpieczne</w:t>
            </w:r>
            <w:r w:rsidRPr="0054003D">
              <w:rPr>
                <w:rFonts w:ascii="Cambria" w:hAnsi="Cambria"/>
              </w:rPr>
              <w:t>.</w:t>
            </w:r>
          </w:p>
          <w:p w14:paraId="404F096A" w14:textId="77777777" w:rsidR="007E615F" w:rsidRPr="0054003D" w:rsidRDefault="009D330B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 xml:space="preserve">Adres: Miejscowość Kraków, ul. Dymarek 7, </w:t>
            </w:r>
          </w:p>
          <w:p w14:paraId="350C6725" w14:textId="0A29A9A8" w:rsidR="006E4AD4" w:rsidRPr="0054003D" w:rsidRDefault="007E615F" w:rsidP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I</w:t>
            </w:r>
            <w:r w:rsidR="009D330B" w:rsidRPr="0054003D">
              <w:rPr>
                <w:rFonts w:ascii="Cambria" w:hAnsi="Cambria"/>
              </w:rPr>
              <w:t>lość</w:t>
            </w:r>
            <w:r w:rsidRPr="0054003D">
              <w:rPr>
                <w:rFonts w:ascii="Cambria" w:hAnsi="Cambria"/>
              </w:rPr>
              <w:t>:</w:t>
            </w:r>
            <w:r w:rsidR="009D330B" w:rsidRPr="0054003D">
              <w:rPr>
                <w:rFonts w:ascii="Cambria" w:hAnsi="Cambria"/>
              </w:rPr>
              <w:t xml:space="preserve"> 226 km</w:t>
            </w:r>
          </w:p>
        </w:tc>
      </w:tr>
      <w:tr w:rsidR="009D330B" w14:paraId="7063D0DF" w14:textId="77777777" w:rsidTr="007E615F">
        <w:trPr>
          <w:trHeight w:val="787"/>
        </w:trPr>
        <w:tc>
          <w:tcPr>
            <w:tcW w:w="943" w:type="dxa"/>
          </w:tcPr>
          <w:p w14:paraId="74559AC5" w14:textId="0D58DFAE" w:rsidR="009D330B" w:rsidRPr="0054003D" w:rsidRDefault="009D330B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  <w:r w:rsidRPr="0054003D">
              <w:rPr>
                <w:rFonts w:ascii="Cambria" w:eastAsia="Poppins" w:hAnsi="Cambria" w:cs="Poppins"/>
              </w:rPr>
              <w:t>2.</w:t>
            </w:r>
          </w:p>
        </w:tc>
        <w:tc>
          <w:tcPr>
            <w:tcW w:w="3335" w:type="dxa"/>
          </w:tcPr>
          <w:p w14:paraId="335AE42A" w14:textId="50EC28FC" w:rsidR="009D330B" w:rsidRPr="0054003D" w:rsidRDefault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 xml:space="preserve">REMONDIS </w:t>
            </w:r>
            <w:proofErr w:type="spellStart"/>
            <w:r w:rsidRPr="0054003D">
              <w:rPr>
                <w:rFonts w:ascii="Cambria" w:hAnsi="Cambria"/>
              </w:rPr>
              <w:t>Medison</w:t>
            </w:r>
            <w:proofErr w:type="spellEnd"/>
            <w:r w:rsidRPr="0054003D">
              <w:rPr>
                <w:rFonts w:ascii="Cambria" w:hAnsi="Cambria"/>
              </w:rPr>
              <w:t xml:space="preserve"> Sp. z o.o. ul. Puszkina 41, 42-530 Dąbrowa Górnicza – Lider REMONDIS </w:t>
            </w:r>
            <w:proofErr w:type="spellStart"/>
            <w:r w:rsidRPr="0054003D">
              <w:rPr>
                <w:rFonts w:ascii="Cambria" w:hAnsi="Cambria"/>
              </w:rPr>
              <w:t>Medison</w:t>
            </w:r>
            <w:proofErr w:type="spellEnd"/>
            <w:r w:rsidRPr="0054003D">
              <w:rPr>
                <w:rFonts w:ascii="Cambria" w:hAnsi="Cambria"/>
              </w:rPr>
              <w:t xml:space="preserve"> Rzeszów Sp. z o.o. ul. Hetmańska 120, 35-078 Rzeszów </w:t>
            </w:r>
            <w:r w:rsidRPr="0054003D">
              <w:rPr>
                <w:rFonts w:ascii="Cambria" w:hAnsi="Cambria"/>
              </w:rPr>
              <w:t>–</w:t>
            </w:r>
            <w:r w:rsidRPr="0054003D">
              <w:rPr>
                <w:rFonts w:ascii="Cambria" w:hAnsi="Cambria"/>
              </w:rPr>
              <w:t xml:space="preserve"> Konsorcjant</w:t>
            </w:r>
          </w:p>
          <w:p w14:paraId="131F7094" w14:textId="7EC21433" w:rsidR="009D330B" w:rsidRPr="0054003D" w:rsidRDefault="009D330B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54003D">
              <w:rPr>
                <w:rFonts w:ascii="Cambria" w:hAnsi="Cambria"/>
              </w:rPr>
              <w:t>Adres: ul. Puszkina 41, 42-530 Dąbrowa Górnicza – Lider / ul. Hetmańska 120, 35-078 Rzeszów - Konsorcjant</w:t>
            </w:r>
          </w:p>
        </w:tc>
        <w:tc>
          <w:tcPr>
            <w:tcW w:w="3826" w:type="dxa"/>
          </w:tcPr>
          <w:p w14:paraId="382E9EBB" w14:textId="6CE1C707" w:rsidR="009D330B" w:rsidRPr="0054003D" w:rsidRDefault="009D330B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54003D">
              <w:rPr>
                <w:rFonts w:ascii="Cambria" w:hAnsi="Cambria" w:cs="Poppins"/>
              </w:rPr>
              <w:t>114</w:t>
            </w:r>
            <w:r w:rsidR="007E615F" w:rsidRPr="0054003D">
              <w:rPr>
                <w:rFonts w:ascii="Cambria" w:hAnsi="Cambria" w:cs="Poppins"/>
              </w:rPr>
              <w:t xml:space="preserve"> </w:t>
            </w:r>
            <w:r w:rsidRPr="0054003D">
              <w:rPr>
                <w:rFonts w:ascii="Cambria" w:hAnsi="Cambria" w:cs="Poppins"/>
              </w:rPr>
              <w:t>607,44</w:t>
            </w:r>
          </w:p>
        </w:tc>
        <w:tc>
          <w:tcPr>
            <w:tcW w:w="5953" w:type="dxa"/>
          </w:tcPr>
          <w:p w14:paraId="19FE3EF0" w14:textId="77777777" w:rsidR="009D330B" w:rsidRPr="0054003D" w:rsidRDefault="009D330B" w:rsidP="009D330B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  <w:r w:rsidRPr="0054003D">
              <w:rPr>
                <w:rFonts w:ascii="Cambria" w:eastAsia="Poppins" w:hAnsi="Cambria" w:cs="Poppins"/>
              </w:rPr>
              <w:t xml:space="preserve">Nazwa: REMONDIS </w:t>
            </w:r>
            <w:proofErr w:type="spellStart"/>
            <w:r w:rsidRPr="0054003D">
              <w:rPr>
                <w:rFonts w:ascii="Cambria" w:eastAsia="Poppins" w:hAnsi="Cambria" w:cs="Poppins"/>
              </w:rPr>
              <w:t>Medison</w:t>
            </w:r>
            <w:proofErr w:type="spellEnd"/>
            <w:r w:rsidRPr="0054003D">
              <w:rPr>
                <w:rFonts w:ascii="Cambria" w:eastAsia="Poppins" w:hAnsi="Cambria" w:cs="Poppins"/>
              </w:rPr>
              <w:t xml:space="preserve"> Rzeszów Sp. z o.o.</w:t>
            </w:r>
          </w:p>
          <w:p w14:paraId="33AD9D76" w14:textId="77777777" w:rsidR="007E615F" w:rsidRPr="0054003D" w:rsidRDefault="009D330B" w:rsidP="009D330B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  <w:r w:rsidRPr="0054003D">
              <w:rPr>
                <w:rFonts w:ascii="Cambria" w:eastAsia="Poppins" w:hAnsi="Cambria" w:cs="Poppins"/>
              </w:rPr>
              <w:t>Adres: Miejscowość 35-078 Rzeszów ul. Hetmańska 120</w:t>
            </w:r>
            <w:r w:rsidR="007E615F" w:rsidRPr="0054003D">
              <w:rPr>
                <w:rFonts w:ascii="Cambria" w:eastAsia="Poppins" w:hAnsi="Cambria" w:cs="Poppins"/>
              </w:rPr>
              <w:t>,</w:t>
            </w:r>
          </w:p>
          <w:p w14:paraId="6F8C31EA" w14:textId="02B003E3" w:rsidR="009D330B" w:rsidRPr="0054003D" w:rsidRDefault="007E615F" w:rsidP="009D330B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  <w:r w:rsidRPr="0054003D">
              <w:rPr>
                <w:rFonts w:ascii="Cambria" w:eastAsia="Poppins" w:hAnsi="Cambria" w:cs="Poppins"/>
              </w:rPr>
              <w:t>I</w:t>
            </w:r>
            <w:r w:rsidR="009D330B" w:rsidRPr="0054003D">
              <w:rPr>
                <w:rFonts w:ascii="Cambria" w:eastAsia="Poppins" w:hAnsi="Cambria" w:cs="Poppins"/>
              </w:rPr>
              <w:t>lość</w:t>
            </w:r>
            <w:r w:rsidRPr="0054003D">
              <w:rPr>
                <w:rFonts w:ascii="Cambria" w:eastAsia="Poppins" w:hAnsi="Cambria" w:cs="Poppins"/>
              </w:rPr>
              <w:t>:</w:t>
            </w:r>
            <w:r w:rsidR="009D330B" w:rsidRPr="0054003D">
              <w:rPr>
                <w:rFonts w:ascii="Cambria" w:eastAsia="Poppins" w:hAnsi="Cambria" w:cs="Poppins"/>
              </w:rPr>
              <w:t xml:space="preserve"> 150 km.</w:t>
            </w:r>
          </w:p>
        </w:tc>
      </w:tr>
      <w:tr w:rsidR="006E4AD4" w14:paraId="25F5219E" w14:textId="77777777" w:rsidTr="007E615F">
        <w:trPr>
          <w:trHeight w:val="787"/>
        </w:trPr>
        <w:tc>
          <w:tcPr>
            <w:tcW w:w="943" w:type="dxa"/>
            <w:tcBorders>
              <w:top w:val="nil"/>
              <w:bottom w:val="nil"/>
            </w:tcBorders>
          </w:tcPr>
          <w:p w14:paraId="548360B5" w14:textId="35722F6D" w:rsidR="006E4AD4" w:rsidRPr="0054003D" w:rsidRDefault="009D330B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3.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 w14:paraId="703D2A72" w14:textId="77777777" w:rsidR="007E615F" w:rsidRPr="0054003D" w:rsidRDefault="007E615F" w:rsidP="007E615F">
            <w:pPr>
              <w:widowControl w:val="0"/>
              <w:spacing w:line="240" w:lineRule="auto"/>
              <w:rPr>
                <w:rFonts w:ascii="Cambria" w:hAnsi="Cambria"/>
              </w:rPr>
            </w:pPr>
            <w:proofErr w:type="spellStart"/>
            <w:r w:rsidRPr="0054003D">
              <w:rPr>
                <w:rFonts w:ascii="Cambria" w:hAnsi="Cambria"/>
              </w:rPr>
              <w:t>Utylimed</w:t>
            </w:r>
            <w:proofErr w:type="spellEnd"/>
            <w:r w:rsidRPr="0054003D">
              <w:rPr>
                <w:rFonts w:ascii="Cambria" w:hAnsi="Cambria"/>
              </w:rPr>
              <w:t xml:space="preserve"> Sp. z o.o.- Lider Konsorcjum Adres:  ul. Turystyczna 9, 20-207 Lublin</w:t>
            </w:r>
          </w:p>
          <w:p w14:paraId="759248ED" w14:textId="77777777" w:rsidR="007E615F" w:rsidRPr="0054003D" w:rsidRDefault="007E615F" w:rsidP="007E615F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Raf- Ekologia Sp. z o.o.- Konsorcjant</w:t>
            </w:r>
          </w:p>
          <w:p w14:paraId="4F21D000" w14:textId="01894576" w:rsidR="007E615F" w:rsidRPr="0054003D" w:rsidRDefault="007E615F" w:rsidP="007E615F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Adres:</w:t>
            </w:r>
            <w:r w:rsidRPr="0054003D">
              <w:rPr>
                <w:rFonts w:ascii="Cambria" w:hAnsi="Cambria"/>
              </w:rPr>
              <w:t xml:space="preserve"> ul. Trzecieskiego 14, 38-460 Jedlicze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F357E71" w14:textId="08A70871" w:rsidR="006E4AD4" w:rsidRPr="0054003D" w:rsidRDefault="007E615F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95</w:t>
            </w:r>
            <w:r w:rsidRPr="0054003D">
              <w:rPr>
                <w:rFonts w:ascii="Cambria" w:hAnsi="Cambria"/>
              </w:rPr>
              <w:t xml:space="preserve"> </w:t>
            </w:r>
            <w:r w:rsidRPr="0054003D">
              <w:rPr>
                <w:rFonts w:ascii="Cambria" w:hAnsi="Cambria"/>
              </w:rPr>
              <w:t>331,60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00C206B" w14:textId="77777777" w:rsidR="007E615F" w:rsidRPr="0054003D" w:rsidRDefault="007E615F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54003D">
              <w:rPr>
                <w:rFonts w:ascii="Cambria" w:hAnsi="Cambria"/>
              </w:rPr>
              <w:t>Nazwa: Raf-Ekologia Sp. z o.o. Adres: Miejscowość: 38-460 Jedlicze, ul. Trzecieskiego 14</w:t>
            </w:r>
            <w:r w:rsidRPr="0054003D">
              <w:rPr>
                <w:rFonts w:ascii="Cambria" w:hAnsi="Cambria"/>
              </w:rPr>
              <w:t>,</w:t>
            </w:r>
          </w:p>
          <w:p w14:paraId="2240AB37" w14:textId="24424E16" w:rsidR="006E4AD4" w:rsidRPr="0054003D" w:rsidRDefault="00283A88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7E615F" w:rsidRPr="0054003D">
              <w:rPr>
                <w:rFonts w:ascii="Cambria" w:hAnsi="Cambria"/>
              </w:rPr>
              <w:t>lość: 231</w:t>
            </w:r>
            <w:r w:rsidR="00CF116F" w:rsidRPr="0054003D">
              <w:rPr>
                <w:rFonts w:ascii="Cambria" w:hAnsi="Cambria"/>
              </w:rPr>
              <w:t xml:space="preserve"> </w:t>
            </w:r>
            <w:r w:rsidR="007E615F" w:rsidRPr="0054003D">
              <w:rPr>
                <w:rFonts w:ascii="Cambria" w:hAnsi="Cambria"/>
              </w:rPr>
              <w:t>km</w:t>
            </w:r>
          </w:p>
        </w:tc>
      </w:tr>
      <w:tr w:rsidR="009D330B" w14:paraId="2C5D07AF" w14:textId="77777777" w:rsidTr="007E615F">
        <w:trPr>
          <w:trHeight w:val="198"/>
        </w:trPr>
        <w:tc>
          <w:tcPr>
            <w:tcW w:w="943" w:type="dxa"/>
            <w:tcBorders>
              <w:top w:val="nil"/>
            </w:tcBorders>
          </w:tcPr>
          <w:p w14:paraId="1F1C235E" w14:textId="77777777" w:rsidR="009D330B" w:rsidRDefault="009D330B">
            <w:pPr>
              <w:widowControl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</w:tcBorders>
          </w:tcPr>
          <w:p w14:paraId="15858FC3" w14:textId="77777777" w:rsidR="009D330B" w:rsidRDefault="009D330B">
            <w:pPr>
              <w:widowControl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3FE8F1AC" w14:textId="77777777" w:rsidR="009D330B" w:rsidRDefault="009D330B">
            <w:pPr>
              <w:widowControl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668C3869" w14:textId="77777777" w:rsidR="009D330B" w:rsidRDefault="009D330B">
            <w:pPr>
              <w:widowControl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8176C8F" w14:textId="77777777" w:rsidR="006E4AD4" w:rsidRDefault="006E4AD4">
      <w:pPr>
        <w:rPr>
          <w:rFonts w:ascii="Poppins" w:eastAsia="Poppins" w:hAnsi="Poppins" w:cs="Poppins"/>
          <w:sz w:val="18"/>
          <w:szCs w:val="18"/>
        </w:rPr>
      </w:pPr>
    </w:p>
    <w:p w14:paraId="45AC92B3" w14:textId="77777777" w:rsidR="006E4AD4" w:rsidRDefault="006E4AD4"/>
    <w:sectPr w:rsidR="006E4AD4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08FE" w14:textId="77777777" w:rsidR="00146B80" w:rsidRDefault="00146B80">
      <w:pPr>
        <w:spacing w:line="240" w:lineRule="auto"/>
      </w:pPr>
      <w:r>
        <w:separator/>
      </w:r>
    </w:p>
  </w:endnote>
  <w:endnote w:type="continuationSeparator" w:id="0">
    <w:p w14:paraId="677B089F" w14:textId="77777777" w:rsidR="00146B80" w:rsidRDefault="00146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33AE" w14:textId="77777777" w:rsidR="006E4AD4" w:rsidRDefault="006E4AD4"/>
  <w:p w14:paraId="0DBC8EA7" w14:textId="77777777" w:rsidR="006E4AD4" w:rsidRDefault="006E4AD4">
    <w:pPr>
      <w:jc w:val="right"/>
    </w:pPr>
  </w:p>
  <w:p w14:paraId="15B95A7D" w14:textId="77777777" w:rsidR="006E4AD4" w:rsidRDefault="00000000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375C" w14:textId="77777777" w:rsidR="00146B80" w:rsidRDefault="00146B80">
      <w:pPr>
        <w:spacing w:line="240" w:lineRule="auto"/>
      </w:pPr>
      <w:r>
        <w:separator/>
      </w:r>
    </w:p>
  </w:footnote>
  <w:footnote w:type="continuationSeparator" w:id="0">
    <w:p w14:paraId="546A0601" w14:textId="77777777" w:rsidR="00146B80" w:rsidRDefault="00146B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D4"/>
    <w:rsid w:val="00146B80"/>
    <w:rsid w:val="00283A88"/>
    <w:rsid w:val="0054003D"/>
    <w:rsid w:val="006E4AD4"/>
    <w:rsid w:val="007E615F"/>
    <w:rsid w:val="009D330B"/>
    <w:rsid w:val="00C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FD5"/>
  <w15:docId w15:val="{E5285F5E-CE7F-418B-8670-94964A2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16</cp:revision>
  <cp:lastPrinted>2023-05-26T08:23:00Z</cp:lastPrinted>
  <dcterms:created xsi:type="dcterms:W3CDTF">2023-03-03T11:47:00Z</dcterms:created>
  <dcterms:modified xsi:type="dcterms:W3CDTF">2023-05-26T08:37:00Z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