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01" w:rsidRPr="00670D01" w:rsidRDefault="00670D01" w:rsidP="00670D01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Nazwa oferenta, siedziba                                                                                                 Załącznik nr 1</w:t>
      </w:r>
    </w:p>
    <w:p w:rsidR="00670D01" w:rsidRPr="00670D01" w:rsidRDefault="00670D01" w:rsidP="00670D0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Heading2"/>
        <w:numPr>
          <w:ilvl w:val="1"/>
          <w:numId w:val="13"/>
        </w:numPr>
        <w:tabs>
          <w:tab w:val="left" w:pos="0"/>
        </w:tabs>
        <w:spacing w:line="36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670D01">
        <w:rPr>
          <w:rFonts w:ascii="Cambria" w:hAnsi="Cambria"/>
          <w:b/>
          <w:sz w:val="22"/>
          <w:szCs w:val="22"/>
        </w:rPr>
        <w:t>Oferta Dostawcy</w:t>
      </w:r>
    </w:p>
    <w:p w:rsidR="00670D01" w:rsidRPr="00670D01" w:rsidRDefault="00670D01" w:rsidP="00670D0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bCs/>
          <w:sz w:val="22"/>
          <w:szCs w:val="22"/>
        </w:rPr>
        <w:t xml:space="preserve">Do Miejskiego Ośrodka Sportu i Rekreacji </w:t>
      </w:r>
    </w:p>
    <w:p w:rsidR="00670D01" w:rsidRPr="00670D01" w:rsidRDefault="00670D01" w:rsidP="00670D0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670D01">
        <w:rPr>
          <w:rStyle w:val="Domylnaczcionkaakapitu1"/>
          <w:rFonts w:ascii="Cambria" w:hAnsi="Cambria"/>
          <w:sz w:val="22"/>
          <w:szCs w:val="22"/>
        </w:rPr>
        <w:t>„</w:t>
      </w:r>
      <w:r w:rsidRPr="00670D01">
        <w:rPr>
          <w:rStyle w:val="Domylnaczcionkaakapitu1"/>
          <w:rFonts w:ascii="Cambria" w:hAnsi="Cambria"/>
          <w:b/>
          <w:bCs/>
          <w:sz w:val="22"/>
          <w:szCs w:val="22"/>
        </w:rPr>
        <w:t xml:space="preserve">Bystrzyca” w Lublinie spółka z o.o. </w:t>
      </w:r>
    </w:p>
    <w:p w:rsidR="00670D01" w:rsidRPr="00670D01" w:rsidRDefault="00670D01" w:rsidP="00670D0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 siedzibą w Lublinie </w:t>
      </w:r>
    </w:p>
    <w:p w:rsidR="00670D01" w:rsidRPr="00670D01" w:rsidRDefault="00670D01" w:rsidP="00670D01">
      <w:pPr>
        <w:pStyle w:val="NormalnyWeb"/>
        <w:spacing w:before="0" w:after="0"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t>ul. Filaretów 44</w:t>
      </w:r>
    </w:p>
    <w:p w:rsidR="00670D01" w:rsidRPr="00670D01" w:rsidRDefault="00670D01" w:rsidP="00670D0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3"/>
        <w:spacing w:before="0" w:after="0" w:line="360" w:lineRule="auto"/>
        <w:ind w:left="142" w:firstLine="708"/>
        <w:jc w:val="both"/>
        <w:rPr>
          <w:rStyle w:val="Domylnaczcionkaakapitu1"/>
          <w:rFonts w:ascii="Cambria" w:eastAsia="Calibri" w:hAnsi="Cambria"/>
          <w:b/>
          <w:sz w:val="22"/>
          <w:szCs w:val="22"/>
        </w:rPr>
      </w:pPr>
      <w:r w:rsidRPr="00670D01">
        <w:rPr>
          <w:rStyle w:val="Domylnaczcionkaakapitu1"/>
          <w:rFonts w:ascii="Cambria" w:hAnsi="Cambria"/>
          <w:sz w:val="22"/>
          <w:szCs w:val="22"/>
        </w:rPr>
        <w:t xml:space="preserve">Nawiązując do Zaproszenia do złożenia oferty cenowej na </w:t>
      </w:r>
      <w:r w:rsidRPr="00670D01">
        <w:rPr>
          <w:rStyle w:val="Domylnaczcionkaakapitu1"/>
          <w:rFonts w:ascii="Cambria" w:hAnsi="Cambria"/>
          <w:b/>
          <w:sz w:val="22"/>
          <w:szCs w:val="22"/>
        </w:rPr>
        <w:t>dostaw</w:t>
      </w:r>
      <w:r w:rsidR="008420F9">
        <w:rPr>
          <w:rStyle w:val="Domylnaczcionkaakapitu1"/>
          <w:rFonts w:ascii="Cambria" w:hAnsi="Cambria"/>
          <w:b/>
          <w:sz w:val="22"/>
          <w:szCs w:val="22"/>
        </w:rPr>
        <w:t>ę</w:t>
      </w:r>
      <w:r w:rsidRPr="00670D01">
        <w:rPr>
          <w:rStyle w:val="Domylnaczcionkaakapitu1"/>
          <w:rFonts w:ascii="Cambria" w:hAnsi="Cambria"/>
          <w:b/>
          <w:sz w:val="22"/>
          <w:szCs w:val="22"/>
        </w:rPr>
        <w:t xml:space="preserve"> artykułów ogólnospożywczych na potrzeby Miejskiego Ośrodka Sportu i Rekreacji „Bystrzyca”                     w Lublinie Sp. z o.o. wg zadań 1-3, </w:t>
      </w:r>
      <w:r w:rsidRPr="00670D01">
        <w:rPr>
          <w:rStyle w:val="Domylnaczcionkaakapitu1"/>
          <w:rFonts w:ascii="Cambria" w:hAnsi="Cambria"/>
          <w:sz w:val="22"/>
          <w:szCs w:val="22"/>
        </w:rPr>
        <w:t>składam poniższą ofertę:</w:t>
      </w:r>
    </w:p>
    <w:p w:rsidR="00670D01" w:rsidRPr="00670D01" w:rsidRDefault="00670D01" w:rsidP="00670D01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Dane oferenta: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nazwa..................................................................................................................................................................................</w:t>
      </w:r>
    </w:p>
    <w:p w:rsidR="00670D01" w:rsidRPr="00670D01" w:rsidRDefault="00670D01" w:rsidP="00670D0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siedziba..............................................................................................................................................................................</w:t>
      </w:r>
    </w:p>
    <w:p w:rsidR="00670D01" w:rsidRPr="00670D01" w:rsidRDefault="00670D01" w:rsidP="00670D0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tel./fax. firmy………………………………………………………………………………………..........................................</w:t>
      </w:r>
    </w:p>
    <w:p w:rsidR="00670D01" w:rsidRPr="00670D01" w:rsidRDefault="00670D01" w:rsidP="00670D0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 xml:space="preserve">adres </w:t>
      </w:r>
      <w:r w:rsidRPr="00670D01">
        <w:rPr>
          <w:rStyle w:val="Domylnaczcionkaakapitu1"/>
          <w:rFonts w:ascii="Cambria" w:hAnsi="Cambria"/>
          <w:iCs/>
          <w:sz w:val="22"/>
          <w:szCs w:val="22"/>
        </w:rPr>
        <w:t>e-mail ……………………………………………………………………………………………………………………...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REGON................................................................................................................................................................................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......................................................................................................................................................................................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Nr KRS/ wpisu do ewidencji działalności gospodarczej..............................................................................</w:t>
      </w:r>
    </w:p>
    <w:p w:rsidR="00670D01" w:rsidRPr="00670D01" w:rsidRDefault="00670D01" w:rsidP="00670D0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Adres zamieszkania/zameldowania osoby fizycznej mającej status przedsiębiorcy …….………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670D01" w:rsidRPr="00670D01" w:rsidRDefault="00670D01" w:rsidP="00670D0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2. Data sporządzenia oferty ....................................................................................................</w:t>
      </w:r>
    </w:p>
    <w:p w:rsidR="00670D01" w:rsidRPr="00670D01" w:rsidRDefault="00670D01" w:rsidP="00670D01">
      <w:pPr>
        <w:pStyle w:val="NormalnyWeb"/>
        <w:spacing w:before="0" w:after="0" w:line="360" w:lineRule="auto"/>
        <w:ind w:left="363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Oferuję realizację przedmiotu zamówienia określonego w „Zaproszeniu”: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b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sz w:val="22"/>
          <w:szCs w:val="22"/>
        </w:rPr>
        <w:t>Zadanie nr 1: dostawa wody</w:t>
      </w:r>
      <w:r w:rsidRPr="00670D01">
        <w:rPr>
          <w:rFonts w:ascii="Cambria" w:hAnsi="Cambria"/>
          <w:b/>
          <w:sz w:val="22"/>
          <w:szCs w:val="22"/>
        </w:rPr>
        <w:t>: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b/>
          <w:sz w:val="22"/>
          <w:szCs w:val="22"/>
        </w:rPr>
      </w:pP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Słownie: .............................................................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Stawka podatku VAT: ...............%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deklarowany okres utrzymania stałości cen (</w:t>
      </w:r>
      <w:r w:rsidRPr="00670D01">
        <w:rPr>
          <w:rFonts w:ascii="Cambria" w:hAnsi="Cambria"/>
          <w:i/>
          <w:sz w:val="22"/>
          <w:szCs w:val="22"/>
        </w:rPr>
        <w:t>nie krótszy niż 6 m-cy) ……………………………..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deklarowany termin dostaw jednostkowych (</w:t>
      </w:r>
      <w:r w:rsidRPr="00670D01">
        <w:rPr>
          <w:rFonts w:ascii="Cambria" w:hAnsi="Cambria"/>
          <w:i/>
          <w:sz w:val="22"/>
          <w:szCs w:val="22"/>
        </w:rPr>
        <w:t>nie dłuższy niż 5 dni</w:t>
      </w:r>
      <w:r w:rsidRPr="00670D01">
        <w:rPr>
          <w:rFonts w:ascii="Cambria" w:hAnsi="Cambria"/>
          <w:sz w:val="22"/>
          <w:szCs w:val="22"/>
        </w:rPr>
        <w:t>)  ………………………….</w:t>
      </w:r>
    </w:p>
    <w:p w:rsidR="00670D01" w:rsidRPr="00670D01" w:rsidRDefault="00670D01" w:rsidP="00670D01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lastRenderedPageBreak/>
        <w:t>Zamówienie będzie</w:t>
      </w:r>
      <w:r w:rsidRPr="00670D01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670D01">
        <w:rPr>
          <w:rFonts w:ascii="Cambria" w:hAnsi="Cambria"/>
          <w:b/>
          <w:i/>
          <w:color w:val="0070C0"/>
          <w:sz w:val="22"/>
          <w:szCs w:val="22"/>
        </w:rPr>
        <w:t>TAK/NIE*</w:t>
      </w:r>
      <w:r w:rsidRPr="00670D01">
        <w:rPr>
          <w:rFonts w:ascii="Cambria" w:hAnsi="Cambria"/>
          <w:sz w:val="22"/>
          <w:szCs w:val="22"/>
        </w:rPr>
        <w:t xml:space="preserve">  ……. </w:t>
      </w:r>
      <w:r w:rsidRPr="00670D01">
        <w:rPr>
          <w:rFonts w:ascii="Cambria" w:hAnsi="Cambria"/>
          <w:bCs/>
          <w:sz w:val="22"/>
          <w:szCs w:val="22"/>
        </w:rPr>
        <w:t>(</w:t>
      </w:r>
      <w:r w:rsidRPr="00670D01">
        <w:rPr>
          <w:rFonts w:ascii="Cambria" w:hAnsi="Cambria"/>
          <w:bCs/>
          <w:i/>
          <w:sz w:val="22"/>
          <w:szCs w:val="22"/>
        </w:rPr>
        <w:t>zaznaczyć właściwe)*</w:t>
      </w:r>
    </w:p>
    <w:p w:rsid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Style w:val="Domylnaczcionkaakapitu1"/>
          <w:rFonts w:ascii="Cambria" w:hAnsi="Cambria"/>
          <w:b/>
          <w:sz w:val="22"/>
          <w:szCs w:val="22"/>
        </w:rPr>
      </w:pP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b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sz w:val="22"/>
          <w:szCs w:val="22"/>
        </w:rPr>
        <w:t>Zadanie nr 2: dostawa artykułów ogólnospożywczych</w:t>
      </w:r>
      <w:r w:rsidRPr="00670D01">
        <w:rPr>
          <w:rFonts w:ascii="Cambria" w:hAnsi="Cambria"/>
          <w:b/>
          <w:sz w:val="22"/>
          <w:szCs w:val="22"/>
        </w:rPr>
        <w:t>: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b/>
          <w:sz w:val="22"/>
          <w:szCs w:val="22"/>
        </w:rPr>
      </w:pP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Słownie: .............................................................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Stawka podatku VAT: ...............%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deklarowany okres utrzymania stałości cen (</w:t>
      </w:r>
      <w:r w:rsidRPr="00670D01">
        <w:rPr>
          <w:rFonts w:ascii="Cambria" w:hAnsi="Cambria"/>
          <w:i/>
          <w:sz w:val="22"/>
          <w:szCs w:val="22"/>
        </w:rPr>
        <w:t>nie krótszy niż 6 m-cy) ……………………………..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deklarowany termin dostaw jednostkowych (</w:t>
      </w:r>
      <w:r w:rsidRPr="00670D01">
        <w:rPr>
          <w:rFonts w:ascii="Cambria" w:hAnsi="Cambria"/>
          <w:i/>
          <w:sz w:val="22"/>
          <w:szCs w:val="22"/>
        </w:rPr>
        <w:t>nie dłuższy niż 5 dni</w:t>
      </w:r>
      <w:r w:rsidRPr="00670D01">
        <w:rPr>
          <w:rFonts w:ascii="Cambria" w:hAnsi="Cambria"/>
          <w:sz w:val="22"/>
          <w:szCs w:val="22"/>
        </w:rPr>
        <w:t>)  ………………………….</w:t>
      </w:r>
    </w:p>
    <w:p w:rsidR="00670D01" w:rsidRPr="00670D01" w:rsidRDefault="00670D01" w:rsidP="00670D01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</w:p>
    <w:p w:rsidR="00670D01" w:rsidRDefault="00670D01" w:rsidP="00670D01">
      <w:pPr>
        <w:pStyle w:val="NormalnyWeb"/>
        <w:tabs>
          <w:tab w:val="left" w:pos="0"/>
        </w:tabs>
        <w:spacing w:before="0" w:after="0" w:line="360" w:lineRule="auto"/>
        <w:rPr>
          <w:rFonts w:ascii="Cambria" w:hAnsi="Cambria"/>
          <w:bCs/>
          <w:i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t>Zamówienie będzie</w:t>
      </w:r>
      <w:r w:rsidRPr="00670D01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670D01">
        <w:rPr>
          <w:rFonts w:ascii="Cambria" w:hAnsi="Cambria"/>
          <w:b/>
          <w:i/>
          <w:color w:val="0070C0"/>
          <w:sz w:val="22"/>
          <w:szCs w:val="22"/>
        </w:rPr>
        <w:t>TAK/NIE*</w:t>
      </w:r>
      <w:r w:rsidRPr="00670D01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>….</w:t>
      </w:r>
      <w:r w:rsidRPr="00670D01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 xml:space="preserve"> </w:t>
      </w:r>
      <w:r w:rsidRPr="00670D01">
        <w:rPr>
          <w:rFonts w:ascii="Cambria" w:hAnsi="Cambria"/>
          <w:bCs/>
          <w:sz w:val="22"/>
          <w:szCs w:val="22"/>
          <w:vertAlign w:val="superscript"/>
        </w:rPr>
        <w:t xml:space="preserve"> </w:t>
      </w:r>
      <w:r w:rsidRPr="00670D01">
        <w:rPr>
          <w:rFonts w:ascii="Cambria" w:hAnsi="Cambria"/>
          <w:bCs/>
          <w:sz w:val="22"/>
          <w:szCs w:val="22"/>
        </w:rPr>
        <w:t>(</w:t>
      </w:r>
      <w:r w:rsidRPr="00670D01">
        <w:rPr>
          <w:rFonts w:ascii="Cambria" w:hAnsi="Cambria"/>
          <w:bCs/>
          <w:i/>
          <w:sz w:val="22"/>
          <w:szCs w:val="22"/>
        </w:rPr>
        <w:t>zaznaczyć właściwe)*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b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sz w:val="22"/>
          <w:szCs w:val="22"/>
        </w:rPr>
        <w:t>Zadanie nr 3: dostawa czekolady i wyrobów cukierniczych</w:t>
      </w:r>
      <w:r w:rsidRPr="00670D01">
        <w:rPr>
          <w:rFonts w:ascii="Cambria" w:hAnsi="Cambria"/>
          <w:b/>
          <w:sz w:val="22"/>
          <w:szCs w:val="22"/>
        </w:rPr>
        <w:t>: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b/>
          <w:sz w:val="22"/>
          <w:szCs w:val="22"/>
        </w:rPr>
      </w:pP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670D0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Słownie: .............................................................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Stawka podatku VAT: ...............%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deklarowany okres utrzymania stałości cen (</w:t>
      </w:r>
      <w:r w:rsidRPr="00670D01">
        <w:rPr>
          <w:rFonts w:ascii="Cambria" w:hAnsi="Cambria"/>
          <w:i/>
          <w:sz w:val="22"/>
          <w:szCs w:val="22"/>
        </w:rPr>
        <w:t>nie krótszy niż 6 m-cy) ……………………………..</w:t>
      </w:r>
    </w:p>
    <w:p w:rsidR="00670D01" w:rsidRPr="00670D01" w:rsidRDefault="00670D01" w:rsidP="00670D0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deklarowany termin dostaw jednostkowych (</w:t>
      </w:r>
      <w:r w:rsidRPr="00670D01">
        <w:rPr>
          <w:rFonts w:ascii="Cambria" w:hAnsi="Cambria"/>
          <w:i/>
          <w:sz w:val="22"/>
          <w:szCs w:val="22"/>
        </w:rPr>
        <w:t>nie dłuższy niż 5 dni</w:t>
      </w:r>
      <w:r w:rsidRPr="00670D01">
        <w:rPr>
          <w:rFonts w:ascii="Cambria" w:hAnsi="Cambria"/>
          <w:sz w:val="22"/>
          <w:szCs w:val="22"/>
        </w:rPr>
        <w:t>)  ………………………….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t>Zamówienie będzie</w:t>
      </w:r>
      <w:r w:rsidRPr="00670D01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670D01">
        <w:rPr>
          <w:rFonts w:ascii="Cambria" w:hAnsi="Cambria"/>
          <w:b/>
          <w:i/>
          <w:color w:val="0070C0"/>
          <w:sz w:val="22"/>
          <w:szCs w:val="22"/>
        </w:rPr>
        <w:t>TAK/NIE*</w:t>
      </w:r>
      <w:r w:rsidRPr="00670D01">
        <w:rPr>
          <w:rFonts w:ascii="Cambria" w:hAnsi="Cambria"/>
          <w:sz w:val="22"/>
          <w:szCs w:val="22"/>
        </w:rPr>
        <w:t xml:space="preserve">  …</w:t>
      </w:r>
      <w:r>
        <w:rPr>
          <w:rFonts w:ascii="Cambria" w:hAnsi="Cambria"/>
          <w:sz w:val="22"/>
          <w:szCs w:val="22"/>
        </w:rPr>
        <w:t xml:space="preserve">….. </w:t>
      </w:r>
      <w:r w:rsidRPr="00670D01">
        <w:rPr>
          <w:rFonts w:ascii="Cambria" w:hAnsi="Cambria"/>
          <w:bCs/>
          <w:sz w:val="22"/>
          <w:szCs w:val="22"/>
        </w:rPr>
        <w:t>(</w:t>
      </w:r>
      <w:r w:rsidRPr="00670D01">
        <w:rPr>
          <w:rFonts w:ascii="Cambria" w:hAnsi="Cambria"/>
          <w:bCs/>
          <w:i/>
          <w:sz w:val="22"/>
          <w:szCs w:val="22"/>
        </w:rPr>
        <w:t>zaznaczyć właściwe)*</w:t>
      </w:r>
    </w:p>
    <w:p w:rsidR="00670D01" w:rsidRPr="00670D01" w:rsidRDefault="00670D01" w:rsidP="00670D01">
      <w:pPr>
        <w:pStyle w:val="NormalnyWeb"/>
        <w:tabs>
          <w:tab w:val="left" w:pos="0"/>
        </w:tabs>
        <w:spacing w:before="0" w:after="0" w:line="360" w:lineRule="auto"/>
        <w:rPr>
          <w:rFonts w:ascii="Cambria" w:hAnsi="Cambria"/>
          <w:bCs/>
          <w:i/>
          <w:sz w:val="22"/>
          <w:szCs w:val="22"/>
        </w:rPr>
      </w:pPr>
    </w:p>
    <w:p w:rsidR="00670D01" w:rsidRPr="00670D01" w:rsidRDefault="00670D01" w:rsidP="00670D01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Proponuję następujące warunki realizacji kontaktu:</w:t>
      </w:r>
    </w:p>
    <w:p w:rsidR="00670D01" w:rsidRPr="00670D01" w:rsidRDefault="00670D01" w:rsidP="00670D01">
      <w:pPr>
        <w:pStyle w:val="NormalnyWeb"/>
        <w:spacing w:before="0" w:after="0" w:line="360" w:lineRule="auto"/>
        <w:ind w:left="284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numPr>
          <w:ilvl w:val="0"/>
          <w:numId w:val="6"/>
        </w:numPr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670D01">
        <w:rPr>
          <w:rStyle w:val="Domylnaczcionkaakapitu1"/>
          <w:rFonts w:ascii="Cambria" w:hAnsi="Cambria"/>
          <w:i/>
          <w:sz w:val="22"/>
          <w:szCs w:val="22"/>
        </w:rPr>
        <w:t>zgodnie z pkt 2 Zaproszenia</w:t>
      </w:r>
    </w:p>
    <w:p w:rsidR="00670D01" w:rsidRPr="00670D01" w:rsidRDefault="00670D01" w:rsidP="00670D01">
      <w:pPr>
        <w:pStyle w:val="NormalnyWeb"/>
        <w:numPr>
          <w:ilvl w:val="0"/>
          <w:numId w:val="6"/>
        </w:numPr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t>warunki płatności:</w:t>
      </w:r>
      <w:r w:rsidRPr="00670D01">
        <w:rPr>
          <w:rFonts w:ascii="Cambria" w:hAnsi="Cambria"/>
          <w:sz w:val="22"/>
          <w:szCs w:val="22"/>
        </w:rPr>
        <w:t xml:space="preserve"> </w:t>
      </w:r>
      <w:r w:rsidRPr="00670D01">
        <w:rPr>
          <w:rFonts w:ascii="Cambria" w:hAnsi="Cambria"/>
          <w:bCs/>
          <w:i/>
          <w:sz w:val="22"/>
          <w:szCs w:val="22"/>
        </w:rPr>
        <w:t>zgodnie z pkt  8 lit. g Zaproszenia</w:t>
      </w:r>
    </w:p>
    <w:p w:rsidR="00670D01" w:rsidRPr="00670D01" w:rsidRDefault="00670D01" w:rsidP="00670D01">
      <w:pPr>
        <w:pStyle w:val="NormalnyWeb"/>
        <w:numPr>
          <w:ilvl w:val="0"/>
          <w:numId w:val="6"/>
        </w:numPr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t xml:space="preserve">okres utrzymania stałości cen: </w:t>
      </w:r>
      <w:r w:rsidRPr="00670D01">
        <w:rPr>
          <w:rFonts w:ascii="Cambria" w:hAnsi="Cambria"/>
          <w:bCs/>
          <w:i/>
          <w:sz w:val="22"/>
          <w:szCs w:val="22"/>
        </w:rPr>
        <w:t>zgodny z zadeklarowanym powyżej</w:t>
      </w:r>
    </w:p>
    <w:p w:rsidR="00670D01" w:rsidRPr="00670D01" w:rsidRDefault="00670D01" w:rsidP="00670D01">
      <w:pPr>
        <w:pStyle w:val="NormalnyWeb"/>
        <w:numPr>
          <w:ilvl w:val="0"/>
          <w:numId w:val="6"/>
        </w:numPr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670D01">
        <w:rPr>
          <w:rFonts w:ascii="Cambria" w:hAnsi="Cambria"/>
          <w:b/>
          <w:bCs/>
          <w:sz w:val="22"/>
          <w:szCs w:val="22"/>
        </w:rPr>
        <w:t xml:space="preserve">termin dostaw jednostkowych: </w:t>
      </w:r>
      <w:r w:rsidRPr="00670D01">
        <w:rPr>
          <w:rFonts w:ascii="Cambria" w:hAnsi="Cambria"/>
          <w:bCs/>
          <w:i/>
          <w:sz w:val="22"/>
          <w:szCs w:val="22"/>
        </w:rPr>
        <w:t>zgodny z zadeklarowanym powyżej</w:t>
      </w:r>
    </w:p>
    <w:p w:rsidR="00670D01" w:rsidRPr="00670D01" w:rsidRDefault="00670D01" w:rsidP="00670D0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:rsidR="00670D01" w:rsidRPr="00670D01" w:rsidRDefault="00670D01" w:rsidP="00670D0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5.* Oświadczam, iż podane ceny uwzględniają wszystkie czynniki cenotwórcze (VAT), koszty dostaw sukcesywnych oraz udzielony przez firmę rabat.</w:t>
      </w:r>
    </w:p>
    <w:p w:rsidR="00670D01" w:rsidRPr="00670D01" w:rsidRDefault="00670D01" w:rsidP="00670D0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670D01">
        <w:rPr>
          <w:rFonts w:ascii="Cambria" w:hAnsi="Cambria"/>
          <w:sz w:val="22"/>
          <w:szCs w:val="22"/>
        </w:rPr>
        <w:t>6.*Oświadczam, że zapoznałem się z dokumentami oraz warunkami realizacji zamówienia, w tym także załączonym projektem umowy i nie wnoszę do nich zastrzeżeń.</w:t>
      </w:r>
    </w:p>
    <w:p w:rsidR="009221C7" w:rsidRPr="00904FF2" w:rsidRDefault="009221C7" w:rsidP="009221C7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lastRenderedPageBreak/>
        <w:t>7 *Oświadczam</w:t>
      </w:r>
      <w:r w:rsidRPr="00904FF2">
        <w:rPr>
          <w:rFonts w:asciiTheme="majorHAnsi" w:hAnsiTheme="majorHAnsi"/>
          <w:sz w:val="22"/>
          <w:szCs w:val="22"/>
        </w:rPr>
        <w:t xml:space="preserve">, </w:t>
      </w:r>
      <w:r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904FF2">
        <w:rPr>
          <w:rFonts w:asciiTheme="majorHAnsi" w:hAnsiTheme="majorHAnsi"/>
          <w:b/>
          <w:sz w:val="22"/>
          <w:szCs w:val="22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9221C7" w:rsidRPr="00904FF2" w:rsidRDefault="009221C7" w:rsidP="009221C7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:rsidR="009221C7" w:rsidRDefault="009221C7" w:rsidP="009221C7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:rsidR="009221C7" w:rsidRPr="00904FF2" w:rsidRDefault="009221C7" w:rsidP="009221C7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9221C7" w:rsidRPr="006375BE" w:rsidRDefault="009221C7" w:rsidP="009221C7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:rsidR="009221C7" w:rsidRPr="00904FF2" w:rsidRDefault="009221C7" w:rsidP="009221C7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221C7" w:rsidRPr="00904FF2" w:rsidRDefault="009221C7" w:rsidP="009221C7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9221C7" w:rsidRPr="00904FF2" w:rsidRDefault="009221C7" w:rsidP="009221C7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:rsidR="009221C7" w:rsidRPr="00904FF2" w:rsidRDefault="009221C7" w:rsidP="009221C7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:rsidR="009221C7" w:rsidRPr="00904FF2" w:rsidRDefault="009221C7" w:rsidP="009221C7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r w:rsidRPr="00904FF2">
        <w:rPr>
          <w:rFonts w:asciiTheme="majorHAnsi" w:hAnsiTheme="majorHAnsi"/>
          <w:i/>
          <w:sz w:val="22"/>
          <w:szCs w:val="22"/>
          <w:lang w:val="de-DE"/>
        </w:rPr>
        <w:t>e-mail: osrodek@mosir.lublin.pl</w:t>
      </w:r>
    </w:p>
    <w:p w:rsidR="009221C7" w:rsidRPr="00904FF2" w:rsidRDefault="009221C7" w:rsidP="009221C7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o </w:t>
      </w:r>
      <w:r>
        <w:rPr>
          <w:rFonts w:asciiTheme="majorHAnsi" w:hAnsiTheme="majorHAnsi"/>
          <w:i/>
          <w:sz w:val="22"/>
          <w:szCs w:val="22"/>
        </w:rPr>
        <w:t>wartości</w:t>
      </w:r>
      <w:r w:rsidRPr="00904FF2">
        <w:rPr>
          <w:rFonts w:asciiTheme="majorHAnsi" w:hAnsiTheme="majorHAnsi"/>
          <w:i/>
          <w:sz w:val="22"/>
          <w:szCs w:val="22"/>
        </w:rPr>
        <w:t xml:space="preserve"> poniżej </w:t>
      </w:r>
      <w:r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Pr="00904FF2">
        <w:rPr>
          <w:rFonts w:asciiTheme="majorHAnsi" w:hAnsiTheme="majorHAnsi"/>
          <w:sz w:val="22"/>
          <w:szCs w:val="22"/>
        </w:rPr>
        <w:t>ZZP.260.2.</w:t>
      </w:r>
      <w:r>
        <w:rPr>
          <w:rFonts w:asciiTheme="majorHAnsi" w:hAnsiTheme="majorHAnsi"/>
          <w:sz w:val="22"/>
          <w:szCs w:val="22"/>
        </w:rPr>
        <w:t>3</w:t>
      </w:r>
      <w:r w:rsidRPr="00904FF2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2024</w:t>
      </w:r>
      <w:r w:rsidRPr="00904FF2">
        <w:rPr>
          <w:rFonts w:asciiTheme="majorHAnsi" w:hAnsiTheme="majorHAnsi"/>
          <w:sz w:val="22"/>
          <w:szCs w:val="22"/>
        </w:rPr>
        <w:t>;</w:t>
      </w:r>
    </w:p>
    <w:p w:rsidR="009221C7" w:rsidRPr="00904FF2" w:rsidRDefault="009221C7" w:rsidP="009221C7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:rsidR="009221C7" w:rsidRPr="00904FF2" w:rsidRDefault="009221C7" w:rsidP="009221C7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9221C7" w:rsidRPr="00904FF2" w:rsidRDefault="009221C7" w:rsidP="009221C7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</w:t>
      </w:r>
      <w:r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 xml:space="preserve">z udziałem w postępowaniu o udzielenie zamówienia publicznego; konsekwencje niepodania określonych danych wynikają z ustawy Pzp, która ma odpowiednie zastosowanie </w:t>
      </w:r>
      <w:r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do postępowań o </w:t>
      </w:r>
      <w:r>
        <w:rPr>
          <w:rFonts w:asciiTheme="majorHAnsi" w:hAnsiTheme="majorHAnsi"/>
          <w:sz w:val="22"/>
          <w:szCs w:val="22"/>
        </w:rPr>
        <w:t>wartośc</w:t>
      </w:r>
      <w:r w:rsidRPr="00904FF2">
        <w:rPr>
          <w:rFonts w:asciiTheme="majorHAnsi" w:hAnsiTheme="majorHAnsi"/>
          <w:sz w:val="22"/>
          <w:szCs w:val="22"/>
        </w:rPr>
        <w:t>i 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9221C7" w:rsidRPr="00904FF2" w:rsidRDefault="009221C7" w:rsidP="009221C7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9221C7" w:rsidRPr="00904FF2" w:rsidRDefault="009221C7" w:rsidP="009221C7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:rsidR="009221C7" w:rsidRPr="00904FF2" w:rsidRDefault="009221C7" w:rsidP="009221C7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:rsidR="009221C7" w:rsidRPr="00904FF2" w:rsidRDefault="009221C7" w:rsidP="009221C7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>w zakresie niezgodnym z ustawą Pzp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:rsidR="009221C7" w:rsidRPr="00904FF2" w:rsidRDefault="009221C7" w:rsidP="009221C7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9221C7" w:rsidRPr="00904FF2" w:rsidRDefault="009221C7" w:rsidP="009221C7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221C7" w:rsidRPr="00904FF2" w:rsidRDefault="009221C7" w:rsidP="009221C7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:rsidR="009221C7" w:rsidRPr="00904FF2" w:rsidRDefault="009221C7" w:rsidP="009221C7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:rsidR="009221C7" w:rsidRPr="00904FF2" w:rsidRDefault="009221C7" w:rsidP="009221C7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:rsidR="009221C7" w:rsidRPr="00EA79A0" w:rsidRDefault="009221C7" w:rsidP="009221C7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:rsidR="009221C7" w:rsidRPr="006375BE" w:rsidRDefault="009221C7" w:rsidP="009221C7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:rsidR="009221C7" w:rsidRPr="00904FF2" w:rsidRDefault="009221C7" w:rsidP="009221C7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9221C7" w:rsidRPr="006375BE" w:rsidRDefault="009221C7" w:rsidP="009221C7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9221C7" w:rsidRPr="00904FF2" w:rsidRDefault="009221C7" w:rsidP="009221C7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:rsidR="009221C7" w:rsidRPr="00904FF2" w:rsidRDefault="009221C7" w:rsidP="009221C7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:rsidR="009221C7" w:rsidRPr="00EA79A0" w:rsidRDefault="009221C7" w:rsidP="009221C7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p w:rsidR="008F46E8" w:rsidRPr="008420F9" w:rsidRDefault="008F46E8" w:rsidP="009221C7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sectPr w:rsidR="008F46E8" w:rsidRPr="008420F9" w:rsidSect="00904FF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2F" w:rsidRDefault="0018662F">
      <w:pPr>
        <w:spacing w:line="240" w:lineRule="auto"/>
      </w:pPr>
      <w:r>
        <w:separator/>
      </w:r>
    </w:p>
  </w:endnote>
  <w:endnote w:type="continuationSeparator" w:id="1">
    <w:p w:rsidR="0018662F" w:rsidRDefault="00186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2F" w:rsidRDefault="0018662F">
      <w:pPr>
        <w:spacing w:line="240" w:lineRule="auto"/>
      </w:pPr>
      <w:r>
        <w:separator/>
      </w:r>
    </w:p>
  </w:footnote>
  <w:footnote w:type="continuationSeparator" w:id="1">
    <w:p w:rsidR="0018662F" w:rsidRDefault="001866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E8" w:rsidRPr="00904FF2" w:rsidRDefault="006E7E2A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670D01">
      <w:rPr>
        <w:rFonts w:asciiTheme="majorHAnsi" w:hAnsiTheme="majorHAnsi"/>
        <w:sz w:val="22"/>
        <w:szCs w:val="22"/>
      </w:rPr>
      <w:t>3.2024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969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001"/>
    <w:rsid w:val="00014F54"/>
    <w:rsid w:val="00030790"/>
    <w:rsid w:val="00040A3C"/>
    <w:rsid w:val="000467E9"/>
    <w:rsid w:val="00057F92"/>
    <w:rsid w:val="00092365"/>
    <w:rsid w:val="0009717C"/>
    <w:rsid w:val="000D2CAD"/>
    <w:rsid w:val="000D2F64"/>
    <w:rsid w:val="000D3088"/>
    <w:rsid w:val="000D32B0"/>
    <w:rsid w:val="000D6CBB"/>
    <w:rsid w:val="000E7C00"/>
    <w:rsid w:val="000F78C9"/>
    <w:rsid w:val="001120ED"/>
    <w:rsid w:val="001359CC"/>
    <w:rsid w:val="00142338"/>
    <w:rsid w:val="00143CAE"/>
    <w:rsid w:val="00150862"/>
    <w:rsid w:val="001616A4"/>
    <w:rsid w:val="001673D6"/>
    <w:rsid w:val="0018662F"/>
    <w:rsid w:val="001918E8"/>
    <w:rsid w:val="00197069"/>
    <w:rsid w:val="001A7C64"/>
    <w:rsid w:val="001C247A"/>
    <w:rsid w:val="001E09DF"/>
    <w:rsid w:val="00242289"/>
    <w:rsid w:val="0026257B"/>
    <w:rsid w:val="00284C00"/>
    <w:rsid w:val="002857A9"/>
    <w:rsid w:val="002A579F"/>
    <w:rsid w:val="002E1019"/>
    <w:rsid w:val="002F1AC8"/>
    <w:rsid w:val="002F35B9"/>
    <w:rsid w:val="00300281"/>
    <w:rsid w:val="00323318"/>
    <w:rsid w:val="00326530"/>
    <w:rsid w:val="003566E2"/>
    <w:rsid w:val="0036432B"/>
    <w:rsid w:val="003678A9"/>
    <w:rsid w:val="0038002D"/>
    <w:rsid w:val="003A0021"/>
    <w:rsid w:val="003A1BBC"/>
    <w:rsid w:val="003A20F6"/>
    <w:rsid w:val="003A4B4E"/>
    <w:rsid w:val="003A6EAB"/>
    <w:rsid w:val="003B7DB0"/>
    <w:rsid w:val="003D4FA6"/>
    <w:rsid w:val="003E40F0"/>
    <w:rsid w:val="00414F05"/>
    <w:rsid w:val="00440C19"/>
    <w:rsid w:val="00443047"/>
    <w:rsid w:val="00445576"/>
    <w:rsid w:val="004652F3"/>
    <w:rsid w:val="0046562C"/>
    <w:rsid w:val="00473052"/>
    <w:rsid w:val="00490BC2"/>
    <w:rsid w:val="004947A3"/>
    <w:rsid w:val="004A3531"/>
    <w:rsid w:val="004A6CE7"/>
    <w:rsid w:val="004B5E78"/>
    <w:rsid w:val="004C0438"/>
    <w:rsid w:val="004C10E0"/>
    <w:rsid w:val="004D3558"/>
    <w:rsid w:val="004E17D8"/>
    <w:rsid w:val="004F25E0"/>
    <w:rsid w:val="0050367B"/>
    <w:rsid w:val="00506EB9"/>
    <w:rsid w:val="0051119F"/>
    <w:rsid w:val="005237AA"/>
    <w:rsid w:val="00555F2F"/>
    <w:rsid w:val="005647FD"/>
    <w:rsid w:val="00565857"/>
    <w:rsid w:val="00565A67"/>
    <w:rsid w:val="00571030"/>
    <w:rsid w:val="00573CFA"/>
    <w:rsid w:val="005838CB"/>
    <w:rsid w:val="00583C3C"/>
    <w:rsid w:val="00584423"/>
    <w:rsid w:val="005906FD"/>
    <w:rsid w:val="005932FB"/>
    <w:rsid w:val="0059340A"/>
    <w:rsid w:val="005937C4"/>
    <w:rsid w:val="0059556B"/>
    <w:rsid w:val="005A5B36"/>
    <w:rsid w:val="005C661D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70D01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7112D8"/>
    <w:rsid w:val="00711BD0"/>
    <w:rsid w:val="00720DF2"/>
    <w:rsid w:val="007246BF"/>
    <w:rsid w:val="00735F14"/>
    <w:rsid w:val="0075225C"/>
    <w:rsid w:val="0075257F"/>
    <w:rsid w:val="007527B1"/>
    <w:rsid w:val="00757268"/>
    <w:rsid w:val="00763B91"/>
    <w:rsid w:val="0078160F"/>
    <w:rsid w:val="00797CD4"/>
    <w:rsid w:val="007B122F"/>
    <w:rsid w:val="007C7855"/>
    <w:rsid w:val="007D2A11"/>
    <w:rsid w:val="00801C4A"/>
    <w:rsid w:val="008167EB"/>
    <w:rsid w:val="00822CBA"/>
    <w:rsid w:val="008334B9"/>
    <w:rsid w:val="00841DEA"/>
    <w:rsid w:val="008420F9"/>
    <w:rsid w:val="00843043"/>
    <w:rsid w:val="008A76E1"/>
    <w:rsid w:val="008B50F1"/>
    <w:rsid w:val="008B76F3"/>
    <w:rsid w:val="008D713F"/>
    <w:rsid w:val="008F46E8"/>
    <w:rsid w:val="00903439"/>
    <w:rsid w:val="00904FF2"/>
    <w:rsid w:val="0091563E"/>
    <w:rsid w:val="009221C7"/>
    <w:rsid w:val="009612DC"/>
    <w:rsid w:val="00961EF3"/>
    <w:rsid w:val="009714E5"/>
    <w:rsid w:val="0098448B"/>
    <w:rsid w:val="00994BA3"/>
    <w:rsid w:val="009A0257"/>
    <w:rsid w:val="009C43EC"/>
    <w:rsid w:val="009D2FA6"/>
    <w:rsid w:val="009D3D26"/>
    <w:rsid w:val="009D3F08"/>
    <w:rsid w:val="009D49A9"/>
    <w:rsid w:val="00A02B7A"/>
    <w:rsid w:val="00A14ADB"/>
    <w:rsid w:val="00A15EBC"/>
    <w:rsid w:val="00A46F25"/>
    <w:rsid w:val="00A633DD"/>
    <w:rsid w:val="00A77630"/>
    <w:rsid w:val="00A9291B"/>
    <w:rsid w:val="00A932FE"/>
    <w:rsid w:val="00AB0FE0"/>
    <w:rsid w:val="00AB34F1"/>
    <w:rsid w:val="00AF1C65"/>
    <w:rsid w:val="00AF7026"/>
    <w:rsid w:val="00AF75C7"/>
    <w:rsid w:val="00B0383B"/>
    <w:rsid w:val="00B0444D"/>
    <w:rsid w:val="00B20EDD"/>
    <w:rsid w:val="00B2116C"/>
    <w:rsid w:val="00B3153D"/>
    <w:rsid w:val="00B36628"/>
    <w:rsid w:val="00B40AA1"/>
    <w:rsid w:val="00B5715F"/>
    <w:rsid w:val="00B61697"/>
    <w:rsid w:val="00B71969"/>
    <w:rsid w:val="00B754F5"/>
    <w:rsid w:val="00BB64C4"/>
    <w:rsid w:val="00BB758A"/>
    <w:rsid w:val="00BC5145"/>
    <w:rsid w:val="00BD2371"/>
    <w:rsid w:val="00BD6940"/>
    <w:rsid w:val="00BF703F"/>
    <w:rsid w:val="00C02AD5"/>
    <w:rsid w:val="00C0344B"/>
    <w:rsid w:val="00C0482C"/>
    <w:rsid w:val="00C0663B"/>
    <w:rsid w:val="00C21A82"/>
    <w:rsid w:val="00C56BDD"/>
    <w:rsid w:val="00CA7FE4"/>
    <w:rsid w:val="00CB5065"/>
    <w:rsid w:val="00CD266B"/>
    <w:rsid w:val="00CD32EC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4F1A"/>
    <w:rsid w:val="00D8552D"/>
    <w:rsid w:val="00D90EC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141AB"/>
    <w:rsid w:val="00E2446D"/>
    <w:rsid w:val="00E300A2"/>
    <w:rsid w:val="00E40610"/>
    <w:rsid w:val="00E447A9"/>
    <w:rsid w:val="00E473DC"/>
    <w:rsid w:val="00E67675"/>
    <w:rsid w:val="00E97C07"/>
    <w:rsid w:val="00EA48A3"/>
    <w:rsid w:val="00EA79A0"/>
    <w:rsid w:val="00EB458B"/>
    <w:rsid w:val="00EB7563"/>
    <w:rsid w:val="00EE59CB"/>
    <w:rsid w:val="00F07097"/>
    <w:rsid w:val="00F36C4B"/>
    <w:rsid w:val="00F44EA1"/>
    <w:rsid w:val="00F52752"/>
    <w:rsid w:val="00F7743F"/>
    <w:rsid w:val="00F92F4C"/>
    <w:rsid w:val="00FA00F2"/>
    <w:rsid w:val="00FA0693"/>
    <w:rsid w:val="00FC546B"/>
    <w:rsid w:val="00FD733B"/>
    <w:rsid w:val="00FE260A"/>
    <w:rsid w:val="00FE4039"/>
    <w:rsid w:val="00F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qFormat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  <w:style w:type="paragraph" w:customStyle="1" w:styleId="Heading2">
    <w:name w:val="Heading 2"/>
    <w:basedOn w:val="Normalny"/>
    <w:qFormat/>
    <w:rsid w:val="00670D01"/>
    <w:pPr>
      <w:keepNext/>
      <w:suppressAutoHyphens/>
      <w:spacing w:line="240" w:lineRule="auto"/>
      <w:ind w:left="576" w:hanging="576"/>
      <w:outlineLvl w:val="1"/>
    </w:pPr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0825-8085-48B7-9C26-60EA9BA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8359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7</cp:revision>
  <cp:lastPrinted>2022-10-18T07:34:00Z</cp:lastPrinted>
  <dcterms:created xsi:type="dcterms:W3CDTF">2023-07-04T12:13:00Z</dcterms:created>
  <dcterms:modified xsi:type="dcterms:W3CDTF">2024-02-06T13:05:00Z</dcterms:modified>
</cp:coreProperties>
</file>