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AD19" w14:textId="405FB240" w:rsidR="00AC44CA" w:rsidRPr="0072038C" w:rsidRDefault="00AC44CA" w:rsidP="00AC44CA">
      <w:pPr>
        <w:jc w:val="right"/>
        <w:rPr>
          <w:rFonts w:ascii="Arial" w:hAnsi="Arial" w:cs="Arial"/>
          <w:sz w:val="22"/>
          <w:szCs w:val="22"/>
        </w:rPr>
      </w:pPr>
      <w:r w:rsidRPr="0072038C">
        <w:rPr>
          <w:rFonts w:ascii="Arial" w:hAnsi="Arial" w:cs="Arial"/>
          <w:sz w:val="22"/>
          <w:szCs w:val="22"/>
        </w:rPr>
        <w:t>Załącznik nr 1 do umowy nr In-I.272………..2023</w:t>
      </w:r>
    </w:p>
    <w:p w14:paraId="0335F81D" w14:textId="77777777" w:rsidR="00AC44CA" w:rsidRPr="0072038C" w:rsidRDefault="00AC44CA" w:rsidP="000424D4">
      <w:pPr>
        <w:rPr>
          <w:rFonts w:ascii="Arial" w:hAnsi="Arial" w:cs="Arial"/>
          <w:b/>
          <w:sz w:val="22"/>
          <w:szCs w:val="22"/>
        </w:rPr>
      </w:pPr>
    </w:p>
    <w:p w14:paraId="51264919" w14:textId="77777777" w:rsidR="00AC44CA" w:rsidRPr="0072038C" w:rsidRDefault="00AC44CA" w:rsidP="000424D4">
      <w:pPr>
        <w:rPr>
          <w:rFonts w:ascii="Arial" w:hAnsi="Arial" w:cs="Arial"/>
          <w:b/>
          <w:sz w:val="22"/>
          <w:szCs w:val="22"/>
        </w:rPr>
      </w:pPr>
    </w:p>
    <w:p w14:paraId="51F429BD" w14:textId="6CC63CD0" w:rsidR="000424D4" w:rsidRPr="0072038C" w:rsidRDefault="00AC44CA" w:rsidP="00AC44CA">
      <w:pPr>
        <w:jc w:val="center"/>
        <w:rPr>
          <w:rFonts w:ascii="Arial" w:hAnsi="Arial" w:cs="Arial"/>
          <w:b/>
          <w:sz w:val="22"/>
          <w:szCs w:val="22"/>
        </w:rPr>
      </w:pPr>
      <w:r w:rsidRPr="0072038C">
        <w:rPr>
          <w:rFonts w:ascii="Arial" w:hAnsi="Arial" w:cs="Arial"/>
          <w:b/>
          <w:sz w:val="22"/>
          <w:szCs w:val="22"/>
        </w:rPr>
        <w:t>OPIS PRZEDMIOTU ZAMÓWIENIA</w:t>
      </w:r>
    </w:p>
    <w:p w14:paraId="7228811B" w14:textId="77777777" w:rsidR="00AC44CA" w:rsidRPr="0072038C" w:rsidRDefault="00AC44CA" w:rsidP="000424D4">
      <w:pPr>
        <w:rPr>
          <w:rFonts w:ascii="Arial" w:hAnsi="Arial" w:cs="Arial"/>
          <w:b/>
          <w:sz w:val="22"/>
          <w:szCs w:val="22"/>
        </w:rPr>
      </w:pPr>
    </w:p>
    <w:p w14:paraId="6E8E838F" w14:textId="2A59B030" w:rsidR="005C61DD" w:rsidRPr="0072038C" w:rsidRDefault="005C61DD" w:rsidP="000A05E6">
      <w:pPr>
        <w:rPr>
          <w:rFonts w:ascii="Arial" w:hAnsi="Arial" w:cs="Arial"/>
          <w:b/>
          <w:sz w:val="22"/>
          <w:szCs w:val="22"/>
        </w:rPr>
      </w:pPr>
      <w:r w:rsidRPr="0072038C">
        <w:rPr>
          <w:rFonts w:ascii="Arial" w:hAnsi="Arial" w:cs="Arial"/>
          <w:b/>
          <w:sz w:val="22"/>
          <w:szCs w:val="22"/>
        </w:rPr>
        <w:t xml:space="preserve">PRODUCENT SERWERA: </w:t>
      </w:r>
      <w:r w:rsidR="000424D4" w:rsidRPr="0072038C">
        <w:rPr>
          <w:rFonts w:ascii="Arial" w:hAnsi="Arial" w:cs="Arial"/>
          <w:bCs/>
          <w:sz w:val="22"/>
          <w:szCs w:val="22"/>
        </w:rPr>
        <w:t>Lenovo</w:t>
      </w:r>
    </w:p>
    <w:p w14:paraId="7D554343" w14:textId="22FCEC84" w:rsidR="005C61DD" w:rsidRPr="0072038C" w:rsidRDefault="005C61DD" w:rsidP="000A05E6">
      <w:pPr>
        <w:rPr>
          <w:rFonts w:ascii="Arial" w:hAnsi="Arial" w:cs="Arial"/>
          <w:sz w:val="22"/>
          <w:szCs w:val="22"/>
        </w:rPr>
      </w:pPr>
      <w:r w:rsidRPr="0072038C">
        <w:rPr>
          <w:rFonts w:ascii="Arial" w:hAnsi="Arial" w:cs="Arial"/>
          <w:b/>
          <w:sz w:val="22"/>
          <w:szCs w:val="22"/>
        </w:rPr>
        <w:t xml:space="preserve">MODEL SERWERA: </w:t>
      </w:r>
      <w:proofErr w:type="spellStart"/>
      <w:r w:rsidRPr="0072038C">
        <w:rPr>
          <w:rFonts w:ascii="Arial" w:hAnsi="Arial" w:cs="Arial"/>
          <w:sz w:val="22"/>
          <w:szCs w:val="22"/>
        </w:rPr>
        <w:t>ThinkSystem</w:t>
      </w:r>
      <w:proofErr w:type="spellEnd"/>
      <w:r w:rsidRPr="0072038C">
        <w:rPr>
          <w:rFonts w:ascii="Arial" w:hAnsi="Arial" w:cs="Arial"/>
          <w:sz w:val="22"/>
          <w:szCs w:val="22"/>
        </w:rPr>
        <w:t xml:space="preserve"> SR250 V2</w:t>
      </w:r>
    </w:p>
    <w:p w14:paraId="5C0A4EF4" w14:textId="77777777" w:rsidR="00AC44CA" w:rsidRPr="0072038C" w:rsidRDefault="00AC44CA" w:rsidP="005C61DD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2"/>
      </w:tblGrid>
      <w:tr w:rsidR="00CD0918" w:rsidRPr="0072038C" w14:paraId="72B986C2" w14:textId="77777777" w:rsidTr="00862E05"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87F4" w14:textId="77777777" w:rsidR="00CD0918" w:rsidRPr="0072038C" w:rsidRDefault="00CD0918" w:rsidP="00862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b/>
                <w:sz w:val="22"/>
                <w:szCs w:val="22"/>
              </w:rPr>
              <w:t>KONFIGURACJA MINIMALNA SERWERA</w:t>
            </w:r>
          </w:p>
        </w:tc>
      </w:tr>
      <w:tr w:rsidR="00CD0918" w:rsidRPr="0072038C" w14:paraId="2210F341" w14:textId="77777777" w:rsidTr="00862E05">
        <w:tc>
          <w:tcPr>
            <w:tcW w:w="9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3AF85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Obudowa typu Rack 19” o wysokości max 1U wraz z zestawem szyn niezbędnych do montażu w szafie Rack i wysuwania do celów serwisowych,</w:t>
            </w:r>
          </w:p>
          <w:p w14:paraId="3B2162A6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Minimum 8 wnęk na dyski typu hot-swap w technologii SAS, SATA, </w:t>
            </w:r>
          </w:p>
          <w:p w14:paraId="0AD25246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Minimum dwa zasilacze typu hot-swap – redundantne,  o mocy zapewniającej poprawną pracę serwera przy jego maksymalnej konfiguracji (tj. pełna obsada procesorów, pamięci, dysków),</w:t>
            </w:r>
          </w:p>
          <w:p w14:paraId="41AB0459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Redundantne chłodzenie, zapewniające poprawną pracę serwera przy jego maksymalnej konfiguracji (tj. pełna obsada procesorów, pamięci, dysków),</w:t>
            </w:r>
          </w:p>
          <w:p w14:paraId="58D297A8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System diagnostyczny – identyfikacja nieprawidłowo funkcjonujących komponentów serwera wyświetlana  </w:t>
            </w:r>
            <w:r w:rsidRPr="0072038C">
              <w:rPr>
                <w:rFonts w:ascii="Arial" w:hAnsi="Arial" w:cs="Arial"/>
                <w:color w:val="000000"/>
                <w:sz w:val="22"/>
                <w:szCs w:val="22"/>
              </w:rPr>
              <w:t>na przednim panelu obudowy</w:t>
            </w:r>
            <w:r w:rsidRPr="0072038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CD0918" w:rsidRPr="0072038C" w14:paraId="4CED8C12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0DBAD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1 procesor (CPU) 8 core’owy, osiągający wynik min. 17.000 pkt w teście cpubenchmark.net </w:t>
            </w:r>
            <w:hyperlink r:id="rId7" w:history="1">
              <w:r w:rsidRPr="0072038C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http://cpubenchmark.net/high_end_cpus.html</w:t>
              </w:r>
            </w:hyperlink>
            <w:r w:rsidRPr="0072038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C087E99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Płyta główna –  architektura PCI, 1 procesorowa,</w:t>
            </w:r>
          </w:p>
        </w:tc>
      </w:tr>
      <w:tr w:rsidR="00CD0918" w:rsidRPr="0072038C" w14:paraId="7C61E0A3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37C3C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color w:val="000000"/>
                <w:sz w:val="22"/>
                <w:szCs w:val="22"/>
              </w:rPr>
              <w:t>Pamięć RAM 128 GB 2666 MHz RDIMM (4 x 32GB) lub pamięć UDIMM</w:t>
            </w:r>
          </w:p>
        </w:tc>
      </w:tr>
      <w:tr w:rsidR="00CD0918" w:rsidRPr="0072038C" w14:paraId="7D603D69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3BB0F" w14:textId="72602143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38C">
              <w:rPr>
                <w:rFonts w:ascii="Arial" w:hAnsi="Arial" w:cs="Arial"/>
                <w:sz w:val="22"/>
                <w:szCs w:val="22"/>
                <w:lang w:val="en-US"/>
              </w:rPr>
              <w:t xml:space="preserve">HDD </w:t>
            </w:r>
            <w:r w:rsidR="00E07CFA" w:rsidRPr="0072038C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72038C">
              <w:rPr>
                <w:rFonts w:ascii="Arial" w:hAnsi="Arial" w:cs="Arial"/>
                <w:sz w:val="22"/>
                <w:szCs w:val="22"/>
                <w:lang w:val="en-US"/>
              </w:rPr>
              <w:t>x600GB SAS 10K RPM, 12 Gbit/s , Hot-Swap 2,5”,</w:t>
            </w:r>
          </w:p>
          <w:p w14:paraId="0E5C1362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Kontroler dyskowy SAS, cache 2 GB z podtrzymaniem bateryjnym, obsługa RAID 0, 1, 5, 6, 10</w:t>
            </w:r>
          </w:p>
        </w:tc>
      </w:tr>
      <w:tr w:rsidR="00CD0918" w:rsidRPr="0072038C" w14:paraId="540C3BAB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F9321" w14:textId="4F88169B" w:rsidR="00CD0918" w:rsidRPr="0072038C" w:rsidRDefault="00CB16F5" w:rsidP="005C61DD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Style w:val="xcontentpasted0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Dwie karty sieciowe po 2 porty (łącznie 4 porty) 10GB SFP+ z wsparciem dla </w:t>
            </w:r>
            <w:proofErr w:type="spellStart"/>
            <w:r w:rsidRPr="0072038C">
              <w:rPr>
                <w:rStyle w:val="xcontentpasted0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load</w:t>
            </w:r>
            <w:proofErr w:type="spellEnd"/>
            <w:r w:rsidRPr="0072038C">
              <w:rPr>
                <w:rStyle w:val="xcontentpasted0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2038C">
              <w:rPr>
                <w:rStyle w:val="xcontentpasted0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balancing</w:t>
            </w:r>
            <w:proofErr w:type="spellEnd"/>
            <w:r w:rsidRPr="0072038C">
              <w:rPr>
                <w:rStyle w:val="xcontentpasted0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oraz protokołu 802.1q wraz z kompletem wkładek SFP+ 10GBASE-SR</w:t>
            </w:r>
          </w:p>
        </w:tc>
      </w:tr>
      <w:tr w:rsidR="00CD0918" w:rsidRPr="0072038C" w14:paraId="5C08D1BE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9F16D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color w:val="000000"/>
                <w:sz w:val="22"/>
                <w:szCs w:val="22"/>
              </w:rPr>
              <w:t xml:space="preserve">Karta grafiki, rozdzielczość min. 1600x1200,  </w:t>
            </w:r>
          </w:p>
          <w:p w14:paraId="398FC86D" w14:textId="77777777" w:rsidR="00CD0918" w:rsidRPr="0072038C" w:rsidRDefault="00CD0918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Zaawansowany moduł do zdalnego zarządzania z dedykowanym portem dostępowym RJ45, umożliwiający m.in. pracę na zdalnej konsoli (klawiatura, myszka, montowanie obrazów ISO jako napęd optyczny), zdalny restart serwera, zarządzanie przez WWW z szyfrowaniem transmisji,</w:t>
            </w:r>
          </w:p>
        </w:tc>
      </w:tr>
      <w:tr w:rsidR="00CD0918" w:rsidRPr="0072038C" w14:paraId="4F7BF41F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33F30" w14:textId="0498A554" w:rsidR="00CD0918" w:rsidRPr="0072038C" w:rsidRDefault="006874AC" w:rsidP="00CD0918">
            <w:pPr>
              <w:numPr>
                <w:ilvl w:val="0"/>
                <w:numId w:val="1"/>
              </w:numPr>
              <w:tabs>
                <w:tab w:val="left" w:pos="2552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porty szeregowe</w:t>
            </w:r>
            <w:r w:rsidR="00CD0918" w:rsidRPr="0072038C">
              <w:rPr>
                <w:rFonts w:ascii="Arial" w:hAnsi="Arial" w:cs="Arial"/>
                <w:color w:val="000000"/>
                <w:sz w:val="22"/>
                <w:szCs w:val="22"/>
              </w:rPr>
              <w:t xml:space="preserve"> typu USB (min</w:t>
            </w:r>
            <w:r w:rsidR="000A05E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D0918" w:rsidRPr="0072038C">
              <w:rPr>
                <w:rFonts w:ascii="Arial" w:hAnsi="Arial" w:cs="Arial"/>
                <w:color w:val="000000"/>
                <w:sz w:val="22"/>
                <w:szCs w:val="22"/>
              </w:rPr>
              <w:t xml:space="preserve"> 2 porty ver. 3.2, pozostałe min. ver. 2.0).</w:t>
            </w:r>
          </w:p>
        </w:tc>
      </w:tr>
      <w:tr w:rsidR="00CD0918" w:rsidRPr="0072038C" w14:paraId="007A5119" w14:textId="77777777" w:rsidTr="00862E05">
        <w:tc>
          <w:tcPr>
            <w:tcW w:w="9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2160" w14:textId="77777777" w:rsidR="00CD0918" w:rsidRPr="0072038C" w:rsidRDefault="00CD0918" w:rsidP="00862E05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85CACD" w14:textId="77777777" w:rsidR="00CD0918" w:rsidRPr="0072038C" w:rsidRDefault="00CD0918" w:rsidP="00CD0918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63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2"/>
      </w:tblGrid>
      <w:tr w:rsidR="00CD0918" w:rsidRPr="0072038C" w14:paraId="007E1F0E" w14:textId="77777777" w:rsidTr="00862E05"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0671" w14:textId="77777777" w:rsidR="00CD0918" w:rsidRPr="0072038C" w:rsidRDefault="00CD0918" w:rsidP="00862E05">
            <w:pPr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b/>
                <w:sz w:val="22"/>
                <w:szCs w:val="22"/>
              </w:rPr>
              <w:t>Dodatkowe wymogi dotyczące serwera i oprogramowania zawarte w cenie:</w:t>
            </w:r>
          </w:p>
        </w:tc>
      </w:tr>
      <w:tr w:rsidR="00CD0918" w:rsidRPr="0072038C" w14:paraId="457F9020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A1543" w14:textId="77777777" w:rsidR="00CD0918" w:rsidRPr="0072038C" w:rsidRDefault="00CD0918" w:rsidP="00CD0918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Serwer musi posiadać certyfikat zgodności CE, </w:t>
            </w:r>
          </w:p>
          <w:p w14:paraId="04FAA6E3" w14:textId="77777777" w:rsidR="00EC750E" w:rsidRPr="0072038C" w:rsidRDefault="00CD0918" w:rsidP="00EC750E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Serwer musi posiadać certyfikat poprawnej pracy z systemami: Microsoft Windows Server</w:t>
            </w:r>
            <w:r w:rsidRPr="0072038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2038C">
              <w:rPr>
                <w:rFonts w:ascii="Arial" w:hAnsi="Arial" w:cs="Arial"/>
                <w:sz w:val="22"/>
                <w:szCs w:val="22"/>
              </w:rPr>
              <w:t>2022, Vmware ESXi</w:t>
            </w:r>
          </w:p>
          <w:p w14:paraId="438E4F28" w14:textId="2FAD085C" w:rsidR="00EC750E" w:rsidRPr="0072038C" w:rsidRDefault="00EC750E" w:rsidP="00002A69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Serwer musi poprawnie pracować w konfiguracji klastra V</w:t>
            </w:r>
            <w:r w:rsidR="005C61DD" w:rsidRPr="0072038C">
              <w:rPr>
                <w:rFonts w:ascii="Arial" w:hAnsi="Arial" w:cs="Arial"/>
                <w:sz w:val="22"/>
                <w:szCs w:val="22"/>
              </w:rPr>
              <w:t>M</w:t>
            </w:r>
            <w:r w:rsidRPr="0072038C">
              <w:rPr>
                <w:rFonts w:ascii="Arial" w:hAnsi="Arial" w:cs="Arial"/>
                <w:sz w:val="22"/>
                <w:szCs w:val="22"/>
              </w:rPr>
              <w:t>ware (HA, DRS, vMotion</w:t>
            </w:r>
            <w:r w:rsidR="005C61DD" w:rsidRPr="0072038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2038C">
              <w:rPr>
                <w:rFonts w:ascii="Arial" w:hAnsi="Arial" w:cs="Arial"/>
                <w:sz w:val="22"/>
                <w:szCs w:val="22"/>
              </w:rPr>
              <w:t xml:space="preserve">FT) z obecnie posiadanym przez </w:t>
            </w:r>
            <w:r w:rsidR="00002A69" w:rsidRPr="0072038C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72038C">
              <w:rPr>
                <w:rFonts w:ascii="Arial" w:hAnsi="Arial" w:cs="Arial"/>
                <w:sz w:val="22"/>
                <w:szCs w:val="22"/>
              </w:rPr>
              <w:t xml:space="preserve"> serwerem Lenovo </w:t>
            </w:r>
            <w:proofErr w:type="spellStart"/>
            <w:r w:rsidRPr="0072038C">
              <w:rPr>
                <w:rFonts w:ascii="Arial" w:hAnsi="Arial" w:cs="Arial"/>
                <w:sz w:val="22"/>
                <w:szCs w:val="22"/>
              </w:rPr>
              <w:t>ThinkSystem</w:t>
            </w:r>
            <w:proofErr w:type="spellEnd"/>
            <w:r w:rsidRPr="0072038C">
              <w:rPr>
                <w:rFonts w:ascii="Arial" w:hAnsi="Arial" w:cs="Arial"/>
                <w:sz w:val="22"/>
                <w:szCs w:val="22"/>
              </w:rPr>
              <w:t xml:space="preserve"> SR250 V2 w trybie EVC: Intel Broadwell Generation,</w:t>
            </w:r>
          </w:p>
        </w:tc>
      </w:tr>
      <w:tr w:rsidR="00CD0918" w:rsidRPr="0072038C" w14:paraId="3EC55929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8FE01" w14:textId="289F7395" w:rsidR="00CD0918" w:rsidRPr="0072038C" w:rsidRDefault="006874AC" w:rsidP="00AF4EA3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Zapewnienie 60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="00CD0918" w:rsidRPr="0072038C">
              <w:rPr>
                <w:rFonts w:ascii="Arial" w:hAnsi="Arial" w:cs="Arial"/>
                <w:sz w:val="22"/>
                <w:szCs w:val="22"/>
              </w:rPr>
              <w:t xml:space="preserve"> gwarancji </w:t>
            </w:r>
            <w:r>
              <w:rPr>
                <w:rFonts w:ascii="Arial" w:hAnsi="Arial" w:cs="Arial"/>
                <w:sz w:val="22"/>
                <w:szCs w:val="22"/>
              </w:rPr>
              <w:t xml:space="preserve">Wykonawcy i Producenta </w:t>
            </w:r>
            <w:bookmarkStart w:id="0" w:name="_GoBack"/>
            <w:bookmarkEnd w:id="0"/>
            <w:r w:rsidR="00CD0918" w:rsidRPr="0072038C">
              <w:rPr>
                <w:rFonts w:ascii="Arial" w:hAnsi="Arial" w:cs="Arial"/>
                <w:sz w:val="22"/>
                <w:szCs w:val="22"/>
              </w:rPr>
              <w:t xml:space="preserve">na dostarczony serwer (24x7 z gwarantowanym czasem naprawy 24h) </w:t>
            </w:r>
          </w:p>
        </w:tc>
      </w:tr>
      <w:tr w:rsidR="00CD0918" w:rsidRPr="0072038C" w14:paraId="23EFB60B" w14:textId="77777777" w:rsidTr="00862E05">
        <w:tc>
          <w:tcPr>
            <w:tcW w:w="91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A49D8" w14:textId="77777777" w:rsidR="00CD0918" w:rsidRPr="0072038C" w:rsidRDefault="00CD0918" w:rsidP="00CD0918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Zapewnienie support’u technicznego i usługi Hot Line przez okres gwarancji,  </w:t>
            </w:r>
          </w:p>
        </w:tc>
      </w:tr>
      <w:tr w:rsidR="00CD0918" w:rsidRPr="0072038C" w14:paraId="22A70A67" w14:textId="77777777" w:rsidTr="00862E05">
        <w:tc>
          <w:tcPr>
            <w:tcW w:w="9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7DEB" w14:textId="173DA350" w:rsidR="00CD0918" w:rsidRPr="0072038C" w:rsidRDefault="00002A69" w:rsidP="00CD0918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>Zamawiający</w:t>
            </w:r>
            <w:r w:rsidR="00CD0918" w:rsidRPr="0072038C">
              <w:rPr>
                <w:rFonts w:ascii="Arial" w:hAnsi="Arial" w:cs="Arial"/>
                <w:sz w:val="22"/>
                <w:szCs w:val="22"/>
              </w:rPr>
              <w:t xml:space="preserve"> ma prawo otwarcia obudowy serwera celem weryfikacji  zgodności wyposażenia z zapisami umowy,</w:t>
            </w:r>
          </w:p>
          <w:p w14:paraId="0C166383" w14:textId="1412DCE2" w:rsidR="00CD0918" w:rsidRPr="0072038C" w:rsidRDefault="00CD0918" w:rsidP="00CD0918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Instalacja  (montaż w istniejącej szafie serwerowej </w:t>
            </w:r>
            <w:r w:rsidR="000A05E6" w:rsidRPr="0072038C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72038C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72038C">
              <w:rPr>
                <w:rFonts w:ascii="Arial" w:hAnsi="Arial" w:cs="Arial"/>
                <w:sz w:val="22"/>
                <w:szCs w:val="22"/>
              </w:rPr>
              <w:t>rack</w:t>
            </w:r>
            <w:proofErr w:type="spellEnd"/>
            <w:r w:rsidRPr="0072038C">
              <w:rPr>
                <w:rFonts w:ascii="Arial" w:hAnsi="Arial" w:cs="Arial"/>
                <w:sz w:val="22"/>
                <w:szCs w:val="22"/>
              </w:rPr>
              <w:t xml:space="preserve"> 19”)  i uruchomienie serwera - </w:t>
            </w:r>
            <w:r w:rsidR="00002A69" w:rsidRPr="0072038C">
              <w:rPr>
                <w:rFonts w:ascii="Arial" w:hAnsi="Arial" w:cs="Arial"/>
                <w:sz w:val="22"/>
                <w:szCs w:val="22"/>
              </w:rPr>
              <w:t>Wykonawca</w:t>
            </w:r>
            <w:r w:rsidRPr="0072038C">
              <w:rPr>
                <w:rFonts w:ascii="Arial" w:hAnsi="Arial" w:cs="Arial"/>
                <w:sz w:val="22"/>
                <w:szCs w:val="22"/>
              </w:rPr>
              <w:t xml:space="preserve"> dostarcza wszelkie konieczne podzespoły.</w:t>
            </w:r>
          </w:p>
          <w:p w14:paraId="51F44279" w14:textId="5081D7A6" w:rsidR="00CD0918" w:rsidRPr="0072038C" w:rsidRDefault="00CD0918" w:rsidP="00002A69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2038C">
              <w:rPr>
                <w:rFonts w:ascii="Arial" w:hAnsi="Arial" w:cs="Arial"/>
                <w:sz w:val="22"/>
                <w:szCs w:val="22"/>
              </w:rPr>
              <w:t xml:space="preserve">Sprzęt dostarczony do siedziby </w:t>
            </w:r>
            <w:r w:rsidR="00002A69" w:rsidRPr="0072038C"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72038C">
              <w:rPr>
                <w:rFonts w:ascii="Arial" w:hAnsi="Arial" w:cs="Arial"/>
                <w:sz w:val="22"/>
                <w:szCs w:val="22"/>
              </w:rPr>
              <w:t>, Plac Kolegiacki 17, parter, pomieszczenie nr 48.</w:t>
            </w:r>
          </w:p>
        </w:tc>
      </w:tr>
    </w:tbl>
    <w:p w14:paraId="22371A95" w14:textId="77777777" w:rsidR="00AC44CA" w:rsidRPr="0072038C" w:rsidRDefault="00AC44CA" w:rsidP="00AC44CA">
      <w:pPr>
        <w:rPr>
          <w:rFonts w:ascii="Arial" w:hAnsi="Arial" w:cs="Arial"/>
          <w:sz w:val="22"/>
          <w:szCs w:val="22"/>
        </w:rPr>
      </w:pPr>
    </w:p>
    <w:p w14:paraId="06896B93" w14:textId="41B72717" w:rsidR="00AC44CA" w:rsidRPr="0072038C" w:rsidRDefault="00AC44CA" w:rsidP="00AC44CA">
      <w:pPr>
        <w:rPr>
          <w:rFonts w:ascii="Arial" w:hAnsi="Arial" w:cs="Arial"/>
          <w:sz w:val="22"/>
          <w:szCs w:val="22"/>
        </w:rPr>
      </w:pPr>
    </w:p>
    <w:sectPr w:rsidR="00AC44CA" w:rsidRPr="0072038C">
      <w:footerReference w:type="default" r:id="rId8"/>
      <w:pgSz w:w="11906" w:h="16838"/>
      <w:pgMar w:top="709" w:right="1276" w:bottom="992" w:left="1276" w:header="70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5BFF" w14:textId="77777777" w:rsidR="005D5D0A" w:rsidRDefault="005D5D0A">
      <w:r>
        <w:separator/>
      </w:r>
    </w:p>
  </w:endnote>
  <w:endnote w:type="continuationSeparator" w:id="0">
    <w:p w14:paraId="2A3204FF" w14:textId="77777777" w:rsidR="005D5D0A" w:rsidRDefault="005D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3223" w14:textId="42FE5B8A" w:rsidR="00EB7D81" w:rsidRDefault="00CD091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AE5FB" wp14:editId="4C570F9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4510" cy="1447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59059" w14:textId="4AA8F731" w:rsidR="00EB7D81" w:rsidRDefault="00AC44C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AE5F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1.3pt;height:11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" stroked="f">
              <v:textbox inset=".1pt,.1pt,.1pt,.1pt">
                <w:txbxContent>
                  <w:p w14:paraId="25959059" w14:textId="4AA8F731" w:rsidR="00EB7D81" w:rsidRDefault="00AC44CA">
                    <w:pPr>
                      <w:pStyle w:val="Stopka"/>
                    </w:pPr>
                    <w:r>
                      <w:rPr>
                        <w:rStyle w:val="Numerstrony"/>
                      </w:rPr>
                      <w:t>1/1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7FE0" w14:textId="77777777" w:rsidR="005D5D0A" w:rsidRDefault="005D5D0A">
      <w:r>
        <w:separator/>
      </w:r>
    </w:p>
  </w:footnote>
  <w:footnote w:type="continuationSeparator" w:id="0">
    <w:p w14:paraId="5ED76539" w14:textId="77777777" w:rsidR="005D5D0A" w:rsidRDefault="005D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709" w:hanging="283"/>
      </w:pPr>
      <w:rPr>
        <w:rFonts w:ascii="Symbol" w:hAnsi="Symbol" w:cs="Symbol" w:hint="default"/>
        <w:color w:val="000000"/>
        <w:sz w:val="22"/>
        <w:szCs w:val="22"/>
        <w:lang w:val="en-US"/>
      </w:rPr>
    </w:lvl>
  </w:abstractNum>
  <w:abstractNum w:abstractNumId="1" w15:restartNumberingAfterBreak="0">
    <w:nsid w:val="5D5D7815"/>
    <w:multiLevelType w:val="hybridMultilevel"/>
    <w:tmpl w:val="32205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18"/>
    <w:rsid w:val="00002A69"/>
    <w:rsid w:val="000424D4"/>
    <w:rsid w:val="00072796"/>
    <w:rsid w:val="000A05E6"/>
    <w:rsid w:val="0028373A"/>
    <w:rsid w:val="003303B0"/>
    <w:rsid w:val="005C61DD"/>
    <w:rsid w:val="005D5D0A"/>
    <w:rsid w:val="005E7BE0"/>
    <w:rsid w:val="006874AC"/>
    <w:rsid w:val="00693EBF"/>
    <w:rsid w:val="0072038C"/>
    <w:rsid w:val="00786AB1"/>
    <w:rsid w:val="00790B71"/>
    <w:rsid w:val="008417B8"/>
    <w:rsid w:val="008B59F8"/>
    <w:rsid w:val="00AB10C6"/>
    <w:rsid w:val="00AC44CA"/>
    <w:rsid w:val="00AF4EA3"/>
    <w:rsid w:val="00B6602F"/>
    <w:rsid w:val="00BE0F50"/>
    <w:rsid w:val="00CB16F5"/>
    <w:rsid w:val="00CD0918"/>
    <w:rsid w:val="00E07CFA"/>
    <w:rsid w:val="00EC750E"/>
    <w:rsid w:val="00F1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A616"/>
  <w15:chartTrackingRefBased/>
  <w15:docId w15:val="{C6572292-D66B-468C-921A-664600F1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D0918"/>
  </w:style>
  <w:style w:type="character" w:styleId="Hipercze">
    <w:name w:val="Hyperlink"/>
    <w:rsid w:val="00CD0918"/>
    <w:rPr>
      <w:color w:val="0000FF"/>
      <w:u w:val="single"/>
    </w:rPr>
  </w:style>
  <w:style w:type="paragraph" w:styleId="Stopka">
    <w:name w:val="footer"/>
    <w:basedOn w:val="Normalny"/>
    <w:link w:val="StopkaZnak"/>
    <w:rsid w:val="00CD0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09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xcontentpasted0">
    <w:name w:val="x_contentpasted0"/>
    <w:basedOn w:val="Domylnaczcionkaakapitu"/>
    <w:rsid w:val="00CB16F5"/>
  </w:style>
  <w:style w:type="paragraph" w:styleId="Nagwek">
    <w:name w:val="header"/>
    <w:basedOn w:val="Normalny"/>
    <w:link w:val="NagwekZnak"/>
    <w:uiPriority w:val="99"/>
    <w:unhideWhenUsed/>
    <w:rsid w:val="00AC4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Mikołajczak</dc:creator>
  <cp:keywords/>
  <dc:description/>
  <cp:lastModifiedBy>Jarosław Wędrowicz</cp:lastModifiedBy>
  <cp:revision>7</cp:revision>
  <dcterms:created xsi:type="dcterms:W3CDTF">2023-10-10T11:54:00Z</dcterms:created>
  <dcterms:modified xsi:type="dcterms:W3CDTF">2023-10-14T21:39:00Z</dcterms:modified>
</cp:coreProperties>
</file>