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46" w:rsidRDefault="00EE1046" w:rsidP="00EE1046">
      <w:pPr>
        <w:spacing w:line="312" w:lineRule="auto"/>
        <w:rPr>
          <w:b/>
        </w:rPr>
      </w:pPr>
    </w:p>
    <w:p w:rsidR="00EE1046" w:rsidRPr="0061728D" w:rsidRDefault="00EE1046" w:rsidP="00EE1046">
      <w:pPr>
        <w:spacing w:line="312" w:lineRule="auto"/>
        <w:rPr>
          <w:b/>
        </w:rPr>
      </w:pPr>
      <w:r>
        <w:rPr>
          <w:b/>
        </w:rPr>
        <w:t>KRYTERIA OCENY OFERT</w:t>
      </w:r>
      <w:bookmarkStart w:id="0" w:name="_GoBack"/>
      <w:bookmarkEnd w:id="0"/>
      <w:r w:rsidRPr="0061728D">
        <w:rPr>
          <w:b/>
        </w:rPr>
        <w:t>:</w:t>
      </w:r>
      <w:r w:rsidRPr="0061728D">
        <w:rPr>
          <w:b/>
        </w:rPr>
        <w:br/>
      </w:r>
    </w:p>
    <w:p w:rsidR="00EE1046" w:rsidRDefault="00EE1046" w:rsidP="00EE1046">
      <w:pPr>
        <w:spacing w:line="312" w:lineRule="auto"/>
      </w:pPr>
      <w:r>
        <w:t>Zamawiający oceni złożone oferty wg poniższych kryteriów: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06"/>
        <w:gridCol w:w="3071"/>
      </w:tblGrid>
      <w:tr w:rsidR="00EE1046" w:rsidTr="00CD6343">
        <w:tc>
          <w:tcPr>
            <w:tcW w:w="534" w:type="dxa"/>
          </w:tcPr>
          <w:p w:rsidR="00EE1046" w:rsidRPr="00493ADB" w:rsidRDefault="00EE1046" w:rsidP="00CD6343">
            <w:pPr>
              <w:spacing w:line="312" w:lineRule="auto"/>
              <w:rPr>
                <w:b/>
              </w:rPr>
            </w:pPr>
            <w:r w:rsidRPr="00493ADB">
              <w:rPr>
                <w:b/>
              </w:rPr>
              <w:t>Lp.</w:t>
            </w:r>
          </w:p>
        </w:tc>
        <w:tc>
          <w:tcPr>
            <w:tcW w:w="5606" w:type="dxa"/>
          </w:tcPr>
          <w:p w:rsidR="00EE1046" w:rsidRPr="00493ADB" w:rsidRDefault="00EE1046" w:rsidP="00CD6343">
            <w:pPr>
              <w:spacing w:line="312" w:lineRule="auto"/>
              <w:rPr>
                <w:b/>
              </w:rPr>
            </w:pPr>
            <w:r w:rsidRPr="00493ADB">
              <w:rPr>
                <w:b/>
              </w:rPr>
              <w:t>Nazwa kryterium</w:t>
            </w:r>
          </w:p>
        </w:tc>
        <w:tc>
          <w:tcPr>
            <w:tcW w:w="3071" w:type="dxa"/>
          </w:tcPr>
          <w:p w:rsidR="00EE1046" w:rsidRPr="00493ADB" w:rsidRDefault="00EE1046" w:rsidP="00CD6343">
            <w:pPr>
              <w:spacing w:line="312" w:lineRule="auto"/>
              <w:rPr>
                <w:b/>
              </w:rPr>
            </w:pPr>
            <w:r w:rsidRPr="00493ADB">
              <w:rPr>
                <w:b/>
              </w:rPr>
              <w:t>Waga</w:t>
            </w:r>
          </w:p>
        </w:tc>
      </w:tr>
      <w:tr w:rsidR="00EE1046" w:rsidTr="00CD6343">
        <w:tc>
          <w:tcPr>
            <w:tcW w:w="534" w:type="dxa"/>
          </w:tcPr>
          <w:p w:rsidR="00EE1046" w:rsidRDefault="00EE1046" w:rsidP="00CD6343">
            <w:pPr>
              <w:spacing w:line="312" w:lineRule="auto"/>
            </w:pPr>
            <w:r>
              <w:t>1.</w:t>
            </w:r>
          </w:p>
        </w:tc>
        <w:tc>
          <w:tcPr>
            <w:tcW w:w="5606" w:type="dxa"/>
          </w:tcPr>
          <w:p w:rsidR="00EE1046" w:rsidRDefault="00EE1046" w:rsidP="00CD6343">
            <w:pPr>
              <w:spacing w:line="312" w:lineRule="auto"/>
            </w:pPr>
            <w:r>
              <w:t>Cena</w:t>
            </w:r>
          </w:p>
        </w:tc>
        <w:tc>
          <w:tcPr>
            <w:tcW w:w="3071" w:type="dxa"/>
          </w:tcPr>
          <w:p w:rsidR="00EE1046" w:rsidRDefault="00EE1046" w:rsidP="00CD6343">
            <w:pPr>
              <w:spacing w:line="312" w:lineRule="auto"/>
            </w:pPr>
            <w:r>
              <w:t>60%</w:t>
            </w:r>
          </w:p>
        </w:tc>
      </w:tr>
      <w:tr w:rsidR="00EE1046" w:rsidTr="00CD6343">
        <w:tc>
          <w:tcPr>
            <w:tcW w:w="534" w:type="dxa"/>
          </w:tcPr>
          <w:p w:rsidR="00EE1046" w:rsidRDefault="00EE1046" w:rsidP="00CD6343">
            <w:pPr>
              <w:spacing w:line="312" w:lineRule="auto"/>
            </w:pPr>
            <w:r>
              <w:t>2.</w:t>
            </w:r>
          </w:p>
        </w:tc>
        <w:tc>
          <w:tcPr>
            <w:tcW w:w="5606" w:type="dxa"/>
          </w:tcPr>
          <w:p w:rsidR="00EE1046" w:rsidRDefault="00EE1046" w:rsidP="00CD6343">
            <w:pPr>
              <w:spacing w:line="312" w:lineRule="auto"/>
            </w:pPr>
            <w:r>
              <w:t>Termin wykonania usługi</w:t>
            </w:r>
          </w:p>
        </w:tc>
        <w:tc>
          <w:tcPr>
            <w:tcW w:w="3071" w:type="dxa"/>
          </w:tcPr>
          <w:p w:rsidR="00EE1046" w:rsidRDefault="00EE1046" w:rsidP="00CD6343">
            <w:pPr>
              <w:spacing w:line="312" w:lineRule="auto"/>
            </w:pPr>
            <w:r>
              <w:t>40%</w:t>
            </w:r>
          </w:p>
        </w:tc>
      </w:tr>
    </w:tbl>
    <w:p w:rsidR="00EE1046" w:rsidRDefault="00EE1046" w:rsidP="00EE1046">
      <w:pPr>
        <w:spacing w:line="312" w:lineRule="auto"/>
      </w:pPr>
    </w:p>
    <w:p w:rsidR="00EE1046" w:rsidRDefault="00EE1046" w:rsidP="00EE1046">
      <w:pPr>
        <w:spacing w:line="312" w:lineRule="auto"/>
        <w:jc w:val="both"/>
      </w:pPr>
      <w:r>
        <w:t>Kryteria oceny ofert:</w:t>
      </w:r>
    </w:p>
    <w:p w:rsidR="00EE1046" w:rsidRPr="00493ADB" w:rsidRDefault="00EE1046" w:rsidP="00EE1046">
      <w:pPr>
        <w:spacing w:line="312" w:lineRule="auto"/>
        <w:jc w:val="both"/>
        <w:rPr>
          <w:sz w:val="4"/>
        </w:rPr>
      </w:pPr>
    </w:p>
    <w:p w:rsidR="00EE1046" w:rsidRDefault="00EE1046" w:rsidP="00EE1046">
      <w:pPr>
        <w:spacing w:line="312" w:lineRule="auto"/>
        <w:jc w:val="both"/>
      </w:pPr>
      <w:r>
        <w:t xml:space="preserve">1. </w:t>
      </w:r>
      <w:r w:rsidRPr="003F32F0">
        <w:rPr>
          <w:u w:val="single"/>
        </w:rPr>
        <w:t>Cena (60% wagi)</w:t>
      </w:r>
      <w:r>
        <w:t>:</w:t>
      </w:r>
    </w:p>
    <w:p w:rsidR="00EE1046" w:rsidRPr="00493ADB" w:rsidRDefault="00EE1046" w:rsidP="00EE1046">
      <w:pPr>
        <w:spacing w:line="312" w:lineRule="auto"/>
        <w:jc w:val="both"/>
        <w:rPr>
          <w:sz w:val="8"/>
        </w:rPr>
      </w:pPr>
    </w:p>
    <w:p w:rsidR="00EE1046" w:rsidRDefault="00EE1046" w:rsidP="00EE1046">
      <w:pPr>
        <w:spacing w:line="312" w:lineRule="auto"/>
        <w:jc w:val="both"/>
      </w:pPr>
      <w:r>
        <w:t xml:space="preserve">Kryterium ceny stanowi 60% całkowitej oceny oferty i jest kluczowym elementem w procesie wyboru Wykonawcy. </w:t>
      </w:r>
    </w:p>
    <w:p w:rsidR="00EE1046" w:rsidRDefault="00EE1046" w:rsidP="00EE1046">
      <w:pPr>
        <w:spacing w:line="312" w:lineRule="auto"/>
        <w:jc w:val="both"/>
      </w:pPr>
      <w:r>
        <w:t>Ocena ceny ofertowej będzie przeprowadzona na podstawie następującej formuły:</w:t>
      </w:r>
    </w:p>
    <w:p w:rsidR="00EE1046" w:rsidRDefault="00EE1046" w:rsidP="00EE1046">
      <w:pPr>
        <w:spacing w:line="312" w:lineRule="auto"/>
        <w:jc w:val="both"/>
        <w:rPr>
          <w:rFonts w:eastAsia="Calibri"/>
        </w:rPr>
      </w:pPr>
      <w:r>
        <w:t>punkty przyznane za ocenę kryterium „</w:t>
      </w:r>
      <w:r w:rsidRPr="00936B34">
        <w:rPr>
          <w:i/>
          <w:u w:val="single"/>
        </w:rPr>
        <w:t>Cena</w:t>
      </w:r>
      <w:r>
        <w:t>” zostaną zsumowane, a następnie ostateczna ilość punktów wyliczona zostanie wg poniższego wzoru:</w:t>
      </w:r>
    </w:p>
    <w:p w:rsidR="00EE1046" w:rsidRDefault="00EE1046" w:rsidP="00EE1046">
      <w:pPr>
        <w:autoSpaceDE w:val="0"/>
        <w:autoSpaceDN w:val="0"/>
        <w:rPr>
          <w:rFonts w:eastAsia="Times New Roman"/>
          <w:szCs w:val="20"/>
          <w:lang w:eastAsia="pl-PL"/>
        </w:rPr>
      </w:pPr>
      <w:r>
        <w:rPr>
          <w:b/>
        </w:rPr>
        <w:t xml:space="preserve">    </w:t>
      </w:r>
      <w:r>
        <w:rPr>
          <w:color w:val="000000"/>
        </w:rPr>
        <w:t xml:space="preserve">                           </w:t>
      </w:r>
      <w:proofErr w:type="spellStart"/>
      <w:r>
        <w:rPr>
          <w:b/>
        </w:rPr>
        <w:t>Pof</w:t>
      </w:r>
      <w:proofErr w:type="spellEnd"/>
      <w:r>
        <w:rPr>
          <w:color w:val="000000"/>
        </w:rPr>
        <w:t xml:space="preserve">   </w:t>
      </w:r>
    </w:p>
    <w:p w:rsidR="00EE1046" w:rsidRDefault="00EE1046" w:rsidP="00EE1046">
      <w:pPr>
        <w:autoSpaceDE w:val="0"/>
        <w:autoSpaceDN w:val="0"/>
      </w:pPr>
      <w:r>
        <w:rPr>
          <w:b/>
          <w:bCs/>
          <w:color w:val="000000"/>
        </w:rPr>
        <w:t xml:space="preserve">      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bCs/>
          <w:color w:val="000000"/>
        </w:rPr>
        <w:t xml:space="preserve">   = </w:t>
      </w:r>
      <w:r>
        <w:rPr>
          <w:color w:val="000000"/>
        </w:rPr>
        <w:t xml:space="preserve">------------------------- x 100 pkt x 60 % </w:t>
      </w:r>
    </w:p>
    <w:p w:rsidR="00EE1046" w:rsidRDefault="00EE1046" w:rsidP="00EE1046">
      <w:pPr>
        <w:autoSpaceDE w:val="0"/>
        <w:autoSpaceDN w:val="0"/>
        <w:rPr>
          <w:sz w:val="20"/>
        </w:rPr>
      </w:pPr>
      <w:r>
        <w:rPr>
          <w:b/>
        </w:rPr>
        <w:t xml:space="preserve">                             </w:t>
      </w:r>
      <w:proofErr w:type="spellStart"/>
      <w:r>
        <w:rPr>
          <w:b/>
        </w:rPr>
        <w:t>Pmax</w:t>
      </w:r>
      <w:proofErr w:type="spellEnd"/>
      <w:r>
        <w:br/>
      </w:r>
    </w:p>
    <w:p w:rsidR="00EE1046" w:rsidRDefault="00EE1046" w:rsidP="00EE1046">
      <w:pPr>
        <w:spacing w:before="120" w:line="276" w:lineRule="auto"/>
        <w:rPr>
          <w:b/>
          <w:vertAlign w:val="subscript"/>
        </w:rPr>
      </w:pPr>
      <w:r>
        <w:rPr>
          <w:b/>
        </w:rPr>
        <w:t>(</w:t>
      </w:r>
      <w:proofErr w:type="spellStart"/>
      <w:r>
        <w:rPr>
          <w:b/>
        </w:rPr>
        <w:t>Pof</w:t>
      </w:r>
      <w:proofErr w:type="spellEnd"/>
      <w:r>
        <w:rPr>
          <w:b/>
        </w:rPr>
        <w:t>/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) * 100 * 60% =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vertAlign w:val="subscript"/>
        </w:rPr>
        <w:t xml:space="preserve">                  </w:t>
      </w:r>
    </w:p>
    <w:p w:rsidR="00EE1046" w:rsidRDefault="00EE1046" w:rsidP="00EE1046">
      <w:pPr>
        <w:spacing w:line="276" w:lineRule="auto"/>
        <w:rPr>
          <w:vertAlign w:val="subscript"/>
        </w:rPr>
      </w:pPr>
      <w:r>
        <w:t xml:space="preserve">       gdzie:</w:t>
      </w:r>
    </w:p>
    <w:p w:rsidR="00EE1046" w:rsidRDefault="00EE1046" w:rsidP="00EE1046">
      <w:pPr>
        <w:spacing w:line="276" w:lineRule="auto"/>
        <w:ind w:left="709" w:hanging="142"/>
      </w:pPr>
      <w:r>
        <w:t xml:space="preserve">- </w:t>
      </w:r>
      <w:proofErr w:type="spellStart"/>
      <w:r>
        <w:rPr>
          <w:b/>
        </w:rPr>
        <w:t>Pof</w:t>
      </w:r>
      <w:proofErr w:type="spellEnd"/>
      <w:r>
        <w:t xml:space="preserve"> – ilość punktów oferty ocenianej</w:t>
      </w:r>
    </w:p>
    <w:p w:rsidR="00EE1046" w:rsidRDefault="00EE1046" w:rsidP="00EE1046">
      <w:pPr>
        <w:spacing w:line="276" w:lineRule="auto"/>
        <w:ind w:left="709" w:hanging="142"/>
      </w:pPr>
      <w:r>
        <w:t xml:space="preserve">- 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 </w:t>
      </w:r>
      <w:r>
        <w:t>– największa ilość punktów spośród wszystkich ocenianych ofert</w:t>
      </w:r>
    </w:p>
    <w:p w:rsidR="00EE1046" w:rsidRPr="00E26918" w:rsidRDefault="00EE1046" w:rsidP="00EE1046">
      <w:pPr>
        <w:pStyle w:val="Standard"/>
        <w:spacing w:after="200" w:line="276" w:lineRule="auto"/>
        <w:ind w:left="709" w:hanging="142"/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  <w:vertAlign w:val="subscript"/>
        </w:rPr>
        <w:t>k</w:t>
      </w:r>
      <w:proofErr w:type="spellEnd"/>
      <w:r>
        <w:rPr>
          <w:rFonts w:ascii="Calibri" w:hAnsi="Calibri" w:cs="Calibri"/>
          <w:b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- ilość punktów uzyskanych przez Wykonawcę </w:t>
      </w:r>
    </w:p>
    <w:p w:rsidR="00EE1046" w:rsidRDefault="00EE1046" w:rsidP="00EE1046">
      <w:pPr>
        <w:spacing w:line="312" w:lineRule="auto"/>
        <w:jc w:val="both"/>
      </w:pPr>
      <w:r>
        <w:t>Każda oferta zostanie oceniona według tej formuły, a maksymalną liczbę punktów (60) otrzyma oferta z najniższą ceną. Pozostałe oferty otrzymają odpowiednio mniejszą liczbę punktów, proporcjonalnie do swojej ceny.</w:t>
      </w:r>
    </w:p>
    <w:p w:rsidR="00EE1046" w:rsidRPr="00493ADB" w:rsidRDefault="00EE1046" w:rsidP="00EE1046">
      <w:pPr>
        <w:spacing w:line="312" w:lineRule="auto"/>
        <w:jc w:val="both"/>
        <w:rPr>
          <w:sz w:val="12"/>
        </w:rPr>
      </w:pPr>
    </w:p>
    <w:p w:rsidR="00EE1046" w:rsidRDefault="00EE1046" w:rsidP="00EE1046">
      <w:pPr>
        <w:spacing w:line="312" w:lineRule="auto"/>
        <w:jc w:val="both"/>
      </w:pPr>
      <w:r>
        <w:t xml:space="preserve">2. </w:t>
      </w:r>
      <w:r w:rsidRPr="003F32F0">
        <w:rPr>
          <w:u w:val="single"/>
        </w:rPr>
        <w:t>Termin wykonania usługi (40% wagi)</w:t>
      </w:r>
      <w:r>
        <w:t>:</w:t>
      </w:r>
    </w:p>
    <w:p w:rsidR="00EE1046" w:rsidRPr="00493ADB" w:rsidRDefault="00EE1046" w:rsidP="00EE1046">
      <w:pPr>
        <w:spacing w:line="312" w:lineRule="auto"/>
        <w:jc w:val="both"/>
        <w:rPr>
          <w:sz w:val="10"/>
        </w:rPr>
      </w:pPr>
    </w:p>
    <w:p w:rsidR="00EE1046" w:rsidRDefault="00EE1046" w:rsidP="00EE1046">
      <w:pPr>
        <w:spacing w:line="312" w:lineRule="auto"/>
        <w:jc w:val="both"/>
      </w:pPr>
      <w:r>
        <w:t>Kryterium terminu wykonania usługi jest drugim kryterium oceny i odpowiada za 40% całkowitej oceny oferty. Termin realizacji projektu ma kluczowe znaczenie dla terminowości realizacji całego przedsięwzięcia, dlatego też preferowane będą oferty, które oferują krótszy czas realizacji.</w:t>
      </w:r>
    </w:p>
    <w:p w:rsidR="00EE1046" w:rsidRDefault="00EE1046" w:rsidP="00EE1046">
      <w:pPr>
        <w:spacing w:line="312" w:lineRule="auto"/>
        <w:jc w:val="both"/>
      </w:pPr>
      <w:r>
        <w:t>Ocena terminu wykonania usługi będzie przeprowadzona na podstawie następującej formuły:</w:t>
      </w:r>
    </w:p>
    <w:p w:rsidR="00EE1046" w:rsidRDefault="00EE1046" w:rsidP="00EE1046">
      <w:pPr>
        <w:spacing w:line="312" w:lineRule="auto"/>
        <w:jc w:val="both"/>
        <w:rPr>
          <w:rFonts w:eastAsia="Calibri"/>
        </w:rPr>
      </w:pPr>
      <w:r>
        <w:t>punkty przyznane za ocenę kryterium „</w:t>
      </w:r>
      <w:r w:rsidRPr="00E26918">
        <w:rPr>
          <w:i/>
          <w:u w:val="single"/>
        </w:rPr>
        <w:t>Termin wykonania usługi</w:t>
      </w:r>
      <w:r>
        <w:t>” zostaną zsumowane, a następnie ostateczna ilość punktów wyliczona zostanie wg poniższego wzoru:</w:t>
      </w:r>
    </w:p>
    <w:p w:rsidR="00EE1046" w:rsidRDefault="00EE1046" w:rsidP="00EE1046">
      <w:pPr>
        <w:autoSpaceDE w:val="0"/>
        <w:autoSpaceDN w:val="0"/>
        <w:rPr>
          <w:rFonts w:eastAsia="Times New Roman"/>
          <w:szCs w:val="20"/>
          <w:lang w:eastAsia="pl-PL"/>
        </w:rPr>
      </w:pPr>
      <w:r>
        <w:rPr>
          <w:b/>
        </w:rPr>
        <w:t xml:space="preserve">    </w:t>
      </w:r>
      <w:r>
        <w:rPr>
          <w:color w:val="000000"/>
        </w:rPr>
        <w:t xml:space="preserve">                           </w:t>
      </w:r>
      <w:proofErr w:type="spellStart"/>
      <w:r>
        <w:rPr>
          <w:b/>
        </w:rPr>
        <w:t>Pof</w:t>
      </w:r>
      <w:proofErr w:type="spellEnd"/>
      <w:r>
        <w:rPr>
          <w:color w:val="000000"/>
        </w:rPr>
        <w:t xml:space="preserve">   </w:t>
      </w:r>
    </w:p>
    <w:p w:rsidR="00EE1046" w:rsidRDefault="00EE1046" w:rsidP="00EE1046">
      <w:pPr>
        <w:autoSpaceDE w:val="0"/>
        <w:autoSpaceDN w:val="0"/>
      </w:pPr>
      <w:r>
        <w:rPr>
          <w:b/>
          <w:bCs/>
          <w:color w:val="000000"/>
        </w:rPr>
        <w:t xml:space="preserve">      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bCs/>
          <w:color w:val="000000"/>
        </w:rPr>
        <w:t xml:space="preserve">   = </w:t>
      </w:r>
      <w:r>
        <w:rPr>
          <w:color w:val="000000"/>
        </w:rPr>
        <w:t xml:space="preserve">------------------------- x 100 pkt x 40 % </w:t>
      </w:r>
    </w:p>
    <w:p w:rsidR="00EE1046" w:rsidRDefault="00EE1046" w:rsidP="00EE1046">
      <w:pPr>
        <w:autoSpaceDE w:val="0"/>
        <w:autoSpaceDN w:val="0"/>
        <w:rPr>
          <w:sz w:val="20"/>
        </w:rPr>
      </w:pPr>
      <w:r>
        <w:rPr>
          <w:b/>
        </w:rPr>
        <w:t xml:space="preserve">                             </w:t>
      </w:r>
      <w:proofErr w:type="spellStart"/>
      <w:r>
        <w:rPr>
          <w:b/>
        </w:rPr>
        <w:t>Pmax</w:t>
      </w:r>
      <w:proofErr w:type="spellEnd"/>
      <w:r>
        <w:br/>
      </w:r>
    </w:p>
    <w:p w:rsidR="00EE1046" w:rsidRDefault="00EE1046" w:rsidP="00EE1046">
      <w:pPr>
        <w:spacing w:before="120" w:line="276" w:lineRule="auto"/>
        <w:rPr>
          <w:b/>
          <w:vertAlign w:val="subscript"/>
        </w:rPr>
      </w:pPr>
      <w:r>
        <w:rPr>
          <w:b/>
        </w:rPr>
        <w:t>(</w:t>
      </w:r>
      <w:proofErr w:type="spellStart"/>
      <w:r>
        <w:rPr>
          <w:b/>
        </w:rPr>
        <w:t>Pof</w:t>
      </w:r>
      <w:proofErr w:type="spellEnd"/>
      <w:r>
        <w:rPr>
          <w:b/>
        </w:rPr>
        <w:t>/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) * 100 * 40% = </w:t>
      </w:r>
      <w:proofErr w:type="spellStart"/>
      <w:r>
        <w:rPr>
          <w:b/>
        </w:rPr>
        <w:t>P</w:t>
      </w:r>
      <w:r>
        <w:rPr>
          <w:b/>
          <w:vertAlign w:val="subscript"/>
        </w:rPr>
        <w:t>k</w:t>
      </w:r>
      <w:proofErr w:type="spellEnd"/>
      <w:r>
        <w:rPr>
          <w:b/>
          <w:vertAlign w:val="subscript"/>
        </w:rPr>
        <w:t xml:space="preserve">                  </w:t>
      </w:r>
    </w:p>
    <w:p w:rsidR="00EE1046" w:rsidRDefault="00EE1046" w:rsidP="00EE1046">
      <w:pPr>
        <w:spacing w:line="276" w:lineRule="auto"/>
        <w:rPr>
          <w:vertAlign w:val="subscript"/>
        </w:rPr>
      </w:pPr>
      <w:r>
        <w:t xml:space="preserve">       gdzie:</w:t>
      </w:r>
    </w:p>
    <w:p w:rsidR="00EE1046" w:rsidRDefault="00EE1046" w:rsidP="00EE1046">
      <w:pPr>
        <w:spacing w:line="276" w:lineRule="auto"/>
        <w:ind w:left="709" w:hanging="142"/>
      </w:pPr>
      <w:r>
        <w:lastRenderedPageBreak/>
        <w:t xml:space="preserve">- </w:t>
      </w:r>
      <w:proofErr w:type="spellStart"/>
      <w:r>
        <w:rPr>
          <w:b/>
        </w:rPr>
        <w:t>Pof</w:t>
      </w:r>
      <w:proofErr w:type="spellEnd"/>
      <w:r>
        <w:t xml:space="preserve"> – ilość punktów oferty ocenianej</w:t>
      </w:r>
    </w:p>
    <w:p w:rsidR="00EE1046" w:rsidRDefault="00EE1046" w:rsidP="00EE1046">
      <w:pPr>
        <w:spacing w:line="276" w:lineRule="auto"/>
        <w:ind w:left="709" w:hanging="142"/>
      </w:pPr>
      <w:r>
        <w:t xml:space="preserve">- </w:t>
      </w:r>
      <w:proofErr w:type="spellStart"/>
      <w:r>
        <w:rPr>
          <w:b/>
        </w:rPr>
        <w:t>Pmax</w:t>
      </w:r>
      <w:proofErr w:type="spellEnd"/>
      <w:r>
        <w:rPr>
          <w:b/>
        </w:rPr>
        <w:t xml:space="preserve"> </w:t>
      </w:r>
      <w:r>
        <w:t>– największa ilość punktów spośród wszystkich ocenianych ofert</w:t>
      </w:r>
    </w:p>
    <w:p w:rsidR="00EE1046" w:rsidRPr="00493ADB" w:rsidRDefault="00EE1046" w:rsidP="00EE1046">
      <w:pPr>
        <w:pStyle w:val="Standard"/>
        <w:spacing w:after="200" w:line="276" w:lineRule="auto"/>
        <w:ind w:left="709" w:hanging="142"/>
        <w:jc w:val="both"/>
        <w:outlineLvl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  <w:vertAlign w:val="subscript"/>
        </w:rPr>
        <w:t>k</w:t>
      </w:r>
      <w:proofErr w:type="spellEnd"/>
      <w:r>
        <w:rPr>
          <w:rFonts w:ascii="Calibri" w:hAnsi="Calibri" w:cs="Calibri"/>
          <w:b/>
          <w:sz w:val="22"/>
          <w:szCs w:val="22"/>
          <w:vertAlign w:val="subscript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- ilość punktów uzyskanych przez Wykonawcę </w:t>
      </w:r>
    </w:p>
    <w:p w:rsidR="00EE1046" w:rsidRDefault="00EE1046" w:rsidP="00EE1046">
      <w:pPr>
        <w:spacing w:line="312" w:lineRule="auto"/>
        <w:jc w:val="both"/>
      </w:pPr>
      <w:r>
        <w:t xml:space="preserve">- Najkrótszy termin wykonania: </w:t>
      </w:r>
    </w:p>
    <w:p w:rsidR="00EE1046" w:rsidRDefault="00EE1046" w:rsidP="00EE1046">
      <w:pPr>
        <w:spacing w:line="312" w:lineRule="auto"/>
        <w:jc w:val="both"/>
      </w:pPr>
      <w:r>
        <w:t>Jest to najkrótszy termin realizacji usługi spośród wszystkich złożonych ofert, które spełniają warunki formalne.</w:t>
      </w:r>
    </w:p>
    <w:p w:rsidR="00EE1046" w:rsidRDefault="00EE1046" w:rsidP="00EE1046">
      <w:pPr>
        <w:spacing w:line="312" w:lineRule="auto"/>
        <w:jc w:val="both"/>
      </w:pPr>
      <w:r>
        <w:t xml:space="preserve">- Termin wykonania oferty badanej: </w:t>
      </w:r>
    </w:p>
    <w:p w:rsidR="00EE1046" w:rsidRDefault="00EE1046" w:rsidP="00EE1046">
      <w:pPr>
        <w:spacing w:line="312" w:lineRule="auto"/>
        <w:jc w:val="both"/>
      </w:pPr>
      <w:r>
        <w:t>Jest to termin realizacji usługi zaproponowany w ofercie, która jest oceniana.</w:t>
      </w:r>
    </w:p>
    <w:p w:rsidR="00EE1046" w:rsidRPr="00493ADB" w:rsidRDefault="00EE1046" w:rsidP="00EE1046">
      <w:pPr>
        <w:spacing w:line="312" w:lineRule="auto"/>
        <w:jc w:val="both"/>
        <w:rPr>
          <w:sz w:val="6"/>
        </w:rPr>
      </w:pPr>
    </w:p>
    <w:p w:rsidR="00EE1046" w:rsidRDefault="00EE1046" w:rsidP="00EE1046">
      <w:pPr>
        <w:spacing w:line="312" w:lineRule="auto"/>
        <w:jc w:val="both"/>
      </w:pPr>
      <w:r>
        <w:t>Maksymalną liczbę punktów (40) otrzyma oferta z najkrótszym terminem realizacji, natomiast pozostałe oferty otrzymają punkty proporcjonalnie mniejsze, zgodnie z przedstawioną formułą.</w:t>
      </w:r>
    </w:p>
    <w:p w:rsidR="00EE1046" w:rsidRPr="00493ADB" w:rsidRDefault="00EE1046" w:rsidP="00EE1046">
      <w:pPr>
        <w:spacing w:line="312" w:lineRule="auto"/>
        <w:jc w:val="both"/>
        <w:rPr>
          <w:sz w:val="14"/>
        </w:rPr>
      </w:pPr>
    </w:p>
    <w:p w:rsidR="00EE1046" w:rsidRDefault="00EE1046" w:rsidP="00EE1046">
      <w:pPr>
        <w:pStyle w:val="Akapitzlist"/>
        <w:numPr>
          <w:ilvl w:val="0"/>
          <w:numId w:val="1"/>
        </w:numPr>
        <w:spacing w:line="312" w:lineRule="auto"/>
        <w:ind w:left="284" w:hanging="284"/>
      </w:pPr>
      <w:r>
        <w:t>Sposób kalkulacji wyniku końcowego:</w:t>
      </w:r>
    </w:p>
    <w:p w:rsidR="00EE1046" w:rsidRDefault="00EE1046" w:rsidP="00EE1046">
      <w:pPr>
        <w:spacing w:line="312" w:lineRule="auto"/>
        <w:jc w:val="both"/>
      </w:pPr>
      <w:r>
        <w:t xml:space="preserve">Ostateczna ocena oferty będzie sumą punktów uzyskanych w obu kryteriach: </w:t>
      </w:r>
    </w:p>
    <w:p w:rsidR="00EE1046" w:rsidRPr="00493ADB" w:rsidRDefault="00EE1046" w:rsidP="00EE1046">
      <w:pPr>
        <w:spacing w:line="312" w:lineRule="auto"/>
        <w:jc w:val="both"/>
        <w:rPr>
          <w:sz w:val="8"/>
        </w:rPr>
      </w:pPr>
    </w:p>
    <w:p w:rsidR="00EE1046" w:rsidRPr="00493ADB" w:rsidRDefault="00EE1046" w:rsidP="00EE1046">
      <w:pPr>
        <w:spacing w:line="312" w:lineRule="auto"/>
        <w:jc w:val="both"/>
      </w:pPr>
      <w:r w:rsidRPr="00493ADB">
        <w:rPr>
          <w:b/>
          <w:u w:val="single"/>
        </w:rPr>
        <w:t>Wynik końcowy oferty</w:t>
      </w:r>
      <w:r w:rsidRPr="00493ADB">
        <w:rPr>
          <w:b/>
        </w:rPr>
        <w:t xml:space="preserve"> </w:t>
      </w:r>
      <w:r>
        <w:t>= Liczba uzyskanych punktów za kryterium</w:t>
      </w:r>
      <w:r w:rsidRPr="00493ADB">
        <w:t>: „</w:t>
      </w:r>
      <w:r w:rsidRPr="00493ADB">
        <w:rPr>
          <w:i/>
          <w:u w:val="single"/>
        </w:rPr>
        <w:t>Cena</w:t>
      </w:r>
      <w:r w:rsidRPr="00493ADB">
        <w:rPr>
          <w:i/>
        </w:rPr>
        <w:t>”</w:t>
      </w:r>
      <w:r>
        <w:t xml:space="preserve"> + Liczba uzyskanych punktów za kryterium </w:t>
      </w:r>
      <w:r w:rsidRPr="00493ADB">
        <w:rPr>
          <w:i/>
        </w:rPr>
        <w:t>„</w:t>
      </w:r>
      <w:r w:rsidRPr="00493ADB">
        <w:rPr>
          <w:i/>
          <w:u w:val="single"/>
        </w:rPr>
        <w:t>Termin wykonania usługi</w:t>
      </w:r>
      <w:r w:rsidRPr="00493ADB">
        <w:rPr>
          <w:i/>
        </w:rPr>
        <w:t>”</w:t>
      </w:r>
    </w:p>
    <w:p w:rsidR="00EE1046" w:rsidRPr="00493ADB" w:rsidRDefault="00EE1046" w:rsidP="00EE1046">
      <w:pPr>
        <w:spacing w:line="312" w:lineRule="auto"/>
        <w:jc w:val="both"/>
        <w:rPr>
          <w:sz w:val="14"/>
        </w:rPr>
      </w:pPr>
    </w:p>
    <w:p w:rsidR="00EE1046" w:rsidRDefault="00EE1046" w:rsidP="00EE1046">
      <w:pPr>
        <w:spacing w:line="312" w:lineRule="auto"/>
        <w:jc w:val="both"/>
      </w:pPr>
      <w:r>
        <w:rPr>
          <w:bCs/>
          <w:iCs/>
        </w:rPr>
        <w:t>Suma punktów uzyskanych za wszystkie kryteria oceny stanowić będzie końcową ocenę danej oferty.</w:t>
      </w:r>
      <w:r>
        <w:rPr>
          <w:bCs/>
          <w:iCs/>
        </w:rPr>
        <w:br/>
      </w:r>
      <w:r>
        <w:t>Oferta, która uzyska najwyższą łączną liczbę punktów, zostanie uznana za najkorzystniejszą.</w:t>
      </w:r>
    </w:p>
    <w:p w:rsidR="00EE1046" w:rsidRDefault="00EE1046" w:rsidP="00EE1046">
      <w:pPr>
        <w:spacing w:line="312" w:lineRule="auto"/>
        <w:jc w:val="both"/>
      </w:pPr>
      <w:r>
        <w:t>W przypadku remisu punktowego, preferencje mogą być nadane ofercie z krótszym terminem wykonania usługi określonej w złożonych przez Wykonawców ofertach.</w:t>
      </w:r>
    </w:p>
    <w:p w:rsidR="00EE1046" w:rsidRDefault="00EE1046" w:rsidP="00EE1046">
      <w:pPr>
        <w:pStyle w:val="Standard"/>
        <w:spacing w:line="312" w:lineRule="auto"/>
        <w:jc w:val="both"/>
        <w:outlineLvl w:val="1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Ilość punktów w każdym z kryteriów zaokrąglona zostanie do dwóch miejsc po przecinku. </w:t>
      </w:r>
    </w:p>
    <w:p w:rsidR="002D484F" w:rsidRDefault="002D484F"/>
    <w:sectPr w:rsidR="002D48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46" w:rsidRDefault="00EE1046" w:rsidP="00EE1046">
      <w:r>
        <w:separator/>
      </w:r>
    </w:p>
  </w:endnote>
  <w:endnote w:type="continuationSeparator" w:id="0">
    <w:p w:rsidR="00EE1046" w:rsidRDefault="00EE1046" w:rsidP="00EE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46" w:rsidRDefault="00EE1046" w:rsidP="00EE1046">
      <w:r>
        <w:separator/>
      </w:r>
    </w:p>
  </w:footnote>
  <w:footnote w:type="continuationSeparator" w:id="0">
    <w:p w:rsidR="00EE1046" w:rsidRDefault="00EE1046" w:rsidP="00EE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46" w:rsidRDefault="00EE1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5BE55B" wp14:editId="6F7AC0B4">
          <wp:simplePos x="0" y="0"/>
          <wp:positionH relativeFrom="column">
            <wp:posOffset>768985</wp:posOffset>
          </wp:positionH>
          <wp:positionV relativeFrom="paragraph">
            <wp:posOffset>-373380</wp:posOffset>
          </wp:positionV>
          <wp:extent cx="4451985" cy="822325"/>
          <wp:effectExtent l="0" t="0" r="5715" b="0"/>
          <wp:wrapTight wrapText="bothSides">
            <wp:wrapPolygon edited="0">
              <wp:start x="0" y="0"/>
              <wp:lineTo x="0" y="21016"/>
              <wp:lineTo x="21535" y="21016"/>
              <wp:lineTo x="21535" y="0"/>
              <wp:lineTo x="0" y="0"/>
            </wp:wrapPolygon>
          </wp:wrapTight>
          <wp:docPr id="1" name="Obraz 1" descr="logotypy: Kliniczne Centrum Ginekologii, Połoznictwa i Neonatologii w Opolu (niebiesko zielony obraz matki z dzieckiem), Jednostka Samorządu Województwa Opolskiego (godło na niebieskim polu złoty orzeł piastowsk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Kliniczne Centrum Ginekologii, Połoznictwa i Neonatologii w Opolu (niebiesko zielony obraz matki z dzieckiem), Jednostka Samorządu Województwa Opolskiego (godło na niebieskim polu złoty orzeł piastowsk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98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144E"/>
    <w:multiLevelType w:val="hybridMultilevel"/>
    <w:tmpl w:val="034E35E4"/>
    <w:lvl w:ilvl="0" w:tplc="D7E2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46"/>
    <w:rsid w:val="002D484F"/>
    <w:rsid w:val="00E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04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E1046"/>
  </w:style>
  <w:style w:type="paragraph" w:styleId="Akapitzlist">
    <w:name w:val="List Paragraph"/>
    <w:basedOn w:val="Normalny"/>
    <w:link w:val="AkapitzlistZnak"/>
    <w:uiPriority w:val="34"/>
    <w:qFormat/>
    <w:rsid w:val="00EE1046"/>
    <w:pPr>
      <w:spacing w:after="200"/>
      <w:ind w:left="720"/>
      <w:contextualSpacing/>
      <w:jc w:val="both"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EE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1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4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1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04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04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E1046"/>
  </w:style>
  <w:style w:type="paragraph" w:styleId="Akapitzlist">
    <w:name w:val="List Paragraph"/>
    <w:basedOn w:val="Normalny"/>
    <w:link w:val="AkapitzlistZnak"/>
    <w:uiPriority w:val="34"/>
    <w:qFormat/>
    <w:rsid w:val="00EE1046"/>
    <w:pPr>
      <w:spacing w:after="200"/>
      <w:ind w:left="720"/>
      <w:contextualSpacing/>
      <w:jc w:val="both"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EE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1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4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1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04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B51A9165</Template>
  <TotalTime>1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Ochedzan</dc:creator>
  <cp:lastModifiedBy>Natalia Ochedzan</cp:lastModifiedBy>
  <cp:revision>1</cp:revision>
  <dcterms:created xsi:type="dcterms:W3CDTF">2024-08-09T10:51:00Z</dcterms:created>
  <dcterms:modified xsi:type="dcterms:W3CDTF">2024-08-09T10:52:00Z</dcterms:modified>
</cp:coreProperties>
</file>