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4E62CAA3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>
        <w:rPr>
          <w:rFonts w:asciiTheme="minorHAnsi" w:hAnsiTheme="minorHAnsi" w:cstheme="minorHAnsi"/>
          <w:lang w:eastAsia="ar-SA"/>
        </w:rPr>
        <w:t>2</w:t>
      </w:r>
      <w:r w:rsidR="003329C8">
        <w:rPr>
          <w:rFonts w:asciiTheme="minorHAnsi" w:hAnsiTheme="minorHAnsi" w:cstheme="minorHAnsi"/>
          <w:lang w:eastAsia="ar-SA"/>
        </w:rPr>
        <w:t>6</w:t>
      </w:r>
      <w:r w:rsidRPr="00583AA5">
        <w:rPr>
          <w:rFonts w:asciiTheme="minorHAnsi" w:hAnsiTheme="minorHAnsi" w:cstheme="minorHAnsi"/>
          <w:lang w:eastAsia="ar-SA"/>
        </w:rPr>
        <w:t>/22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 Balice, </w:t>
      </w:r>
      <w:r w:rsidR="006527B6">
        <w:rPr>
          <w:rFonts w:asciiTheme="minorHAnsi" w:hAnsiTheme="minorHAnsi" w:cstheme="minorHAnsi"/>
          <w:lang w:eastAsia="ar-SA"/>
        </w:rPr>
        <w:t>22.</w:t>
      </w:r>
      <w:r>
        <w:rPr>
          <w:rFonts w:asciiTheme="minorHAnsi" w:hAnsiTheme="minorHAnsi" w:cstheme="minorHAnsi"/>
          <w:lang w:eastAsia="ar-SA"/>
        </w:rPr>
        <w:t>1</w:t>
      </w:r>
      <w:r w:rsidR="003329C8">
        <w:rPr>
          <w:rFonts w:asciiTheme="minorHAnsi" w:hAnsiTheme="minorHAnsi" w:cstheme="minorHAnsi"/>
          <w:lang w:eastAsia="ar-SA"/>
        </w:rPr>
        <w:t>1</w:t>
      </w:r>
      <w:r w:rsidRPr="00583AA5">
        <w:rPr>
          <w:rFonts w:asciiTheme="minorHAnsi" w:hAnsiTheme="minorHAnsi" w:cstheme="minorHAnsi"/>
          <w:lang w:eastAsia="ar-SA"/>
        </w:rPr>
        <w:t>.2022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7777777" w:rsidR="00BE6A8F" w:rsidRPr="00A1017E" w:rsidRDefault="00BE6A8F" w:rsidP="00BE6A8F">
      <w:pPr>
        <w:jc w:val="both"/>
        <w:rPr>
          <w:rFonts w:ascii="Calibri" w:hAnsi="Calibri" w:cs="Calibri"/>
          <w:b/>
        </w:rPr>
      </w:pPr>
      <w:r w:rsidRPr="00A1017E">
        <w:rPr>
          <w:rFonts w:ascii="Calibri" w:eastAsia="Calibri" w:hAnsi="Calibri" w:cs="Calibri"/>
          <w:lang w:eastAsia="en-US"/>
        </w:rPr>
        <w:tab/>
      </w:r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1017E">
        <w:rPr>
          <w:rFonts w:ascii="Calibri" w:hAnsi="Calibri" w:cs="Calibri"/>
          <w:b/>
        </w:rPr>
        <w:t>„</w:t>
      </w:r>
      <w:r w:rsidR="003329C8" w:rsidRPr="00A1017E">
        <w:rPr>
          <w:rFonts w:ascii="Calibri" w:hAnsi="Calibri" w:cs="Calibri"/>
          <w:b/>
        </w:rPr>
        <w:t>Dostawa macierzy dyskowych wraz z instalacją i konfiguracją dla Instytutu Zootechniki – Państwowego Instytutu Badawczego</w:t>
      </w:r>
      <w:r w:rsidRPr="00A1017E">
        <w:rPr>
          <w:rFonts w:ascii="Calibri" w:hAnsi="Calibri" w:cs="Calibri"/>
          <w:b/>
        </w:rPr>
        <w:t>”</w:t>
      </w:r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1AA913AA" w14:textId="77777777" w:rsidR="00A1017E" w:rsidRPr="00A1017E" w:rsidRDefault="00A1017E" w:rsidP="00BE6A8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2F6960C2" w14:textId="562267A4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00EED486" w14:textId="7D38EB65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W punkcie 1. „Obudowa” Zamawiający określa maksymalne wymiary urządzenia jako 4U. W żadnym punkcie nie określone są natomiast minimalne wymiary, które w bardzo istotny sposób rzutują na możliwości rozbudowy urządzenia. Większa obudowa to możliwość instalacji większej ilości dysków w obudowie kontrolerów, wydajniejsze chłodzenie, więcej miejsca na instalację kart rozszerzeń umożliwiających zwiększenie liczby portów zewnętrznych, a co za tym idzie zwiększenie wydajności i funkcjonalności oferowanych macierzy dyskowych. Mając na uwadze powyższe zwracam się z prośbą o określenie minimalnych wymiarów urządzenia zgodnie z standardem rynkowym, tj. np. 2U, która zapewni w przyszłości miejsce na dodatkowe dyski oraz dodatkowe karty rozszerzeń.</w:t>
      </w:r>
    </w:p>
    <w:p w14:paraId="00461085" w14:textId="77777777" w:rsidR="00367664" w:rsidRDefault="0036766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4ED0D249" w14:textId="71526052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Odpowiedź na pytanie nr 1</w:t>
      </w:r>
    </w:p>
    <w:p w14:paraId="1FDC3EAF" w14:textId="27FE5540" w:rsidR="00367664" w:rsidRPr="00367664" w:rsidRDefault="00367664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nie zgadza się na zmianę zapisów dotyczących wysokości obudowy urządzenia.</w:t>
      </w:r>
    </w:p>
    <w:p w14:paraId="663CEB03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EF901C2" w14:textId="45FFD5EC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2</w:t>
      </w:r>
    </w:p>
    <w:p w14:paraId="7D93E0F4" w14:textId="3C200932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W punkcie 1. „Obudowa” Zamawiający nie określa liczby dysków, która ma być możliwa do zainstalowania w obudowie kontrolerów. Przekłada się to bezpośrednio na ilość możliwych dodatkowych dysków, które można zainstalować w obudowie bez ponoszenia kosztów zakupu dodatkowej półki dyskowej. Proszę o wskazanie tej liczby.</w:t>
      </w:r>
    </w:p>
    <w:p w14:paraId="7B727729" w14:textId="77777777" w:rsidR="00367664" w:rsidRDefault="0036766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07B4D367" w14:textId="0B5C9FFE" w:rsidR="00A1017E" w:rsidRP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2</w:t>
      </w:r>
    </w:p>
    <w:p w14:paraId="340D925D" w14:textId="1616887F" w:rsidR="00A1017E" w:rsidRPr="00367664" w:rsidRDefault="00367664" w:rsidP="00A1017E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Zamawiający ustala minimalną liczbę dysków możliwych do zainstalowania w urządzeniu na 12.</w:t>
      </w:r>
    </w:p>
    <w:p w14:paraId="3BAD8FF1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5FB47FD" w14:textId="0C77D171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3</w:t>
      </w:r>
    </w:p>
    <w:p w14:paraId="6BAA9B10" w14:textId="3F1ED32F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 xml:space="preserve">W punkcie 6 „Dostarczone dyski” Zamawiający wymaga dostawy 12 sztuk dysków SSD 2,5’’. Nośniki SSD </w:t>
      </w:r>
      <w:proofErr w:type="spellStart"/>
      <w:r w:rsidRPr="00A1017E">
        <w:rPr>
          <w:rFonts w:ascii="Calibri" w:hAnsi="Calibri" w:cs="Calibri"/>
        </w:rPr>
        <w:t>NVMe</w:t>
      </w:r>
      <w:proofErr w:type="spellEnd"/>
      <w:r w:rsidRPr="00A1017E">
        <w:rPr>
          <w:rFonts w:ascii="Calibri" w:hAnsi="Calibri" w:cs="Calibri"/>
        </w:rPr>
        <w:t xml:space="preserve"> charakteryzują się kompaktowym rozmiarem, a ich rozmiar nie jest podyktowany średnicą talerza, jak miało to miejsce w dyskach obrotowych. Prosimy o zaakceptowanie jako rozwiązanie równoważne dyski SSD </w:t>
      </w:r>
      <w:proofErr w:type="spellStart"/>
      <w:r w:rsidRPr="00A1017E">
        <w:rPr>
          <w:rFonts w:ascii="Calibri" w:hAnsi="Calibri" w:cs="Calibri"/>
        </w:rPr>
        <w:t>NVMe</w:t>
      </w:r>
      <w:proofErr w:type="spellEnd"/>
      <w:r w:rsidRPr="00A1017E">
        <w:rPr>
          <w:rFonts w:ascii="Calibri" w:hAnsi="Calibri" w:cs="Calibri"/>
        </w:rPr>
        <w:t xml:space="preserve"> w formacie producenta, tj. obudowie Palm-</w:t>
      </w:r>
      <w:proofErr w:type="spellStart"/>
      <w:r w:rsidRPr="00A1017E">
        <w:rPr>
          <w:rFonts w:ascii="Calibri" w:hAnsi="Calibri" w:cs="Calibri"/>
        </w:rPr>
        <w:t>Sized</w:t>
      </w:r>
      <w:proofErr w:type="spellEnd"/>
      <w:r w:rsidRPr="00A1017E">
        <w:rPr>
          <w:rFonts w:ascii="Calibri" w:hAnsi="Calibri" w:cs="Calibri"/>
        </w:rPr>
        <w:t xml:space="preserve">. Taka obudowa nie powoduje ograniczenia w ilości dysków możliwych </w:t>
      </w:r>
      <w:r w:rsidRPr="00A1017E">
        <w:rPr>
          <w:rFonts w:ascii="Calibri" w:hAnsi="Calibri" w:cs="Calibri"/>
        </w:rPr>
        <w:lastRenderedPageBreak/>
        <w:t xml:space="preserve">do zamontowania w obudowie kontrolerów ani w rozbudowie macierzy. W oferowanej obudowie przy 12 </w:t>
      </w:r>
      <w:proofErr w:type="spellStart"/>
      <w:r w:rsidRPr="00A1017E">
        <w:rPr>
          <w:rFonts w:ascii="Calibri" w:hAnsi="Calibri" w:cs="Calibri"/>
        </w:rPr>
        <w:t>szt</w:t>
      </w:r>
      <w:proofErr w:type="spellEnd"/>
      <w:r w:rsidRPr="00A1017E">
        <w:rPr>
          <w:rFonts w:ascii="Calibri" w:hAnsi="Calibri" w:cs="Calibri"/>
        </w:rPr>
        <w:t xml:space="preserve"> dysków dalej pozostanie ponad 12 wolnych slotów do obsadzenia w przyszłości. Potem rozbudowa będzie możliwa poprzez dokładanie półek dyskowych </w:t>
      </w:r>
      <w:proofErr w:type="spellStart"/>
      <w:r w:rsidRPr="00A1017E">
        <w:rPr>
          <w:rFonts w:ascii="Calibri" w:hAnsi="Calibri" w:cs="Calibri"/>
        </w:rPr>
        <w:t>NVMe</w:t>
      </w:r>
      <w:proofErr w:type="spellEnd"/>
      <w:r w:rsidRPr="00A1017E">
        <w:rPr>
          <w:rFonts w:ascii="Calibri" w:hAnsi="Calibri" w:cs="Calibri"/>
        </w:rPr>
        <w:t>.</w:t>
      </w:r>
    </w:p>
    <w:p w14:paraId="1C60DCE7" w14:textId="77777777" w:rsidR="00367664" w:rsidRDefault="0036766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25056D1E" w14:textId="797F1BF7" w:rsidR="00A1017E" w:rsidRP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3</w:t>
      </w:r>
    </w:p>
    <w:p w14:paraId="1C9897D4" w14:textId="4F683364" w:rsidR="00A1017E" w:rsidRPr="00367664" w:rsidRDefault="00367664" w:rsidP="00A1017E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Zamawiający zgadza się na zaoferowanie urządzenia, które wykorzystuje dyski w obudowie typu Palm-</w:t>
      </w:r>
      <w:proofErr w:type="spellStart"/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Sized</w:t>
      </w:r>
      <w:proofErr w:type="spellEnd"/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.</w:t>
      </w:r>
    </w:p>
    <w:p w14:paraId="59CA9C08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24058EE7" w14:textId="4CD0C076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Pytanie nr 4  </w:t>
      </w:r>
    </w:p>
    <w:p w14:paraId="7F745BBC" w14:textId="5C37EE37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 xml:space="preserve">W punkcie 4 „Interfejsy” Zamawiający wymaga, aby macierz posiadała łącznie 4 porty FC 32Gbps. Dobre praktyki wskazują, aby w celu udostępniania wolumenów w sieci SAN każdy z kontrolerów był podłączony redundantnie do 2 przełączników FC. W tej konfiguracji wszystkie porty zostaną wykorzystane na potrzeby komunikacji z hostami. W punkcie 13 „Klaster macierzowy” wymaga, aby dostarczone urządzenia mogły pracować w klastrze wysokiej dostępności. Komunikacja pomiędzy urządzeniami realizowana jest </w:t>
      </w:r>
      <w:proofErr w:type="spellStart"/>
      <w:r w:rsidRPr="00A1017E">
        <w:rPr>
          <w:rFonts w:ascii="Calibri" w:hAnsi="Calibri" w:cs="Calibri"/>
        </w:rPr>
        <w:t>poprzed</w:t>
      </w:r>
      <w:proofErr w:type="spellEnd"/>
      <w:r w:rsidRPr="00A1017E">
        <w:rPr>
          <w:rFonts w:ascii="Calibri" w:hAnsi="Calibri" w:cs="Calibri"/>
        </w:rPr>
        <w:t xml:space="preserve"> dedykowane w tym celu porty. Zastosowanie w tym celu portów FC pozwala na zapewnienie najwyższej wydajności, bezawaryjności oraz umożliwia centralne monitorowanie poprawności działania z poziomu sieci SAN. Mając na uwadze powyższe rekomendujemy zwiększenie liczby portów FC32Gbps o co najmniej 2 sztuki, na potrzeby zestawienia linków </w:t>
      </w:r>
      <w:proofErr w:type="spellStart"/>
      <w:r w:rsidRPr="00A1017E">
        <w:rPr>
          <w:rFonts w:ascii="Calibri" w:hAnsi="Calibri" w:cs="Calibri"/>
        </w:rPr>
        <w:t>replikacyjnych</w:t>
      </w:r>
      <w:proofErr w:type="spellEnd"/>
      <w:r w:rsidRPr="00A1017E">
        <w:rPr>
          <w:rFonts w:ascii="Calibri" w:hAnsi="Calibri" w:cs="Calibri"/>
        </w:rPr>
        <w:t>.</w:t>
      </w:r>
    </w:p>
    <w:p w14:paraId="6B4DF690" w14:textId="77777777" w:rsidR="00367664" w:rsidRDefault="0036766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594F7268" w14:textId="3E8B921B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4</w:t>
      </w:r>
      <w:r w:rsidR="0027373C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 </w:t>
      </w:r>
    </w:p>
    <w:p w14:paraId="6CC3EE95" w14:textId="31F3829A" w:rsidR="00524754" w:rsidRPr="00524754" w:rsidRDefault="00524754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wymaga dostarczenia urządzenia wyposażonego w minimum 4 porty FC</w:t>
      </w:r>
      <w:r w:rsidR="0027373C">
        <w:rPr>
          <w:rFonts w:ascii="Calibri" w:eastAsia="Calibri" w:hAnsi="Calibri" w:cs="Calibri"/>
          <w:color w:val="0D0D0D" w:themeColor="text1" w:themeTint="F2"/>
          <w:lang w:eastAsia="en-US"/>
        </w:rPr>
        <w:t xml:space="preserve"> do komunikacji host-macierz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. Jeśli macierz wymaga do zestawienia linków </w:t>
      </w:r>
      <w:proofErr w:type="spellStart"/>
      <w:r>
        <w:rPr>
          <w:rFonts w:ascii="Calibri" w:eastAsia="Calibri" w:hAnsi="Calibri" w:cs="Calibri"/>
          <w:color w:val="0D0D0D" w:themeColor="text1" w:themeTint="F2"/>
          <w:lang w:eastAsia="en-US"/>
        </w:rPr>
        <w:t>replikacyjnych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dodatkowych portów FC, Zamawiający dopuszcza dostarczenie urządzenia z większa niż 4 liczbą portów FC.</w:t>
      </w:r>
    </w:p>
    <w:p w14:paraId="73B75436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0447ED2B" w14:textId="5B26A2A3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5</w:t>
      </w:r>
    </w:p>
    <w:p w14:paraId="743A2D57" w14:textId="57E4E2C3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Klaster wysokiej dostępności opisany w punkcie 4 „Interfejsy” może zostać również realizowany za pomocą portów 10GbE SFP+. Jest to rozwiązanie mniej stabilne, ale tańsze. Jeśli Zamawiający planuje realizację replikacji w klastrze macierzowym za pomocą portów Ethernet proszę o dodanie wymagania w punkcie 4 „Interfejsy” o konieczności zapewnienia co najmniej 1 portu w każdym z kontrolerów.</w:t>
      </w:r>
    </w:p>
    <w:p w14:paraId="712C0751" w14:textId="77777777" w:rsidR="00367664" w:rsidRDefault="0036766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535D4460" w14:textId="67B2930A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5</w:t>
      </w:r>
    </w:p>
    <w:p w14:paraId="48BFCF62" w14:textId="6663C015" w:rsidR="00524754" w:rsidRPr="00524754" w:rsidRDefault="00524754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nie przewiduje realizacji klastra wysokiej dostępności przy użyciu portów 10GbE SFP+.</w:t>
      </w:r>
    </w:p>
    <w:p w14:paraId="166DAD16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6623567" w14:textId="0895F1F2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6</w:t>
      </w:r>
    </w:p>
    <w:p w14:paraId="7B6F994B" w14:textId="3C14EC72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W przypadku dokonania zmiany w punkcie 4 „Interfejsy” proszę o aktualizację wymagań w zakresie okablowania optycznego i/lub kabli DAC, dla połączeń sieci Ethernet.</w:t>
      </w:r>
    </w:p>
    <w:p w14:paraId="1B30155E" w14:textId="77777777" w:rsidR="00524754" w:rsidRDefault="0052475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29944F42" w14:textId="77777777" w:rsidR="0027373C" w:rsidRDefault="0027373C">
      <w:pPr>
        <w:spacing w:after="160" w:line="259" w:lineRule="auto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br w:type="page"/>
      </w:r>
    </w:p>
    <w:p w14:paraId="194A8C17" w14:textId="4A5492E6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lastRenderedPageBreak/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6</w:t>
      </w:r>
    </w:p>
    <w:p w14:paraId="5FEB4B95" w14:textId="14E0C595" w:rsidR="00524754" w:rsidRPr="00524754" w:rsidRDefault="00524754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zmieni zapis w punkcie 13 „Klaster macierzowy”, dodając następującą adnotację: </w:t>
      </w:r>
      <w:r w:rsidRPr="00524754">
        <w:rPr>
          <w:rFonts w:ascii="Calibri" w:eastAsia="Calibri" w:hAnsi="Calibri" w:cs="Calibri"/>
          <w:color w:val="0D0D0D" w:themeColor="text1" w:themeTint="F2"/>
          <w:lang w:eastAsia="en-US"/>
        </w:rPr>
        <w:t>Wraz z macierzą musi zostać dostarczone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okablowanie wymagane do zestawienia linku </w:t>
      </w:r>
      <w:proofErr w:type="spellStart"/>
      <w:r>
        <w:rPr>
          <w:rFonts w:ascii="Calibri" w:eastAsia="Calibri" w:hAnsi="Calibri" w:cs="Calibri"/>
          <w:color w:val="0D0D0D" w:themeColor="text1" w:themeTint="F2"/>
          <w:lang w:eastAsia="en-US"/>
        </w:rPr>
        <w:t>replikacyjnego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7E7ABAF5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10A7A5C2" w14:textId="1EB0835A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7</w:t>
      </w:r>
    </w:p>
    <w:p w14:paraId="5B89AD97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hAnsi="Calibri" w:cs="Calibri"/>
        </w:rPr>
        <w:t xml:space="preserve">W punkcie 6 „Dostarczone dyski” Zamawiający określił SSD </w:t>
      </w:r>
      <w:proofErr w:type="spellStart"/>
      <w:r w:rsidRPr="00A1017E">
        <w:rPr>
          <w:rFonts w:ascii="Calibri" w:hAnsi="Calibri" w:cs="Calibri"/>
        </w:rPr>
        <w:t>NVMe</w:t>
      </w:r>
      <w:proofErr w:type="spellEnd"/>
      <w:r w:rsidRPr="00A1017E">
        <w:rPr>
          <w:rFonts w:ascii="Calibri" w:hAnsi="Calibri" w:cs="Calibri"/>
        </w:rPr>
        <w:t xml:space="preserve"> jako standard dla dysków, które mają zostać dostarczone wraz z macierzą. Nie zawarł natomiast wymagań odnośnie do możliwości rozbudowy o kolejne dyski w przyszłości. Czy w przypadku zapełnienia obudowy kontrolerów macierzy dyskami SSD </w:t>
      </w:r>
      <w:proofErr w:type="spellStart"/>
      <w:r w:rsidRPr="00A1017E">
        <w:rPr>
          <w:rFonts w:ascii="Calibri" w:hAnsi="Calibri" w:cs="Calibri"/>
        </w:rPr>
        <w:t>NVMe</w:t>
      </w:r>
      <w:proofErr w:type="spellEnd"/>
      <w:r w:rsidRPr="00A1017E">
        <w:rPr>
          <w:rFonts w:ascii="Calibri" w:hAnsi="Calibri" w:cs="Calibri"/>
        </w:rPr>
        <w:t xml:space="preserve"> Zamawiający dopuszcza możliwość dalszej rozbudowy pojemności poprzez instalację wolniejszych dysków starszej generacji, tj. SSD SAS?</w:t>
      </w: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 </w:t>
      </w:r>
    </w:p>
    <w:p w14:paraId="453ABC8B" w14:textId="77777777" w:rsidR="00367664" w:rsidRDefault="00367664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5BED080D" w14:textId="7623CA3E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7</w:t>
      </w:r>
    </w:p>
    <w:p w14:paraId="56129F3D" w14:textId="17C2AADA" w:rsidR="00F43D43" w:rsidRPr="00F43D43" w:rsidRDefault="00F43D43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</w:t>
      </w:r>
      <w:r w:rsidR="00144246">
        <w:rPr>
          <w:rFonts w:ascii="Calibri" w:eastAsia="Calibri" w:hAnsi="Calibri" w:cs="Calibri"/>
          <w:color w:val="0D0D0D" w:themeColor="text1" w:themeTint="F2"/>
          <w:lang w:eastAsia="en-US"/>
        </w:rPr>
        <w:t>d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opuszcza możliwości rozbudowy pojemności</w:t>
      </w:r>
      <w:r w:rsidR="00524754">
        <w:rPr>
          <w:rFonts w:ascii="Calibri" w:eastAsia="Calibri" w:hAnsi="Calibri" w:cs="Calibri"/>
          <w:color w:val="0D0D0D" w:themeColor="text1" w:themeTint="F2"/>
          <w:lang w:eastAsia="en-US"/>
        </w:rPr>
        <w:t xml:space="preserve"> urządzenia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przy użyciu</w:t>
      </w:r>
      <w:r w:rsidR="00524754">
        <w:rPr>
          <w:rFonts w:ascii="Calibri" w:eastAsia="Calibri" w:hAnsi="Calibri" w:cs="Calibri"/>
          <w:color w:val="0D0D0D" w:themeColor="text1" w:themeTint="F2"/>
          <w:lang w:eastAsia="en-US"/>
        </w:rPr>
        <w:t xml:space="preserve"> półek wyposażonych w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dysk</w:t>
      </w:r>
      <w:r w:rsidR="00524754">
        <w:rPr>
          <w:rFonts w:ascii="Calibri" w:eastAsia="Calibri" w:hAnsi="Calibri" w:cs="Calibri"/>
          <w:color w:val="0D0D0D" w:themeColor="text1" w:themeTint="F2"/>
          <w:lang w:eastAsia="en-US"/>
        </w:rPr>
        <w:t>i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SSD SAS.</w:t>
      </w:r>
      <w:r w:rsidR="00524754">
        <w:rPr>
          <w:rFonts w:ascii="Calibri" w:eastAsia="Calibri" w:hAnsi="Calibri" w:cs="Calibri"/>
          <w:color w:val="0D0D0D" w:themeColor="text1" w:themeTint="F2"/>
          <w:lang w:eastAsia="en-US"/>
        </w:rPr>
        <w:t xml:space="preserve"> Sama macierz musi być natomiast wyposażona w dyski SSD </w:t>
      </w:r>
      <w:proofErr w:type="spellStart"/>
      <w:r w:rsidR="00524754">
        <w:rPr>
          <w:rFonts w:ascii="Calibri" w:eastAsia="Calibri" w:hAnsi="Calibri" w:cs="Calibri"/>
          <w:color w:val="0D0D0D" w:themeColor="text1" w:themeTint="F2"/>
          <w:lang w:eastAsia="en-US"/>
        </w:rPr>
        <w:t>NVMe</w:t>
      </w:r>
      <w:proofErr w:type="spellEnd"/>
      <w:r w:rsidR="00524754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777A7878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F89910" w14:textId="4A10BD03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8</w:t>
      </w:r>
    </w:p>
    <w:p w14:paraId="40BE6A5D" w14:textId="4BD55438" w:rsidR="00A1017E" w:rsidRPr="00A1017E" w:rsidRDefault="00A1017E" w:rsidP="00A1017E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W punkcie 11 „</w:t>
      </w:r>
      <w:proofErr w:type="spellStart"/>
      <w:r w:rsidRPr="00A1017E">
        <w:rPr>
          <w:rFonts w:ascii="Calibri" w:hAnsi="Calibri" w:cs="Calibri"/>
        </w:rPr>
        <w:t>Deduplikacja</w:t>
      </w:r>
      <w:proofErr w:type="spellEnd"/>
      <w:r w:rsidRPr="00A1017E">
        <w:rPr>
          <w:rFonts w:ascii="Calibri" w:hAnsi="Calibri" w:cs="Calibri"/>
        </w:rPr>
        <w:t xml:space="preserve">/kompresja” Zamawiający wymaga, aby macierz posiadała funkcjonalność redukcji danych. Nie określa natomiast z jaką wydajnością. Proszę o określenie wymagań w tym zakresie analogicznie jak zostały przedstawione w punkcie 14, tj. w </w:t>
      </w:r>
      <w:proofErr w:type="spellStart"/>
      <w:r w:rsidRPr="00A1017E">
        <w:rPr>
          <w:rFonts w:ascii="Calibri" w:hAnsi="Calibri" w:cs="Calibri"/>
        </w:rPr>
        <w:t>IOPS’ach</w:t>
      </w:r>
      <w:proofErr w:type="spellEnd"/>
      <w:r w:rsidRPr="00A1017E">
        <w:rPr>
          <w:rFonts w:ascii="Calibri" w:hAnsi="Calibri" w:cs="Calibri"/>
        </w:rPr>
        <w:t xml:space="preserve"> dla takiego samego scenariusza testowego. Określenie tych wartości zabezpieczy Zamawiającego przed zakupieniem urządzenia, w którym ta funkcjonalność zmieni wydajną macierz produkcyjną w powolne urządzenie do archiwizacji danych. Obecnie standard rynkowy określa spadek wydajności po włączeniu </w:t>
      </w:r>
      <w:proofErr w:type="spellStart"/>
      <w:r w:rsidRPr="00A1017E">
        <w:rPr>
          <w:rFonts w:ascii="Calibri" w:hAnsi="Calibri" w:cs="Calibri"/>
        </w:rPr>
        <w:t>deduplikacji</w:t>
      </w:r>
      <w:proofErr w:type="spellEnd"/>
      <w:r w:rsidRPr="00A1017E">
        <w:rPr>
          <w:rFonts w:ascii="Calibri" w:hAnsi="Calibri" w:cs="Calibri"/>
        </w:rPr>
        <w:t xml:space="preserve"> i kompresji jako akceptowalny, jeśli jest w granicach do 35%.</w:t>
      </w:r>
    </w:p>
    <w:p w14:paraId="2EA02A91" w14:textId="77777777" w:rsidR="006F1A7E" w:rsidRDefault="006F1A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4ED892DE" w14:textId="25CFC408" w:rsidR="00A1017E" w:rsidRP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8</w:t>
      </w:r>
    </w:p>
    <w:p w14:paraId="520CC46E" w14:textId="4653B8F4" w:rsidR="00A1017E" w:rsidRPr="006F1A7E" w:rsidRDefault="006F1A7E" w:rsidP="00A1017E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Zamawiający ustala maksymalny spadek wydajności urządzenia przy włączonej </w:t>
      </w:r>
      <w:proofErr w:type="spellStart"/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deduplikacji</w:t>
      </w:r>
      <w:proofErr w:type="spellEnd"/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/kompresji na poziomie 40%.</w:t>
      </w:r>
    </w:p>
    <w:p w14:paraId="6F228FCF" w14:textId="77777777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13F875FC" w14:textId="02BE9714" w:rsidR="00A1017E" w:rsidRPr="00A1017E" w:rsidRDefault="00A1017E" w:rsidP="00BE6A8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9</w:t>
      </w:r>
    </w:p>
    <w:p w14:paraId="645BEF00" w14:textId="65871F7E" w:rsidR="00A1017E" w:rsidRPr="00A1017E" w:rsidRDefault="00A1017E" w:rsidP="00BE6A8F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W punkcie 15 „Inne wymagania” Zamawiający oczekuje dostarczenia macierzy z wbudowanym oprogramowaniem/narzędziem do monitoringu w kontekście wydajności i opóźnień na wolumenach. Prosimy o doprecyzowanie czy monitorowanie ma odbywać się tylko w czasie rzeczywistym? Czy to narzędzie musi udostępniać także dane historyczne, jeśli tak to do ilu miesięcy wstecz?</w:t>
      </w:r>
    </w:p>
    <w:p w14:paraId="7097C847" w14:textId="77777777" w:rsidR="006F1A7E" w:rsidRDefault="006F1A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4B18FD23" w14:textId="7B11AFF2" w:rsidR="00A1017E" w:rsidRP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9</w:t>
      </w:r>
    </w:p>
    <w:p w14:paraId="4B4B997B" w14:textId="19246F55" w:rsidR="00A1017E" w:rsidRPr="006F1A7E" w:rsidRDefault="006F1A7E" w:rsidP="00BE6A8F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Zamawiający wymaga, aby były dostępne przynajmniej odczyty wydajności w czasie rzeczywistym.</w:t>
      </w:r>
    </w:p>
    <w:p w14:paraId="4FB1B378" w14:textId="77777777" w:rsidR="00A1017E" w:rsidRPr="00A1017E" w:rsidRDefault="00A1017E" w:rsidP="00BE6A8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4361C49F" w14:textId="77777777" w:rsidR="00BF4D12" w:rsidRDefault="00BE6A8F" w:rsidP="00BF4D12">
      <w:pPr>
        <w:spacing w:line="259" w:lineRule="auto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  <w:r w:rsidR="00A1017E"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0</w:t>
      </w:r>
    </w:p>
    <w:p w14:paraId="7DD90FCB" w14:textId="07903C30" w:rsidR="00A1017E" w:rsidRPr="00BF4D12" w:rsidRDefault="00A1017E" w:rsidP="00BF4D12">
      <w:pPr>
        <w:spacing w:line="259" w:lineRule="auto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hAnsi="Calibri" w:cs="Calibri"/>
          <w:color w:val="000000"/>
        </w:rPr>
        <w:t>Dotoczy punktu 14 OPZ. Wydajność urządzenia.</w:t>
      </w:r>
    </w:p>
    <w:p w14:paraId="268C5809" w14:textId="0B3FE3F9" w:rsidR="00A1017E" w:rsidRPr="00BF4D12" w:rsidRDefault="00A1017E" w:rsidP="00A1017E">
      <w:pPr>
        <w:jc w:val="both"/>
        <w:rPr>
          <w:rFonts w:ascii="Calibri" w:hAnsi="Calibri" w:cs="Calibri"/>
          <w:color w:val="000000"/>
          <w:sz w:val="6"/>
          <w:szCs w:val="6"/>
        </w:rPr>
      </w:pPr>
    </w:p>
    <w:p w14:paraId="7DC648CB" w14:textId="77777777" w:rsidR="00A1017E" w:rsidRPr="00A1017E" w:rsidRDefault="00A1017E" w:rsidP="00A1017E">
      <w:pPr>
        <w:jc w:val="both"/>
        <w:rPr>
          <w:rFonts w:ascii="Calibri" w:hAnsi="Calibri" w:cs="Calibri"/>
          <w:color w:val="000000"/>
        </w:rPr>
      </w:pPr>
      <w:r w:rsidRPr="00A1017E">
        <w:rPr>
          <w:rFonts w:ascii="Calibri" w:hAnsi="Calibri" w:cs="Calibri"/>
          <w:color w:val="000000"/>
        </w:rPr>
        <w:t xml:space="preserve">Zamawiający oczekuje przeprowadzenia testów przy Write Hit Ratio – 0%. To oznacza całkowite wyłączenie cache zapisu. Nie wszystkie symulatory producentów dopuszczają taką możliwość, ponadto w normalnych warunkach pracy macierzy cache zapisu nie jest w ogóle </w:t>
      </w:r>
      <w:r w:rsidRPr="00A1017E">
        <w:rPr>
          <w:rFonts w:ascii="Calibri" w:hAnsi="Calibri" w:cs="Calibri"/>
          <w:color w:val="000000"/>
        </w:rPr>
        <w:lastRenderedPageBreak/>
        <w:t>wyłączany, tym bardziej wyniki z włączonym cache zapisu będą bardziej miarodajne. W związku z powyższym czy Zamawiający dopuści dostarczenie testów z włączonym cache</w:t>
      </w:r>
    </w:p>
    <w:p w14:paraId="45099D11" w14:textId="3AE38E2E" w:rsidR="00BE6A8F" w:rsidRPr="00A1017E" w:rsidRDefault="00A1017E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1017E">
        <w:rPr>
          <w:rFonts w:ascii="Calibri" w:hAnsi="Calibri" w:cs="Calibri"/>
          <w:color w:val="000000"/>
        </w:rPr>
        <w:t>zapisu ?</w:t>
      </w:r>
    </w:p>
    <w:p w14:paraId="6FA3C2FA" w14:textId="77777777" w:rsidR="00367664" w:rsidRDefault="00367664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65B07DA8" w14:textId="795FEA13" w:rsidR="005B6764" w:rsidRPr="00A1017E" w:rsidRDefault="005B6764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Odpowiedź na pytanie nr 1</w:t>
      </w:r>
      <w:r w:rsidR="00A1017E"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0</w:t>
      </w:r>
    </w:p>
    <w:p w14:paraId="349BD549" w14:textId="63B5E1BB" w:rsidR="00A1017E" w:rsidRPr="00367664" w:rsidRDefault="00367664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nie dopuszcza dostarczenia testów urządzenia z włączonym cache.</w:t>
      </w:r>
    </w:p>
    <w:p w14:paraId="3DC117D7" w14:textId="33BC6142" w:rsidR="00A1017E" w:rsidRPr="00A1017E" w:rsidRDefault="00A1017E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5CEBE5C2" w14:textId="1084E28E" w:rsidR="00A1017E" w:rsidRPr="00A1017E" w:rsidRDefault="00A1017E" w:rsidP="00BE6A8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11</w:t>
      </w:r>
    </w:p>
    <w:p w14:paraId="5C6FA5E8" w14:textId="46D24D0F" w:rsidR="00A1017E" w:rsidRPr="00A1017E" w:rsidRDefault="00A1017E" w:rsidP="00BE6A8F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 xml:space="preserve">Dotyczy punktu 15 OPZ. Wymaganie: Awaria dowolnej półki dyskowej nie może powodować przerwania dostępu do dysków w pozostałych półkach dyskowych. </w:t>
      </w:r>
    </w:p>
    <w:p w14:paraId="0CE303D5" w14:textId="77777777" w:rsidR="00A1017E" w:rsidRPr="00A1017E" w:rsidRDefault="00A1017E" w:rsidP="00BE6A8F">
      <w:pPr>
        <w:jc w:val="both"/>
        <w:rPr>
          <w:rFonts w:ascii="Calibri" w:hAnsi="Calibri" w:cs="Calibri"/>
          <w:sz w:val="8"/>
          <w:szCs w:val="8"/>
        </w:rPr>
      </w:pPr>
    </w:p>
    <w:p w14:paraId="07D100BE" w14:textId="493990CA" w:rsidR="005B6764" w:rsidRPr="00A1017E" w:rsidRDefault="00A1017E" w:rsidP="00BE6A8F">
      <w:pPr>
        <w:jc w:val="both"/>
        <w:rPr>
          <w:rFonts w:ascii="Calibri" w:hAnsi="Calibri" w:cs="Calibri"/>
        </w:rPr>
      </w:pPr>
      <w:r w:rsidRPr="00A1017E">
        <w:rPr>
          <w:rFonts w:ascii="Calibri" w:hAnsi="Calibri" w:cs="Calibri"/>
        </w:rPr>
        <w:t>Wymóg odnośnie dostępu do dysków w pozostałych półkach nie gwarantuje dostępu do danych, szczególnie w przypadku rozlokowania wolumenu na różnych półkach dyskowych. W związku z tym czy Zamawiający dopuści macierz, która musi umożliwiać stworzenie konfiguracji, która w przypadku awarii całej półki dyskowej pozwoli na zachowanie dostępu do danych? Z punktu widzenia niezawodności jest to lepszy wymóg ponieważ gwarantuje dostęp do danych, a nie do dysków.</w:t>
      </w:r>
    </w:p>
    <w:p w14:paraId="40747AE9" w14:textId="77777777" w:rsidR="00A1017E" w:rsidRPr="00A1017E" w:rsidRDefault="00A1017E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bookmarkStart w:id="0" w:name="_GoBack"/>
      <w:bookmarkEnd w:id="0"/>
    </w:p>
    <w:p w14:paraId="45B844F0" w14:textId="6CB7D57A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Odpowiedź na pytanie nr 11</w:t>
      </w:r>
    </w:p>
    <w:p w14:paraId="6385A03B" w14:textId="72A8C455" w:rsidR="00280B8E" w:rsidRDefault="00280B8E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zmienia wymaganie na: Macierz musi posiadać rozwiązanie, które umożliwi konfigurację urządzenia w taki sposób, aby awaria pojedynczej półki dyskowej nie powodowała utraty dostępu do danych.</w:t>
      </w:r>
    </w:p>
    <w:p w14:paraId="35BEC56D" w14:textId="77777777" w:rsidR="00280B8E" w:rsidRPr="00280B8E" w:rsidRDefault="00280B8E" w:rsidP="00A1017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4BE1636" w14:textId="33EFA6F2" w:rsidR="00A1017E" w:rsidRDefault="00A1017E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0BE451E8" w14:textId="77777777" w:rsidR="00A1017E" w:rsidRDefault="00A1017E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9AF0E23" w14:textId="7BBE36A5" w:rsidR="00A1017E" w:rsidRDefault="00A1017E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B43414A" w14:textId="77777777" w:rsidR="00A1017E" w:rsidRPr="00583AA5" w:rsidRDefault="00A1017E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58C4" w14:textId="77777777" w:rsidR="0012175F" w:rsidRDefault="0012175F" w:rsidP="00D64E9F">
      <w:r>
        <w:separator/>
      </w:r>
    </w:p>
  </w:endnote>
  <w:endnote w:type="continuationSeparator" w:id="0">
    <w:p w14:paraId="7530629D" w14:textId="77777777" w:rsidR="0012175F" w:rsidRDefault="0012175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66A1" w14:textId="77777777" w:rsidR="0012175F" w:rsidRDefault="0012175F" w:rsidP="00D64E9F">
      <w:r>
        <w:separator/>
      </w:r>
    </w:p>
  </w:footnote>
  <w:footnote w:type="continuationSeparator" w:id="0">
    <w:p w14:paraId="24FB8520" w14:textId="77777777" w:rsidR="0012175F" w:rsidRDefault="0012175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01F0"/>
    <w:multiLevelType w:val="hybridMultilevel"/>
    <w:tmpl w:val="71DC7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175F"/>
    <w:rsid w:val="00124CE7"/>
    <w:rsid w:val="00144246"/>
    <w:rsid w:val="00166B00"/>
    <w:rsid w:val="001A293E"/>
    <w:rsid w:val="00205250"/>
    <w:rsid w:val="00242F6E"/>
    <w:rsid w:val="0025346F"/>
    <w:rsid w:val="0027373C"/>
    <w:rsid w:val="00280B8E"/>
    <w:rsid w:val="002A3ECB"/>
    <w:rsid w:val="003329C8"/>
    <w:rsid w:val="003336E9"/>
    <w:rsid w:val="00344593"/>
    <w:rsid w:val="00347937"/>
    <w:rsid w:val="00367664"/>
    <w:rsid w:val="00387E0D"/>
    <w:rsid w:val="0042511E"/>
    <w:rsid w:val="004B2079"/>
    <w:rsid w:val="004C1409"/>
    <w:rsid w:val="004D3746"/>
    <w:rsid w:val="004F014A"/>
    <w:rsid w:val="00522859"/>
    <w:rsid w:val="00524754"/>
    <w:rsid w:val="00566BDB"/>
    <w:rsid w:val="005B6764"/>
    <w:rsid w:val="005C2AD2"/>
    <w:rsid w:val="005D543F"/>
    <w:rsid w:val="005E1CFB"/>
    <w:rsid w:val="00601E5C"/>
    <w:rsid w:val="00611FFA"/>
    <w:rsid w:val="0064648F"/>
    <w:rsid w:val="006527B6"/>
    <w:rsid w:val="0067604F"/>
    <w:rsid w:val="00697F78"/>
    <w:rsid w:val="006A6AFF"/>
    <w:rsid w:val="006C69DF"/>
    <w:rsid w:val="006F1A7E"/>
    <w:rsid w:val="007013C5"/>
    <w:rsid w:val="00706771"/>
    <w:rsid w:val="00710CC4"/>
    <w:rsid w:val="00750010"/>
    <w:rsid w:val="00763327"/>
    <w:rsid w:val="0078785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1017E"/>
    <w:rsid w:val="00A31318"/>
    <w:rsid w:val="00A94D29"/>
    <w:rsid w:val="00AB3202"/>
    <w:rsid w:val="00AB6FB2"/>
    <w:rsid w:val="00AC7B12"/>
    <w:rsid w:val="00AD4C17"/>
    <w:rsid w:val="00AD7AA4"/>
    <w:rsid w:val="00BA44CB"/>
    <w:rsid w:val="00BD57F8"/>
    <w:rsid w:val="00BE6A8F"/>
    <w:rsid w:val="00BF4D12"/>
    <w:rsid w:val="00C11A54"/>
    <w:rsid w:val="00C41571"/>
    <w:rsid w:val="00C77375"/>
    <w:rsid w:val="00C845FF"/>
    <w:rsid w:val="00CA7312"/>
    <w:rsid w:val="00CB0D94"/>
    <w:rsid w:val="00CB3D72"/>
    <w:rsid w:val="00CF50C3"/>
    <w:rsid w:val="00D64E9F"/>
    <w:rsid w:val="00D66CE2"/>
    <w:rsid w:val="00DC04C5"/>
    <w:rsid w:val="00E12095"/>
    <w:rsid w:val="00E64368"/>
    <w:rsid w:val="00F43D43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7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7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0779-5020-4CE4-849E-C2634C99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1336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14</cp:revision>
  <cp:lastPrinted>2022-10-12T07:43:00Z</cp:lastPrinted>
  <dcterms:created xsi:type="dcterms:W3CDTF">2022-10-12T07:34:00Z</dcterms:created>
  <dcterms:modified xsi:type="dcterms:W3CDTF">2022-11-22T10:44:00Z</dcterms:modified>
</cp:coreProperties>
</file>