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3C21E1FA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 xml:space="preserve">Formularz </w:t>
            </w:r>
            <w:r w:rsidR="00903D1C">
              <w:rPr>
                <w:rFonts w:asciiTheme="majorHAnsi" w:hAnsiTheme="majorHAnsi"/>
                <w:b/>
                <w:sz w:val="28"/>
                <w:szCs w:val="28"/>
              </w:rPr>
              <w:t>o</w:t>
            </w: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fert</w:t>
            </w:r>
            <w:r w:rsidR="009E10AD">
              <w:rPr>
                <w:rFonts w:asciiTheme="majorHAnsi" w:hAnsiTheme="majorHAnsi"/>
                <w:b/>
                <w:sz w:val="28"/>
                <w:szCs w:val="28"/>
              </w:rPr>
              <w:t xml:space="preserve">owy do części </w:t>
            </w:r>
            <w:r w:rsidR="00AD6CF6">
              <w:rPr>
                <w:rFonts w:asciiTheme="majorHAnsi" w:hAnsiTheme="majorHAnsi"/>
                <w:b/>
                <w:sz w:val="28"/>
                <w:szCs w:val="28"/>
              </w:rPr>
              <w:t>1</w:t>
            </w:r>
            <w:r w:rsidR="00725240">
              <w:rPr>
                <w:rFonts w:asciiTheme="majorHAnsi" w:hAnsiTheme="majorHAnsi"/>
                <w:b/>
                <w:sz w:val="28"/>
                <w:szCs w:val="28"/>
              </w:rPr>
              <w:t>8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718F1FFE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17F9CC3A" w14:textId="77777777" w:rsidR="00E516C6" w:rsidRDefault="00E516C6" w:rsidP="00E516C6">
            <w:pPr>
              <w:spacing w:line="360" w:lineRule="auto"/>
              <w:rPr>
                <w:rFonts w:ascii="Cambria" w:hAnsi="Cambria"/>
                <w:szCs w:val="22"/>
                <w:lang w:val="en-US"/>
              </w:rPr>
            </w:pP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Wysokość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kapitału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zakładowego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*………………………………………………………………………...</w:t>
            </w:r>
          </w:p>
          <w:p w14:paraId="4A675287" w14:textId="651C850A" w:rsidR="00E516C6" w:rsidRPr="007B0C64" w:rsidRDefault="00E516C6" w:rsidP="00E516C6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*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dotyczy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spółek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prawa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handlowego</w:t>
            </w:r>
            <w:proofErr w:type="spellEnd"/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6E4061D9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627CF0" w:rsidRPr="00627CF0">
        <w:rPr>
          <w:rFonts w:ascii="Cambria" w:hAnsi="Cambria" w:cs="Arial"/>
          <w:sz w:val="22"/>
          <w:szCs w:val="22"/>
        </w:rPr>
        <w:t xml:space="preserve">Dostawa odczynników laboratoryjnych, drobnego sprzętu laboratoryjnego wraz z dzierżawą aparatu do real </w:t>
      </w:r>
      <w:proofErr w:type="spellStart"/>
      <w:r w:rsidR="00627CF0" w:rsidRPr="00627CF0">
        <w:rPr>
          <w:rFonts w:ascii="Cambria" w:hAnsi="Cambria" w:cs="Arial"/>
          <w:sz w:val="22"/>
          <w:szCs w:val="22"/>
        </w:rPr>
        <w:t>time</w:t>
      </w:r>
      <w:proofErr w:type="spellEnd"/>
      <w:r w:rsidR="00627CF0" w:rsidRPr="00627CF0">
        <w:rPr>
          <w:rFonts w:ascii="Cambria" w:hAnsi="Cambria" w:cs="Arial"/>
          <w:sz w:val="22"/>
          <w:szCs w:val="22"/>
        </w:rPr>
        <w:t xml:space="preserve"> PCR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</w:t>
      </w:r>
      <w:r w:rsidR="00627CF0">
        <w:rPr>
          <w:rFonts w:ascii="Cambria" w:hAnsi="Cambria" w:cs="Arial"/>
          <w:b/>
          <w:sz w:val="22"/>
          <w:szCs w:val="22"/>
        </w:rPr>
        <w:t>6</w:t>
      </w:r>
      <w:r w:rsidR="00976864">
        <w:rPr>
          <w:rFonts w:ascii="Cambria" w:hAnsi="Cambria" w:cs="Arial"/>
          <w:b/>
          <w:sz w:val="22"/>
          <w:szCs w:val="22"/>
        </w:rPr>
        <w:t>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50FB0350" w14:textId="2B3A82BA" w:rsidR="009E10AD" w:rsidRPr="00C81651" w:rsidRDefault="005A6898" w:rsidP="00BF0DFC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9E10AD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9E10AD">
        <w:rPr>
          <w:rFonts w:ascii="Cambria" w:hAnsi="Cambria" w:cs="Arial"/>
          <w:sz w:val="22"/>
          <w:szCs w:val="22"/>
        </w:rPr>
        <w:t xml:space="preserve">godnie ze Specyfikacją </w:t>
      </w:r>
      <w:r w:rsidRPr="009E10AD">
        <w:rPr>
          <w:rFonts w:ascii="Cambria" w:hAnsi="Cambria" w:cs="Arial"/>
          <w:sz w:val="22"/>
          <w:szCs w:val="22"/>
        </w:rPr>
        <w:t>Warunków</w:t>
      </w:r>
      <w:r w:rsidRPr="009E10AD">
        <w:rPr>
          <w:rFonts w:ascii="Cambria" w:hAnsi="Cambria" w:cs="Arial"/>
          <w:sz w:val="22"/>
          <w:szCs w:val="22"/>
        </w:rPr>
        <w:br/>
        <w:t>Zamówienia</w:t>
      </w:r>
      <w:r w:rsidR="009E10AD">
        <w:rPr>
          <w:rFonts w:ascii="Cambria" w:hAnsi="Cambria" w:cs="Arial"/>
          <w:sz w:val="22"/>
          <w:szCs w:val="22"/>
        </w:rPr>
        <w:t>. Dostawa obejmuje poniżej opisany przedmiot zamówienia:</w:t>
      </w:r>
    </w:p>
    <w:p w14:paraId="7EB5DB6E" w14:textId="21AFFE34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7B7D273" w14:textId="62118381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12C86E98" w14:textId="2E478AE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09A94113" w14:textId="3D32385D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4AA9260B" w14:textId="5625612A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30D7B0C" w14:textId="67365FB0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2C01C52C" w14:textId="77777777" w:rsidR="00C81651" w:rsidRPr="009E10AD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13A2779B" w14:textId="77777777" w:rsidR="00C81651" w:rsidRDefault="00C81651" w:rsidP="00C81651">
      <w:pPr>
        <w:jc w:val="center"/>
        <w:rPr>
          <w:rFonts w:asciiTheme="majorHAnsi" w:hAnsiTheme="majorHAnsi" w:cs="Calibri"/>
          <w:color w:val="000000"/>
          <w:sz w:val="22"/>
          <w:szCs w:val="22"/>
        </w:rPr>
        <w:sectPr w:rsidR="00C81651" w:rsidSect="0019388F">
          <w:headerReference w:type="default" r:id="rId8"/>
          <w:footerReference w:type="default" r:id="rId9"/>
          <w:pgSz w:w="11907" w:h="16840" w:code="9"/>
          <w:pgMar w:top="1418" w:right="1134" w:bottom="1418" w:left="1418" w:header="709" w:footer="709" w:gutter="0"/>
          <w:cols w:space="708"/>
          <w:noEndnote/>
          <w:docGrid w:linePitch="326"/>
        </w:sectPr>
      </w:pPr>
    </w:p>
    <w:tbl>
      <w:tblPr>
        <w:tblW w:w="15310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805"/>
        <w:gridCol w:w="709"/>
        <w:gridCol w:w="1417"/>
        <w:gridCol w:w="1276"/>
        <w:gridCol w:w="1134"/>
        <w:gridCol w:w="1276"/>
        <w:gridCol w:w="2126"/>
      </w:tblGrid>
      <w:tr w:rsidR="00C81651" w:rsidRPr="00725240" w14:paraId="17EF7783" w14:textId="77777777" w:rsidTr="00BA0D17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B63B" w14:textId="7B414FE1" w:rsidR="00C81651" w:rsidRPr="00725240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6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A96" w14:textId="71BB9F04" w:rsidR="00C81651" w:rsidRPr="00725240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Opis przedmiotu zamówienia</w:t>
            </w:r>
            <w:r w:rsidR="00A8599A"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E66" w14:textId="77777777" w:rsidR="00C81651" w:rsidRPr="00725240" w:rsidRDefault="00C81651" w:rsidP="00C81651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Ilość</w:t>
            </w:r>
            <w:r w:rsidRPr="00725240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2676" w14:textId="77777777" w:rsidR="00C81651" w:rsidRPr="00725240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2375" w14:textId="77777777" w:rsidR="00C81651" w:rsidRPr="00725240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łączna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07E3" w14:textId="77777777" w:rsidR="00C81651" w:rsidRPr="00725240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6BC8" w14:textId="77777777" w:rsidR="00C81651" w:rsidRPr="00725240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brutto ogółem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2BE" w14:textId="77777777" w:rsidR="00C81651" w:rsidRPr="00725240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Oferowany produkt, nazwa producenta, nr katalogowy </w:t>
            </w:r>
          </w:p>
        </w:tc>
      </w:tr>
      <w:tr w:rsidR="00C81651" w:rsidRPr="00725240" w14:paraId="1148A77D" w14:textId="77777777" w:rsidTr="00BA0D17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0D0" w14:textId="77777777" w:rsidR="00C81651" w:rsidRPr="00725240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6C8E" w14:textId="77777777" w:rsidR="00C81651" w:rsidRPr="00725240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75F5" w14:textId="11A7B336" w:rsidR="00C81651" w:rsidRPr="00725240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D45" w14:textId="3F620219" w:rsidR="00C81651" w:rsidRPr="00725240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6DE1" w14:textId="065CE094" w:rsidR="00C81651" w:rsidRPr="00725240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B53" w14:textId="568A6124" w:rsidR="00C81651" w:rsidRPr="00725240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68ED" w14:textId="21533787" w:rsidR="00C81651" w:rsidRPr="00725240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14D" w14:textId="7F927FFF" w:rsidR="00C81651" w:rsidRPr="00725240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</w:tr>
      <w:tr w:rsidR="00725240" w:rsidRPr="00725240" w14:paraId="625DCC61" w14:textId="77777777" w:rsidTr="00BA0D17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8F3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40E2A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Test do wykrywania mutacji w genie BRAF metodą real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time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PCR.</w:t>
            </w:r>
          </w:p>
          <w:p w14:paraId="05502560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Zestaw wykrywa 11 mutacji genu BRAF V600 w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exonie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15 (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Cosmic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No. </w:t>
            </w:r>
            <w:r w:rsidRPr="00725240">
              <w:rPr>
                <w:rFonts w:asciiTheme="majorHAnsi" w:eastAsia="Calibri" w:hAnsiTheme="majorHAnsi"/>
                <w:sz w:val="22"/>
                <w:szCs w:val="22"/>
                <w:lang w:val="en-US" w:eastAsia="en-US"/>
              </w:rPr>
              <w:t>COSM476, COSM475; COSM473; COSM474; COSM477, COSM308550; COSM1130; COSM219798, COSM33808; COSM18443; COSM6137; COSM1133; COSM249890, COSM1578949)</w:t>
            </w:r>
          </w:p>
          <w:p w14:paraId="6EB67C42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 w:cstheme="minorHAnsi"/>
                <w:sz w:val="22"/>
                <w:szCs w:val="22"/>
                <w:lang w:eastAsia="en-US"/>
              </w:rPr>
              <w:t>Zestaw posiada walidację Producenta na następujące próbki biologiczne: krew, tkanki świeże lub mrożone oraz tkanki zatopione w parafinie FFPE.</w:t>
            </w:r>
          </w:p>
          <w:p w14:paraId="69C9EC81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Zestaw zawiera po 1 fiolce każdego z reagentów tj. master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mixu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miksu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z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primerami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i sondami, kontroli pozytywnej PC, kontroli negatywnej NC i kontroli bez matrycy NTC. Wszystkie reagenty gotowe do użycia nie wymagające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rekonstytucji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.</w:t>
            </w:r>
          </w:p>
          <w:p w14:paraId="02830CE0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Kontrola wewnętrzna zawarta w zestawie.</w:t>
            </w:r>
          </w:p>
          <w:p w14:paraId="78919216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Nakrętki poszczególnych reagentów zestawu oznaczone kolorami.</w:t>
            </w:r>
          </w:p>
          <w:p w14:paraId="039E565A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Odczyt sygnału fluorescencji na kanałach FAM i HEX (lub VIC).</w:t>
            </w:r>
          </w:p>
          <w:p w14:paraId="6C636494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Całkowita objętość reakcyjna: 20µl.</w:t>
            </w:r>
          </w:p>
          <w:p w14:paraId="3C167036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Objętość wyizolowanej próbki dodawana do reakcji PCR nie większa niż 2 µl.</w:t>
            </w:r>
          </w:p>
          <w:p w14:paraId="43DB9791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Zestaw zawiera odczynniki i kontrole niezbędne do wykonania przynajmniej 30 reakcji.</w:t>
            </w:r>
          </w:p>
          <w:p w14:paraId="5A52683F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Dopuszczalna ilość cykli zamrażania-rozmrażania przynajmniej 5 bez wpływu na jakość reakcji.</w:t>
            </w:r>
          </w:p>
          <w:p w14:paraId="2676192C" w14:textId="77777777" w:rsidR="00725240" w:rsidRPr="009D4901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9D490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Test posiada certyfikat CE IVD.</w:t>
            </w:r>
          </w:p>
          <w:p w14:paraId="7085B124" w14:textId="2A0DBA55" w:rsidR="00725240" w:rsidRPr="00725240" w:rsidRDefault="00725240" w:rsidP="00725240">
            <w:pPr>
              <w:widowControl w:val="0"/>
              <w:rPr>
                <w:rFonts w:asciiTheme="majorHAnsi" w:hAnsiTheme="majorHAnsi"/>
                <w:szCs w:val="22"/>
              </w:rPr>
            </w:pPr>
            <w:r w:rsidRPr="009D490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Walidacja testu na urządzeniu </w:t>
            </w:r>
            <w:proofErr w:type="spellStart"/>
            <w:r w:rsidRPr="009D490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Bio</w:t>
            </w:r>
            <w:proofErr w:type="spellEnd"/>
            <w:r w:rsidRPr="009D490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-Rad CFX wykonana przez Producenta.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0DF1" w14:textId="75FB8DE2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9EEF" w14:textId="6E8D6980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FC22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EDD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CE4F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875D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725240" w:rsidRPr="00725240" w14:paraId="0CE321CA" w14:textId="77777777" w:rsidTr="006A1AB6">
        <w:trPr>
          <w:trHeight w:val="4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9E06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2F66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Test do wykrywania mutacji somatycznych w genie EGFR metodą real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time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PCR.</w:t>
            </w:r>
          </w:p>
          <w:p w14:paraId="1B8703FE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Zestaw wykrywa 32 mutacje genu EGFR w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exonach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19, 20 i 21 z rozróżnieniem następujących: delecji w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exonie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19, insercji V769_D770 </w:t>
            </w: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lastRenderedPageBreak/>
              <w:t xml:space="preserve">SV, mutacji S768I, T790M w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exonie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20 oraz 858R w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exonie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21.</w:t>
            </w:r>
          </w:p>
          <w:p w14:paraId="25B0F9FF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 w:cstheme="minorHAnsi"/>
                <w:sz w:val="22"/>
                <w:szCs w:val="22"/>
                <w:lang w:eastAsia="en-US"/>
              </w:rPr>
              <w:t>Zestaw posiada walidację Producenta na następujące próbki biologiczne: tkanki zatopione w parafinie FFPE.</w:t>
            </w:r>
          </w:p>
          <w:p w14:paraId="1173737F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Zestaw zawiera po 1 fiolce następujących reagentów: master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mixu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, kontroli pozytywnej PC, kontroli negatywnej NC i kontroli bez matrycy NTC. Wszystkie reagenty gotowe do użycia nie wymagające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rekonstytucji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.</w:t>
            </w:r>
          </w:p>
          <w:p w14:paraId="15228A09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Zestaw zawiera 6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mixów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z sondami i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primerami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dla rozróżnienia: Ex19del; c768; c769_c770insASV; c790; c858</w:t>
            </w:r>
          </w:p>
          <w:p w14:paraId="691625E7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Kontrola wewnętrzna zawarta w zestawie.</w:t>
            </w:r>
          </w:p>
          <w:p w14:paraId="11B8F652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Nakrętki poszczególnych reagentów zestawu oznaczone kolorami.</w:t>
            </w:r>
          </w:p>
          <w:p w14:paraId="7FCE74BD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Odczyt sygnału fluorescencji na kanałach FAM i HEX (lub VIC).</w:t>
            </w:r>
          </w:p>
          <w:p w14:paraId="2E616568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Całkowita objętość reakcyjna: 10µl.</w:t>
            </w:r>
          </w:p>
          <w:p w14:paraId="697C0C3D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Objętość wyizolowanej próbki dodawana do reakcji PCR nie większa niż 2 µl.</w:t>
            </w:r>
          </w:p>
          <w:p w14:paraId="56EE689C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Zestaw zawiera odczynniki i kontrole niezbędne do wykonania przynajmniej 30 reakcji.</w:t>
            </w:r>
          </w:p>
          <w:p w14:paraId="13300A75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Dopuszczalna ilość cykli zamrażania-rozmrażania przynajmniej 5 bez wpływu na jakość reakcji.</w:t>
            </w:r>
          </w:p>
          <w:p w14:paraId="350DDF8E" w14:textId="77777777" w:rsidR="00725240" w:rsidRPr="009D4901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9D490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Test posiada certyfikat CE IVD.</w:t>
            </w:r>
          </w:p>
          <w:p w14:paraId="38991E87" w14:textId="28CBDAD1" w:rsidR="00725240" w:rsidRPr="009D4901" w:rsidRDefault="00725240" w:rsidP="009D4901">
            <w:pPr>
              <w:widowControl w:val="0"/>
              <w:rPr>
                <w:rFonts w:asciiTheme="majorHAnsi" w:hAnsiTheme="majorHAnsi"/>
                <w:szCs w:val="22"/>
                <w:highlight w:val="yellow"/>
              </w:rPr>
            </w:pPr>
            <w:r w:rsidRPr="009D490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Walidacja testu na urządzeniu </w:t>
            </w:r>
            <w:proofErr w:type="spellStart"/>
            <w:r w:rsidRPr="009D490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Bio</w:t>
            </w:r>
            <w:proofErr w:type="spellEnd"/>
            <w:r w:rsidRPr="009D490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-Rad CFX wykonana przez Producenta.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BABC" w14:textId="20BD86D9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2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8D6B" w14:textId="22513EA9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3AE2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B0FE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BF4A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4A82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725240" w:rsidRPr="00725240" w14:paraId="3EA21DB3" w14:textId="77777777" w:rsidTr="00BA0D17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D95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5E264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Test do wykrywania mutacji somatycznych w genie KRAS metodą real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time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PCR.</w:t>
            </w:r>
          </w:p>
          <w:p w14:paraId="440B0586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Zestaw wykrywa 22 mutacje genu KRAS w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exonie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2 (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codon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12,13);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exonie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3 (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codon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59, 61),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exonie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4 (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codon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117, 146)</w:t>
            </w:r>
          </w:p>
          <w:p w14:paraId="75DFAE6F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 w:cstheme="minorHAnsi"/>
                <w:sz w:val="22"/>
                <w:szCs w:val="22"/>
                <w:lang w:eastAsia="en-US"/>
              </w:rPr>
              <w:t>Zestaw posiada walidację Producenta na następujące próbki biologiczne: tkanki świeże i mrożone, tkanki zatopione w parafinie FFPE, osocze, komórki.</w:t>
            </w:r>
          </w:p>
          <w:p w14:paraId="2133C07A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Zestaw zawiera po 1 fiolce następujących reagentów: master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mixu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, kontroli pozytywnej PC, kontroli negatywnej NC i kontroli bez matrycy NTC. Wszystkie reagenty gotowe do użycia nie wymagające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rekonstytucji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.</w:t>
            </w:r>
          </w:p>
          <w:p w14:paraId="596BCE61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Zestaw zawiera 6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mixów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z sondami i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primerami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dla rozróżnienia: G12, G13, A59, Q61, K117, A146</w:t>
            </w:r>
          </w:p>
          <w:p w14:paraId="17D932B6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Kontrola wewnętrzna zawarta w zestawie.</w:t>
            </w:r>
          </w:p>
          <w:p w14:paraId="027B30EF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lastRenderedPageBreak/>
              <w:t>Nakrętki poszczególnych reagentów zestawu oznaczone kolorami.</w:t>
            </w:r>
          </w:p>
          <w:p w14:paraId="4B10F8DF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Odczyt sygnału fluorescencji na kanałach FAM i HEX (lub VIC).</w:t>
            </w:r>
          </w:p>
          <w:p w14:paraId="652857C2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Całkowita objętość reakcyjna: 10µl.</w:t>
            </w:r>
          </w:p>
          <w:p w14:paraId="57BB88AA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Objętość wyizolowanej próbki dodawana do reakcji PCR nie większa niż 3 µl.</w:t>
            </w:r>
          </w:p>
          <w:p w14:paraId="5076BDC5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Zestaw zawiera odczynniki i kontrole niezbędne do wykonania przynajmniej 30 reakcji.</w:t>
            </w:r>
          </w:p>
          <w:p w14:paraId="765B0A80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Dopuszczalna ilość cykli zamrażania-rozmrażania przynajmniej 5  bez wpływu na jakość reakcji.</w:t>
            </w:r>
          </w:p>
          <w:p w14:paraId="1DAECBD6" w14:textId="77777777" w:rsidR="00725240" w:rsidRPr="009D4901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9D490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Test posiada certyfikat CE IVD.</w:t>
            </w:r>
          </w:p>
          <w:p w14:paraId="4873DD46" w14:textId="33679E9B" w:rsidR="00725240" w:rsidRPr="009D4901" w:rsidRDefault="00725240" w:rsidP="009D4901">
            <w:pPr>
              <w:widowControl w:val="0"/>
              <w:rPr>
                <w:rFonts w:asciiTheme="majorHAnsi" w:hAnsiTheme="majorHAnsi"/>
                <w:szCs w:val="22"/>
                <w:highlight w:val="yellow"/>
              </w:rPr>
            </w:pPr>
            <w:r w:rsidRPr="009D490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Walidacja testu na urządzeniu </w:t>
            </w:r>
            <w:proofErr w:type="spellStart"/>
            <w:r w:rsidRPr="009D490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Bio</w:t>
            </w:r>
            <w:proofErr w:type="spellEnd"/>
            <w:r w:rsidRPr="009D490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-Rad CFX wykonana przez Producenta.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393F" w14:textId="277AC34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2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FE88" w14:textId="261251E9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5651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09A9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86FD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5A5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725240" w:rsidRPr="00725240" w14:paraId="6E760899" w14:textId="77777777" w:rsidTr="00294752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1EF0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4F02" w14:textId="77777777" w:rsidR="00725240" w:rsidRPr="009D4901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Test do wykrywania mutacji somatycznych w genie NRAS metodą real </w:t>
            </w:r>
            <w:proofErr w:type="spellStart"/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time</w:t>
            </w:r>
            <w:proofErr w:type="spellEnd"/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PCR.</w:t>
            </w:r>
          </w:p>
          <w:p w14:paraId="3320F79D" w14:textId="77777777" w:rsidR="00725240" w:rsidRPr="009D4901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Zestaw wykrywa 46 mutacji genu NRAS w </w:t>
            </w:r>
            <w:proofErr w:type="spellStart"/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exonie</w:t>
            </w:r>
            <w:proofErr w:type="spellEnd"/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2 (</w:t>
            </w:r>
            <w:proofErr w:type="spellStart"/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codon</w:t>
            </w:r>
            <w:proofErr w:type="spellEnd"/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12, 13), </w:t>
            </w:r>
            <w:proofErr w:type="spellStart"/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exonie</w:t>
            </w:r>
            <w:proofErr w:type="spellEnd"/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3 (</w:t>
            </w:r>
            <w:proofErr w:type="spellStart"/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codon</w:t>
            </w:r>
            <w:proofErr w:type="spellEnd"/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59, 61), </w:t>
            </w:r>
            <w:proofErr w:type="spellStart"/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exonie</w:t>
            </w:r>
            <w:proofErr w:type="spellEnd"/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4 (</w:t>
            </w:r>
            <w:proofErr w:type="spellStart"/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codon</w:t>
            </w:r>
            <w:proofErr w:type="spellEnd"/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117, 146)</w:t>
            </w:r>
          </w:p>
          <w:p w14:paraId="12C80D7E" w14:textId="77777777" w:rsidR="00725240" w:rsidRPr="009D4901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9D4901">
              <w:rPr>
                <w:rFonts w:asciiTheme="majorHAnsi" w:eastAsia="Calibri" w:hAnsiTheme="majorHAnsi" w:cstheme="minorHAnsi"/>
                <w:sz w:val="22"/>
                <w:szCs w:val="22"/>
                <w:lang w:eastAsia="en-US"/>
              </w:rPr>
              <w:t>Zestaw posiada walidację Producenta na następujące próbki biologiczne: tkanki świeże i mrożone, tkanki zatopione w parafinie FFPE.</w:t>
            </w:r>
          </w:p>
          <w:p w14:paraId="1FBA4AE1" w14:textId="77777777" w:rsidR="00725240" w:rsidRPr="009D4901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Zestaw zawiera po 1 fiolce następujących reagentów: master </w:t>
            </w:r>
            <w:proofErr w:type="spellStart"/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mixu</w:t>
            </w:r>
            <w:proofErr w:type="spellEnd"/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, kontroli pozytywnej PC, kontroli negatywnej NC i kontroli bez matrycy NTC. Wszystkie reagenty gotowe do użycia nie wymagające </w:t>
            </w:r>
            <w:proofErr w:type="spellStart"/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rekonstytucji</w:t>
            </w:r>
            <w:proofErr w:type="spellEnd"/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.</w:t>
            </w:r>
          </w:p>
          <w:p w14:paraId="48D764BE" w14:textId="77777777" w:rsidR="00725240" w:rsidRPr="009D4901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Zestaw zawiera 6 </w:t>
            </w:r>
            <w:proofErr w:type="spellStart"/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mixów</w:t>
            </w:r>
            <w:proofErr w:type="spellEnd"/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z sondami i </w:t>
            </w:r>
            <w:proofErr w:type="spellStart"/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primerami</w:t>
            </w:r>
            <w:proofErr w:type="spellEnd"/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dla rozróżnienia: G12, G13, A59, Q61, K117, A146</w:t>
            </w:r>
          </w:p>
          <w:p w14:paraId="0A40A00C" w14:textId="77777777" w:rsidR="00725240" w:rsidRPr="009D4901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Kontrola wewnętrzna zawarta w zestawie.</w:t>
            </w:r>
          </w:p>
          <w:p w14:paraId="6C48A9B9" w14:textId="77777777" w:rsidR="00725240" w:rsidRPr="009D4901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Nakrętki poszczególnych reagentów zestawu oznaczone kolorami.</w:t>
            </w:r>
          </w:p>
          <w:p w14:paraId="3AA41558" w14:textId="77777777" w:rsidR="00725240" w:rsidRPr="009D4901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Odczyt sygnału fluorescencji na kanałach FAM i HEX (lub VIC).</w:t>
            </w:r>
          </w:p>
          <w:p w14:paraId="43D3A39D" w14:textId="77777777" w:rsidR="00725240" w:rsidRPr="009D4901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Całkowita objętość reakcyjna: 10µl.</w:t>
            </w:r>
          </w:p>
          <w:p w14:paraId="2938A54A" w14:textId="77777777" w:rsidR="00725240" w:rsidRPr="009D4901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Objętość wyizolowanej próbki dodawana do reakcji PCR nie większa niż 2 µl.</w:t>
            </w:r>
          </w:p>
          <w:p w14:paraId="7D29C6E5" w14:textId="77777777" w:rsidR="00725240" w:rsidRPr="009D4901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Zestaw zawiera odczynniki i kontrole niezbędne do wykonania przynajmniej 30 reakcji.</w:t>
            </w:r>
          </w:p>
          <w:p w14:paraId="46C0362D" w14:textId="77777777" w:rsidR="00725240" w:rsidRPr="009D4901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Dopuszczalna ilość cykli zamrażania-rozmrażania przynajmniej 5  bez wpływu na jakość reakcji.</w:t>
            </w:r>
          </w:p>
          <w:p w14:paraId="56EB4745" w14:textId="77777777" w:rsidR="00725240" w:rsidRPr="009D4901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Test posiada certyfikat CE IVD.</w:t>
            </w:r>
          </w:p>
          <w:p w14:paraId="5861BEE5" w14:textId="0D4136D9" w:rsidR="00725240" w:rsidRPr="009D4901" w:rsidRDefault="00725240" w:rsidP="00725240">
            <w:pPr>
              <w:widowControl w:val="0"/>
              <w:rPr>
                <w:rFonts w:asciiTheme="majorHAnsi" w:hAnsiTheme="majorHAnsi"/>
                <w:szCs w:val="22"/>
              </w:rPr>
            </w:pPr>
            <w:r w:rsidRPr="009D490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 xml:space="preserve">Walidacja testu na urządzeniu </w:t>
            </w:r>
            <w:proofErr w:type="spellStart"/>
            <w:r w:rsidRPr="009D490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Bio</w:t>
            </w:r>
            <w:proofErr w:type="spellEnd"/>
            <w:r w:rsidRPr="009D490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-Rad CFX wykonana przez Producenta.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DAE4" w14:textId="43A9D64C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2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2C06" w14:textId="67CDE8DB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E228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FBA9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6825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46E8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725240" w:rsidRPr="00725240" w14:paraId="5A304F65" w14:textId="77777777" w:rsidTr="00037DC3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5DA6" w14:textId="0A62C9D5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86425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Test do wykrywania mutacji somatycznych w genie PIK3CA metodą real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time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PCR.</w:t>
            </w:r>
          </w:p>
          <w:p w14:paraId="0DF6BC48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Zestaw wykrywa 8 mutacji genu PIK3CA w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exonie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9 oraz 20 z rozróżnieniem mutacji E542K, E545K i H1047R</w:t>
            </w:r>
          </w:p>
          <w:p w14:paraId="4DA1CBA8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 w:cstheme="minorHAnsi"/>
                <w:sz w:val="22"/>
                <w:szCs w:val="22"/>
                <w:lang w:eastAsia="en-US"/>
              </w:rPr>
              <w:t>Zestaw posiada walidację Producenta na następujące próbki biologiczne: tkanki świeże i mrożone, tkanki zatopione w parafinie FFPE.</w:t>
            </w:r>
          </w:p>
          <w:p w14:paraId="530EBA08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Zestaw zawiera po 1 fiolce następujących reagentów: master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mixu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, kontroli pozytywnej PC, kontroli negatywnej NC i kontroli bez matrycy NTC. Wszystkie reagenty gotowe do użycia nie wymagające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rekonstytucji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.</w:t>
            </w:r>
          </w:p>
          <w:p w14:paraId="7703A21D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Zestaw zawiera 3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mixy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z sondami i </w:t>
            </w:r>
            <w:proofErr w:type="spellStart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primerami</w:t>
            </w:r>
            <w:proofErr w:type="spellEnd"/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 xml:space="preserve"> dla rozróżnienia: E542K, E545K i H1047R</w:t>
            </w:r>
          </w:p>
          <w:p w14:paraId="616F313D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Kontrola wewnętrzna zawarta w zestawie.</w:t>
            </w:r>
          </w:p>
          <w:p w14:paraId="01C0D0FF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Nakrętki poszczególnych reagentów zestawu oznaczone kolorami.</w:t>
            </w:r>
          </w:p>
          <w:p w14:paraId="5D1E8653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Odczyt sygnału fluorescencji na kanałach FAM i HEX (lub VIC).</w:t>
            </w:r>
          </w:p>
          <w:p w14:paraId="77140720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Całkowita objętość reakcyjna: 10µl.</w:t>
            </w:r>
          </w:p>
          <w:p w14:paraId="566259D3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Objętość wyizolowanej próbki dodawana do reakcji PCR nie większa niż 2 µl.</w:t>
            </w:r>
          </w:p>
          <w:p w14:paraId="161CCF98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Zestaw zawiera odczynniki i kontrole niezbędne do wykonania przynajmniej 30 reakcji.</w:t>
            </w:r>
          </w:p>
          <w:p w14:paraId="6A54A8D2" w14:textId="77777777" w:rsidR="00725240" w:rsidRPr="00725240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725240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Dopuszczalna ilość cykli zamrażania-rozmrażania przynajmniej 5 bez wpływu na jakość reakcji.</w:t>
            </w:r>
          </w:p>
          <w:p w14:paraId="4CDD7FBE" w14:textId="77777777" w:rsidR="00725240" w:rsidRPr="009D4901" w:rsidRDefault="00725240" w:rsidP="00725240">
            <w:pPr>
              <w:widowControl w:val="0"/>
              <w:jc w:val="both"/>
              <w:rPr>
                <w:rFonts w:asciiTheme="majorHAnsi" w:hAnsiTheme="majorHAnsi"/>
                <w:szCs w:val="22"/>
              </w:rPr>
            </w:pPr>
            <w:r w:rsidRPr="009D4901">
              <w:rPr>
                <w:rFonts w:asciiTheme="majorHAnsi" w:eastAsia="Calibri" w:hAnsiTheme="majorHAnsi"/>
                <w:sz w:val="22"/>
                <w:szCs w:val="22"/>
                <w:lang w:eastAsia="en-US"/>
              </w:rPr>
              <w:t>Test posiada certyfikat CE IVD.</w:t>
            </w:r>
          </w:p>
          <w:p w14:paraId="6FDF62EC" w14:textId="06327A08" w:rsidR="00725240" w:rsidRPr="009D4901" w:rsidRDefault="00725240" w:rsidP="00725240">
            <w:pPr>
              <w:widowControl w:val="0"/>
              <w:rPr>
                <w:rFonts w:asciiTheme="majorHAnsi" w:hAnsiTheme="majorHAnsi"/>
                <w:szCs w:val="22"/>
                <w:highlight w:val="yellow"/>
              </w:rPr>
            </w:pPr>
            <w:r w:rsidRPr="009D490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Walidacja testu na urządzeniu </w:t>
            </w:r>
            <w:proofErr w:type="spellStart"/>
            <w:r w:rsidRPr="009D490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Bio</w:t>
            </w:r>
            <w:proofErr w:type="spellEnd"/>
            <w:r w:rsidRPr="009D490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-Rad CFX wykonana przez Producenta.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EBB9" w14:textId="43AB2F28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F8F1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FFC21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8823D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288F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60451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725240" w:rsidRPr="00725240" w14:paraId="5374A1F5" w14:textId="77777777" w:rsidTr="00BA0D17">
        <w:trPr>
          <w:trHeight w:val="560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3897" w14:textId="15AF511C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725240">
              <w:rPr>
                <w:rFonts w:asciiTheme="majorHAnsi" w:hAnsiTheme="majorHAnsi" w:cs="Calibr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BDC9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4CC6C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FD37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E05F" w14:textId="77777777" w:rsidR="00725240" w:rsidRPr="00725240" w:rsidRDefault="00725240" w:rsidP="0072524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</w:tbl>
    <w:p w14:paraId="7B8F8A11" w14:textId="77777777" w:rsidR="00D46DEC" w:rsidRPr="00D46DEC" w:rsidRDefault="00D46DEC" w:rsidP="00D46DEC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  <w:lang w:val="de-DE"/>
        </w:rPr>
      </w:pPr>
      <w:r w:rsidRPr="00D46DEC">
        <w:rPr>
          <w:rFonts w:ascii="Cambria" w:eastAsia="Calibri" w:hAnsi="Cambria" w:cs="Arial"/>
          <w:b/>
          <w:sz w:val="22"/>
          <w:szCs w:val="22"/>
          <w:u w:val="single"/>
          <w:lang w:val="de-DE"/>
        </w:rPr>
        <w:t>UWAGA!</w:t>
      </w:r>
      <w:r w:rsidRPr="00D46DEC">
        <w:rPr>
          <w:rFonts w:ascii="Cambria" w:eastAsia="Calibri" w:hAnsi="Cambria" w:cs="Arial"/>
          <w:b/>
          <w:sz w:val="22"/>
          <w:szCs w:val="22"/>
          <w:u w:val="single"/>
        </w:rPr>
        <w:t xml:space="preserve"> Wszystkie produkty muszą być wyrobami medycznymi dopuszczonymi do obrotu i używania na  terytorium RP zgodnie z Ustawą o wyrobach medycznych z dnia 7 kwietnia 2022 r.; wszystkie wyroby medyczne muszą być oznaczone znakiem CE IVD i spełniać wymagania zasadnicze określone dla tych wyrobów. </w:t>
      </w:r>
    </w:p>
    <w:p w14:paraId="7499589E" w14:textId="77777777" w:rsidR="00C81651" w:rsidRDefault="00C81651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  <w:sectPr w:rsidR="00C81651" w:rsidSect="00C81651">
          <w:pgSz w:w="16840" w:h="11907" w:orient="landscape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4049AC0" w14:textId="77777777" w:rsidR="009E10AD" w:rsidRPr="009E10AD" w:rsidRDefault="009E10AD" w:rsidP="009F3636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5C0760BA" w14:textId="517694A0" w:rsidR="005A6898" w:rsidRPr="009E10AD" w:rsidRDefault="003A7720" w:rsidP="009E10AD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>
        <w:rPr>
          <w:rFonts w:ascii="Cambria" w:eastAsia="Calibri" w:hAnsi="Cambria" w:cs="Arial"/>
          <w:b/>
          <w:sz w:val="22"/>
          <w:szCs w:val="22"/>
          <w:u w:val="single"/>
        </w:rPr>
        <w:t>Oferujemy całkowi</w:t>
      </w:r>
      <w:r w:rsidR="008D71A7">
        <w:rPr>
          <w:rFonts w:ascii="Cambria" w:eastAsia="Calibri" w:hAnsi="Cambria" w:cs="Arial"/>
          <w:b/>
          <w:sz w:val="22"/>
          <w:szCs w:val="22"/>
          <w:u w:val="single"/>
        </w:rPr>
        <w:t>t</w:t>
      </w:r>
      <w:r>
        <w:rPr>
          <w:rFonts w:ascii="Cambria" w:eastAsia="Calibri" w:hAnsi="Cambria" w:cs="Arial"/>
          <w:b/>
          <w:sz w:val="22"/>
          <w:szCs w:val="22"/>
          <w:u w:val="single"/>
        </w:rPr>
        <w:t>e wykonanie zamówienia, zgodnie z powyższym opisem przedmiotu zamówienia za łączną wartość:</w:t>
      </w:r>
    </w:p>
    <w:p w14:paraId="2216AEB1" w14:textId="10F8A305" w:rsidR="005A6898" w:rsidRPr="00E23C84" w:rsidRDefault="005A6898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 w:rsidRPr="00E23C84">
        <w:rPr>
          <w:rFonts w:ascii="Cambria" w:eastAsia="Calibri" w:hAnsi="Cambria" w:cs="Arial"/>
          <w:sz w:val="22"/>
          <w:szCs w:val="22"/>
        </w:rPr>
        <w:t>Cena netto: ………………....................……………………………..........zł</w:t>
      </w:r>
    </w:p>
    <w:p w14:paraId="5B387E16" w14:textId="19366CF9" w:rsidR="005A6898" w:rsidRDefault="00E23C84" w:rsidP="00F008B9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3A7720">
        <w:rPr>
          <w:rFonts w:ascii="Cambria" w:eastAsia="Calibri" w:hAnsi="Cambria" w:cs="Arial"/>
          <w:bCs/>
          <w:sz w:val="22"/>
          <w:szCs w:val="22"/>
        </w:rPr>
        <w:t>C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..........................................................................................zł</w:t>
      </w:r>
    </w:p>
    <w:p w14:paraId="013AAE10" w14:textId="77777777" w:rsidR="003A7720" w:rsidRDefault="003A7720" w:rsidP="003A7720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0BC842E1" w14:textId="09411FDB" w:rsidR="009F3636" w:rsidRPr="009F3636" w:rsidRDefault="00E23C84" w:rsidP="009F3636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3A7720">
        <w:rPr>
          <w:rFonts w:ascii="Cambria" w:eastAsia="Calibri" w:hAnsi="Cambria" w:cs="Arial"/>
          <w:sz w:val="22"/>
          <w:szCs w:val="22"/>
        </w:rPr>
        <w:t>Oferta według pozostałych kryteriów: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9F3636" w:rsidRPr="00F051A8" w14:paraId="03D3B176" w14:textId="77777777" w:rsidTr="00A01690">
        <w:trPr>
          <w:jc w:val="center"/>
        </w:trPr>
        <w:tc>
          <w:tcPr>
            <w:tcW w:w="4961" w:type="dxa"/>
            <w:vAlign w:val="center"/>
          </w:tcPr>
          <w:p w14:paraId="1CBA7613" w14:textId="77777777" w:rsidR="009F3636" w:rsidRPr="002050FF" w:rsidRDefault="009F3636" w:rsidP="00A01690">
            <w:pPr>
              <w:pStyle w:val="Akapitzlist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              </w:t>
            </w:r>
            <w:r w:rsidRPr="002050FF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3850838E" w14:textId="77777777" w:rsidR="009F3636" w:rsidRPr="00F051A8" w:rsidRDefault="009F3636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realizacji dostawy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9F3636" w:rsidRPr="00F051A8" w14:paraId="3C82DADF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6B4BAB4B" w14:textId="77777777" w:rsidR="009F3636" w:rsidRPr="00F051A8" w:rsidRDefault="009F3636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realizacji dostawy (wypełnić zgodnie 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z rozdz. 21 SWZ – maksymalnie 14 dni)</w:t>
            </w:r>
          </w:p>
        </w:tc>
        <w:tc>
          <w:tcPr>
            <w:tcW w:w="2845" w:type="dxa"/>
            <w:vAlign w:val="center"/>
          </w:tcPr>
          <w:p w14:paraId="50F75BA0" w14:textId="77777777" w:rsidR="009F3636" w:rsidRPr="00F051A8" w:rsidRDefault="009F3636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03137D60" w14:textId="77777777" w:rsidR="009F3636" w:rsidRDefault="009F3636" w:rsidP="009F3636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9F3636" w:rsidRPr="00F051A8" w14:paraId="67063680" w14:textId="77777777" w:rsidTr="00A01690">
        <w:trPr>
          <w:jc w:val="center"/>
        </w:trPr>
        <w:tc>
          <w:tcPr>
            <w:tcW w:w="4961" w:type="dxa"/>
            <w:vAlign w:val="center"/>
          </w:tcPr>
          <w:p w14:paraId="1DBD6F9E" w14:textId="77777777" w:rsidR="009F3636" w:rsidRPr="00F051A8" w:rsidRDefault="009F3636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076FCC88" w14:textId="77777777" w:rsidR="009F3636" w:rsidRPr="00F051A8" w:rsidRDefault="009F3636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Oferowany termin </w:t>
            </w:r>
            <w:r w:rsidRPr="00F85C77"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9F3636" w:rsidRPr="00F051A8" w14:paraId="091E3F3A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7465B612" w14:textId="77777777" w:rsidR="009F3636" w:rsidRPr="00F051A8" w:rsidRDefault="009F3636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1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dni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roboczych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7D06CE1E" w14:textId="77777777" w:rsidR="009F3636" w:rsidRPr="00F051A8" w:rsidRDefault="009F3636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9F3636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28369898" w14:textId="27B47FBE" w:rsidR="006261C4" w:rsidRPr="003A7720" w:rsidRDefault="003A7720" w:rsidP="003A7720">
      <w:pPr>
        <w:pStyle w:val="Akapitzlist"/>
        <w:numPr>
          <w:ilvl w:val="0"/>
          <w:numId w:val="5"/>
        </w:numPr>
        <w:autoSpaceDE w:val="0"/>
        <w:spacing w:line="360" w:lineRule="auto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Udzielamy gwarancji na oferowane produkty / Deklaruję termin przydatności do użycia:</w:t>
      </w:r>
      <w:r w:rsidR="009F3636">
        <w:rPr>
          <w:rFonts w:ascii="Cambria" w:eastAsia="Calibri" w:hAnsi="Cambria" w:cs="Arial"/>
          <w:bCs/>
          <w:sz w:val="22"/>
          <w:szCs w:val="22"/>
        </w:rPr>
        <w:t xml:space="preserve"> co najmniej 8 miesięcy</w:t>
      </w:r>
      <w:r>
        <w:rPr>
          <w:rFonts w:ascii="Cambria" w:eastAsia="Calibri" w:hAnsi="Cambria" w:cs="Arial"/>
          <w:bCs/>
          <w:sz w:val="22"/>
          <w:szCs w:val="22"/>
        </w:rPr>
        <w:t xml:space="preserve"> od dnia dostawy</w:t>
      </w:r>
      <w:r w:rsidR="009F3636">
        <w:rPr>
          <w:rFonts w:ascii="Cambria" w:eastAsia="Calibri" w:hAnsi="Cambria" w:cs="Arial"/>
          <w:bCs/>
          <w:sz w:val="22"/>
          <w:szCs w:val="22"/>
        </w:rPr>
        <w:t>.</w:t>
      </w:r>
    </w:p>
    <w:p w14:paraId="473F7F5D" w14:textId="77777777" w:rsidR="00C25C95" w:rsidRPr="007B0C64" w:rsidRDefault="00C25C95" w:rsidP="003A2A2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B0C64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0D576BF7" w14:textId="69E3FD1E" w:rsidR="00C25C95" w:rsidRPr="00B730A5" w:rsidRDefault="00C25C95" w:rsidP="00B730A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729B074C" w14:textId="77777777" w:rsidR="00C25C95" w:rsidRPr="007B0C64" w:rsidRDefault="00C25C95" w:rsidP="003A2A2F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 xml:space="preserve">Dokumenty, które zamawiający może uzyskać na zasadach określonych w art. 127 ustawy </w:t>
      </w:r>
      <w:proofErr w:type="spellStart"/>
      <w:r w:rsidRPr="007B0C64">
        <w:rPr>
          <w:rFonts w:asciiTheme="majorHAnsi" w:hAnsiTheme="majorHAnsi"/>
          <w:sz w:val="22"/>
          <w:szCs w:val="24"/>
          <w:lang w:eastAsia="ar-SA"/>
        </w:rPr>
        <w:t>Pzp</w:t>
      </w:r>
      <w:proofErr w:type="spellEnd"/>
      <w:r w:rsidRPr="007B0C64">
        <w:rPr>
          <w:rFonts w:asciiTheme="majorHAnsi" w:hAnsiTheme="majorHAnsi"/>
          <w:sz w:val="22"/>
          <w:szCs w:val="24"/>
          <w:lang w:eastAsia="ar-SA"/>
        </w:rPr>
        <w:t xml:space="preserve"> dostępne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 xml:space="preserve"> </w:t>
      </w:r>
      <w:r w:rsidRPr="007B0C64">
        <w:rPr>
          <w:rFonts w:asciiTheme="majorHAnsi" w:hAnsiTheme="majorHAnsi"/>
          <w:sz w:val="22"/>
          <w:szCs w:val="24"/>
          <w:lang w:eastAsia="ar-SA"/>
        </w:rPr>
        <w:t xml:space="preserve"> są: ____________________________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>________________________________________________________</w:t>
      </w:r>
      <w:r w:rsidR="003A2A2F" w:rsidRPr="007B0C64">
        <w:rPr>
          <w:rFonts w:asciiTheme="majorHAnsi" w:hAnsiTheme="majorHAnsi"/>
          <w:sz w:val="22"/>
          <w:szCs w:val="24"/>
          <w:lang w:eastAsia="ar-SA"/>
        </w:rPr>
        <w:t>____________________</w:t>
      </w:r>
    </w:p>
    <w:p w14:paraId="4073E9DE" w14:textId="77777777" w:rsidR="00C25C95" w:rsidRPr="007B0C64" w:rsidRDefault="0019388F" w:rsidP="0019388F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(w tym miejscu wykonawca winien wskazać adres strony internetowej z k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>tórej zamawiający winien pobrać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np. KRS lub CEIDG).</w:t>
      </w:r>
    </w:p>
    <w:p w14:paraId="39DFBBD8" w14:textId="77777777" w:rsidR="00C25C95" w:rsidRPr="007B0C64" w:rsidRDefault="00C25C95" w:rsidP="00C25C95">
      <w:pPr>
        <w:pStyle w:val="Akapitzlist"/>
        <w:suppressAutoHyphens/>
        <w:spacing w:line="360" w:lineRule="auto"/>
        <w:jc w:val="both"/>
        <w:rPr>
          <w:rFonts w:asciiTheme="majorHAnsi" w:hAnsiTheme="majorHAnsi"/>
          <w:i/>
          <w:sz w:val="22"/>
          <w:szCs w:val="24"/>
          <w:lang w:eastAsia="ar-SA"/>
        </w:rPr>
      </w:pPr>
    </w:p>
    <w:p w14:paraId="57363146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r w:rsidRPr="007B0C64">
        <w:rPr>
          <w:rFonts w:asciiTheme="majorHAnsi" w:hAnsiTheme="majorHAnsi"/>
          <w:b/>
          <w:iCs/>
          <w:sz w:val="22"/>
          <w:szCs w:val="24"/>
        </w:rPr>
        <w:t>POZOSTAŁE OŚWIADCZENIA WYKONAWCY</w:t>
      </w:r>
    </w:p>
    <w:p w14:paraId="550D222B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300FC28A" w14:textId="636BE85A" w:rsidR="003A7720" w:rsidRPr="00903D1C" w:rsidRDefault="00C25C95" w:rsidP="00903D1C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903D1C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903D1C">
        <w:rPr>
          <w:rFonts w:asciiTheme="majorHAnsi" w:hAnsiTheme="majorHAnsi"/>
          <w:sz w:val="22"/>
          <w:szCs w:val="24"/>
        </w:rPr>
        <w:t xml:space="preserve">ormacje </w:t>
      </w:r>
      <w:r w:rsidR="0019388F" w:rsidRPr="00903D1C">
        <w:rPr>
          <w:rFonts w:asciiTheme="majorHAnsi" w:hAnsiTheme="majorHAnsi"/>
          <w:sz w:val="22"/>
          <w:szCs w:val="24"/>
        </w:rPr>
        <w:br/>
        <w:t>do przygotowania ofert</w:t>
      </w:r>
      <w:r w:rsidR="00903D1C">
        <w:rPr>
          <w:rFonts w:asciiTheme="majorHAnsi" w:hAnsiTheme="majorHAnsi"/>
          <w:sz w:val="22"/>
          <w:szCs w:val="24"/>
        </w:rPr>
        <w:t>y</w:t>
      </w:r>
      <w:r w:rsidR="0019388F" w:rsidRPr="00903D1C">
        <w:rPr>
          <w:rFonts w:asciiTheme="majorHAnsi" w:hAnsiTheme="majorHAnsi"/>
          <w:sz w:val="22"/>
          <w:szCs w:val="24"/>
        </w:rPr>
        <w:t>.</w:t>
      </w:r>
    </w:p>
    <w:p w14:paraId="4FD3FA89" w14:textId="34AA1F60" w:rsidR="003A7720" w:rsidRPr="00903D1C" w:rsidRDefault="003A7720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lastRenderedPageBreak/>
        <w:t>O</w:t>
      </w:r>
      <w:r w:rsidR="00C25C95" w:rsidRPr="00903D1C">
        <w:rPr>
          <w:rFonts w:asciiTheme="majorHAnsi" w:hAnsiTheme="majorHAnsi"/>
          <w:sz w:val="22"/>
          <w:szCs w:val="24"/>
        </w:rPr>
        <w:t>ś</w:t>
      </w:r>
      <w:r w:rsidR="00781DE0" w:rsidRPr="00903D1C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="00C25C95" w:rsidRPr="00903D1C">
        <w:rPr>
          <w:rFonts w:asciiTheme="majorHAnsi" w:hAnsiTheme="majorHAnsi"/>
          <w:sz w:val="22"/>
          <w:szCs w:val="24"/>
        </w:rPr>
        <w:t xml:space="preserve"> </w:t>
      </w:r>
      <w:r w:rsidR="0018280B" w:rsidRPr="00903D1C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="00C25C95" w:rsidRPr="00903D1C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ferty, do zawarcia umowy, na</w:t>
      </w:r>
      <w:r w:rsidR="00781DE0" w:rsidRPr="00903D1C">
        <w:rPr>
          <w:rFonts w:asciiTheme="majorHAnsi" w:hAnsiTheme="majorHAnsi"/>
          <w:sz w:val="22"/>
          <w:szCs w:val="24"/>
        </w:rPr>
        <w:t xml:space="preserve"> warunkach w niej określonych, </w:t>
      </w:r>
      <w:r w:rsidR="00C25C95" w:rsidRPr="00903D1C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33ED1762" w14:textId="1951C99B" w:rsidR="003A7720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Akceptujemy termin płatności do </w:t>
      </w:r>
      <w:r w:rsidR="00990BC3" w:rsidRPr="00903D1C">
        <w:rPr>
          <w:rFonts w:asciiTheme="majorHAnsi" w:hAnsiTheme="majorHAnsi"/>
          <w:sz w:val="22"/>
          <w:szCs w:val="24"/>
        </w:rPr>
        <w:t>60</w:t>
      </w:r>
      <w:r w:rsidRPr="00903D1C">
        <w:rPr>
          <w:rFonts w:asciiTheme="majorHAnsi" w:hAnsiTheme="majorHAnsi"/>
          <w:sz w:val="22"/>
          <w:szCs w:val="24"/>
        </w:rPr>
        <w:t xml:space="preserve"> dni od daty otrzymania prawidłowo wystawionej faktury.</w:t>
      </w:r>
    </w:p>
    <w:p w14:paraId="71AFF27B" w14:textId="1F7A82E8" w:rsidR="009F3636" w:rsidRPr="009F3636" w:rsidRDefault="009F3636" w:rsidP="009F3636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bookmarkStart w:id="0" w:name="_Hlk172716645"/>
      <w:r w:rsidRPr="009F3636">
        <w:rPr>
          <w:rFonts w:asciiTheme="majorHAnsi" w:hAnsiTheme="majorHAnsi"/>
          <w:sz w:val="22"/>
          <w:szCs w:val="24"/>
        </w:rPr>
        <w:t>Oświadczam, że posiadamy autoryzację producenta do sprzedaży na terenie Polski produktów będących przedmiotem niniejszego zamówienia</w:t>
      </w:r>
      <w:bookmarkEnd w:id="0"/>
      <w:r w:rsidRPr="009F3636">
        <w:rPr>
          <w:rFonts w:asciiTheme="majorHAnsi" w:hAnsiTheme="majorHAnsi"/>
          <w:sz w:val="22"/>
          <w:szCs w:val="24"/>
        </w:rPr>
        <w:t>.</w:t>
      </w:r>
    </w:p>
    <w:p w14:paraId="47878B22" w14:textId="233072DF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0FD6734F" w:rsidR="00C25C95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903D1C">
        <w:rPr>
          <w:rFonts w:asciiTheme="majorHAnsi" w:hAnsiTheme="majorHAnsi"/>
          <w:sz w:val="22"/>
          <w:szCs w:val="24"/>
        </w:rPr>
        <w:t>podatkowego</w:t>
      </w:r>
      <w:r w:rsidRPr="00903D1C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903D1C">
        <w:rPr>
          <w:rFonts w:asciiTheme="majorHAnsi" w:hAnsiTheme="majorHAnsi"/>
          <w:sz w:val="22"/>
          <w:szCs w:val="24"/>
        </w:rPr>
        <w:t>ie</w:t>
      </w:r>
      <w:r w:rsidRPr="00903D1C">
        <w:rPr>
          <w:rFonts w:asciiTheme="majorHAnsi" w:hAnsiTheme="majorHAnsi"/>
          <w:sz w:val="22"/>
          <w:szCs w:val="24"/>
        </w:rPr>
        <w:t xml:space="preserve"> z dnia </w:t>
      </w:r>
      <w:r w:rsidR="00B470DF" w:rsidRPr="00903D1C">
        <w:rPr>
          <w:rFonts w:asciiTheme="majorHAnsi" w:hAnsiTheme="majorHAnsi"/>
          <w:sz w:val="22"/>
          <w:szCs w:val="24"/>
        </w:rPr>
        <w:t>11 marca 2004</w:t>
      </w:r>
      <w:r w:rsidRPr="00903D1C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 w:rsidRPr="00903D1C">
        <w:rPr>
          <w:rFonts w:asciiTheme="majorHAnsi" w:hAnsiTheme="majorHAnsi"/>
          <w:sz w:val="22"/>
          <w:szCs w:val="24"/>
        </w:rPr>
        <w:t>t</w:t>
      </w:r>
      <w:r w:rsidR="00781DE0" w:rsidRPr="00903D1C">
        <w:rPr>
          <w:rFonts w:asciiTheme="majorHAnsi" w:hAnsiTheme="majorHAnsi"/>
          <w:sz w:val="22"/>
          <w:szCs w:val="24"/>
        </w:rPr>
        <w:t xml:space="preserve">. </w:t>
      </w:r>
      <w:r w:rsidR="00924DD2" w:rsidRPr="00903D1C">
        <w:rPr>
          <w:rFonts w:asciiTheme="majorHAnsi" w:hAnsiTheme="majorHAnsi"/>
          <w:sz w:val="22"/>
          <w:szCs w:val="24"/>
        </w:rPr>
        <w:t xml:space="preserve">j. </w:t>
      </w:r>
      <w:r w:rsidRPr="00903D1C">
        <w:rPr>
          <w:rFonts w:asciiTheme="majorHAnsi" w:hAnsiTheme="majorHAnsi"/>
          <w:sz w:val="22"/>
          <w:szCs w:val="24"/>
        </w:rPr>
        <w:t xml:space="preserve">Dz.U. </w:t>
      </w:r>
      <w:r w:rsidR="00924DD2" w:rsidRPr="00903D1C">
        <w:rPr>
          <w:rFonts w:asciiTheme="majorHAnsi" w:hAnsiTheme="majorHAnsi"/>
          <w:sz w:val="22"/>
          <w:szCs w:val="24"/>
        </w:rPr>
        <w:t>z 202</w:t>
      </w:r>
      <w:r w:rsidR="0018280B" w:rsidRPr="00903D1C">
        <w:rPr>
          <w:rFonts w:asciiTheme="majorHAnsi" w:hAnsiTheme="majorHAnsi"/>
          <w:sz w:val="22"/>
          <w:szCs w:val="24"/>
        </w:rPr>
        <w:t xml:space="preserve">4 </w:t>
      </w:r>
      <w:r w:rsidR="00924DD2" w:rsidRPr="00903D1C">
        <w:rPr>
          <w:rFonts w:asciiTheme="majorHAnsi" w:hAnsiTheme="majorHAnsi"/>
          <w:sz w:val="22"/>
          <w:szCs w:val="24"/>
        </w:rPr>
        <w:t xml:space="preserve">r., poz. </w:t>
      </w:r>
      <w:r w:rsidR="0018280B" w:rsidRPr="00903D1C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44429445" w14:textId="375C1A98" w:rsidR="00903D1C" w:rsidRPr="00903D1C" w:rsidRDefault="003F4D9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7</w:t>
      </w:r>
      <w:r w:rsidR="00903D1C" w:rsidRPr="00903D1C">
        <w:rPr>
          <w:rFonts w:asciiTheme="majorHAnsi" w:hAnsiTheme="majorHAnsi"/>
          <w:sz w:val="22"/>
          <w:szCs w:val="24"/>
        </w:rPr>
        <w:t>.</w:t>
      </w:r>
      <w:r w:rsidR="00903D1C">
        <w:rPr>
          <w:rFonts w:asciiTheme="majorHAnsi" w:hAnsiTheme="majorHAnsi"/>
          <w:sz w:val="22"/>
          <w:szCs w:val="24"/>
        </w:rPr>
        <w:t xml:space="preserve"> </w:t>
      </w:r>
      <w:r w:rsidR="00C25C95" w:rsidRPr="00903D1C">
        <w:rPr>
          <w:rFonts w:asciiTheme="majorHAnsi" w:hAnsiTheme="majorHAnsi"/>
          <w:sz w:val="22"/>
          <w:szCs w:val="24"/>
        </w:rPr>
        <w:t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zastrzeżenia tajemnicy przedsiębiorstwa wskazujące wszystkie przesłanki określone w ustawie z dnia 16 kwietnia 1993 r. o zwalczaniu nieuczciwej konkurencji (</w:t>
      </w:r>
      <w:r w:rsidR="00C25C95" w:rsidRPr="00903D1C">
        <w:rPr>
          <w:rFonts w:asciiTheme="majorHAnsi" w:hAnsiTheme="majorHAnsi"/>
          <w:kern w:val="144"/>
          <w:sz w:val="22"/>
          <w:szCs w:val="24"/>
        </w:rPr>
        <w:t>tj. </w:t>
      </w:r>
      <w:hyperlink r:id="rId10" w:history="1"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 w:rsidRPr="00903D1C">
          <w:rPr>
            <w:rFonts w:asciiTheme="majorHAnsi" w:hAnsiTheme="majorHAnsi"/>
            <w:kern w:val="144"/>
            <w:sz w:val="22"/>
            <w:szCs w:val="24"/>
          </w:rPr>
          <w:t>22</w:t>
        </w:r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="00C25C95" w:rsidRPr="00903D1C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 w:rsidRPr="00903D1C">
        <w:rPr>
          <w:rFonts w:asciiTheme="majorHAnsi" w:hAnsiTheme="majorHAnsi"/>
          <w:kern w:val="144"/>
          <w:sz w:val="22"/>
          <w:szCs w:val="24"/>
        </w:rPr>
        <w:t>1233)</w:t>
      </w:r>
      <w:r w:rsidR="00C25C95" w:rsidRPr="00903D1C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1A80799E" w:rsidR="00C25C95" w:rsidRPr="00903D1C" w:rsidRDefault="003F4D9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8</w:t>
      </w:r>
      <w:r w:rsidR="00903D1C">
        <w:rPr>
          <w:rFonts w:asciiTheme="majorHAnsi" w:hAnsiTheme="majorHAnsi"/>
          <w:sz w:val="22"/>
          <w:szCs w:val="24"/>
        </w:rPr>
        <w:t xml:space="preserve">. </w:t>
      </w:r>
      <w:r w:rsidR="00C25C95" w:rsidRPr="00903D1C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7673CDA6" w14:textId="51822E60" w:rsidR="00903D1C" w:rsidRPr="00903D1C" w:rsidRDefault="003F4D9C" w:rsidP="00903D1C">
      <w:pPr>
        <w:spacing w:after="60"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color w:val="000000" w:themeColor="text1"/>
          <w:sz w:val="22"/>
          <w:szCs w:val="24"/>
        </w:rPr>
        <w:t>9</w:t>
      </w:r>
      <w:r w:rsidR="00903D1C">
        <w:rPr>
          <w:rFonts w:asciiTheme="majorHAnsi" w:hAnsiTheme="majorHAnsi"/>
          <w:color w:val="000000" w:themeColor="text1"/>
          <w:sz w:val="22"/>
          <w:szCs w:val="24"/>
        </w:rPr>
        <w:t xml:space="preserve">. </w:t>
      </w:r>
      <w:r w:rsidR="00903D1C" w:rsidRPr="00903D1C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53A546ED" w14:textId="77777777" w:rsidR="00903D1C" w:rsidRPr="00873EBD" w:rsidRDefault="00903D1C" w:rsidP="00903D1C">
      <w:pPr>
        <w:spacing w:after="60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_________________________________________________________________________</w:t>
      </w:r>
    </w:p>
    <w:p w14:paraId="069EC20D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Telefon:</w:t>
      </w: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  <w:t>_______________________________________________________________</w:t>
      </w:r>
    </w:p>
    <w:p w14:paraId="138718EF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Adres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 xml:space="preserve"> e-mail: ____________________________________________________________</w:t>
      </w:r>
    </w:p>
    <w:p w14:paraId="40D442BE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zamówień : </w:t>
      </w:r>
    </w:p>
    <w:p w14:paraId="2A115C86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Adres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771750E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5488828B" w14:textId="77777777" w:rsidR="00903D1C" w:rsidRPr="00873EBD" w:rsidRDefault="00903D1C" w:rsidP="00903D1C">
      <w:pPr>
        <w:pStyle w:val="Default"/>
        <w:contextualSpacing/>
        <w:rPr>
          <w:rFonts w:asciiTheme="majorHAnsi" w:hAnsiTheme="majorHAnsi"/>
          <w:b/>
          <w:bCs/>
          <w:color w:val="auto"/>
          <w:sz w:val="22"/>
          <w:szCs w:val="22"/>
          <w:lang w:val="de-DE"/>
        </w:rPr>
      </w:pPr>
    </w:p>
    <w:p w14:paraId="1404DE73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reklamacji: </w:t>
      </w:r>
    </w:p>
    <w:p w14:paraId="19D68DF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5711DCD4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63519A83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</w:p>
    <w:p w14:paraId="578D5E00" w14:textId="6E79ED1F" w:rsidR="00C25C95" w:rsidRPr="00903D1C" w:rsidRDefault="003F4D9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 w:cs="Arial"/>
          <w:sz w:val="22"/>
          <w:szCs w:val="24"/>
        </w:rPr>
        <w:lastRenderedPageBreak/>
        <w:t>10</w:t>
      </w:r>
      <w:r w:rsidR="00903D1C" w:rsidRPr="00903D1C">
        <w:rPr>
          <w:rFonts w:asciiTheme="majorHAnsi" w:hAnsiTheme="majorHAnsi" w:cs="Arial"/>
          <w:sz w:val="22"/>
          <w:szCs w:val="24"/>
        </w:rPr>
        <w:t>.</w:t>
      </w:r>
      <w:r w:rsidR="00903D1C">
        <w:rPr>
          <w:rFonts w:asciiTheme="majorHAnsi" w:hAnsiTheme="majorHAnsi" w:cs="Arial"/>
          <w:sz w:val="22"/>
          <w:szCs w:val="24"/>
        </w:rPr>
        <w:t xml:space="preserve"> </w:t>
      </w:r>
      <w:r w:rsidR="00C25C95" w:rsidRPr="00903D1C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903D1C">
        <w:rPr>
          <w:rFonts w:asciiTheme="majorHAnsi" w:hAnsiTheme="majorHAnsi" w:cs="Arial"/>
          <w:sz w:val="22"/>
          <w:szCs w:val="24"/>
        </w:rPr>
        <w:t>łem(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="00C25C95"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pozyskałem</w:t>
      </w:r>
      <w:r w:rsidR="00D711BB" w:rsidRPr="00903D1C">
        <w:rPr>
          <w:rFonts w:asciiTheme="majorHAnsi" w:hAnsiTheme="majorHAnsi" w:cs="Arial"/>
          <w:sz w:val="22"/>
          <w:szCs w:val="24"/>
        </w:rPr>
        <w:t>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655BF8F2" w14:textId="21106BB4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1</w:t>
      </w:r>
      <w:r w:rsidR="003F4D9C">
        <w:rPr>
          <w:rFonts w:asciiTheme="majorHAnsi" w:hAnsiTheme="majorHAnsi"/>
          <w:sz w:val="22"/>
          <w:szCs w:val="24"/>
        </w:rPr>
        <w:t>1</w:t>
      </w:r>
      <w:bookmarkStart w:id="1" w:name="_GoBack"/>
      <w:bookmarkEnd w:id="1"/>
      <w:r>
        <w:rPr>
          <w:rFonts w:asciiTheme="majorHAnsi" w:hAnsiTheme="majorHAnsi"/>
          <w:sz w:val="22"/>
          <w:szCs w:val="24"/>
        </w:rPr>
        <w:t xml:space="preserve">. </w:t>
      </w:r>
      <w:r w:rsidR="00C25C95" w:rsidRPr="00903D1C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2BB4B06E" w14:textId="5188D5E9" w:rsidR="00C85FA7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3DF23B4" w14:textId="1D5E7366" w:rsidR="00903D1C" w:rsidRPr="002444C9" w:rsidRDefault="00903D1C" w:rsidP="00903D1C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32698523" w14:textId="77777777" w:rsidR="00903D1C" w:rsidRPr="002444C9" w:rsidRDefault="00903D1C" w:rsidP="00903D1C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09832B8E" w14:textId="082AAD3F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68450860" w14:textId="3B5F3772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4D9C">
      <w:rPr>
        <w:noProof/>
      </w:rPr>
      <w:t>8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1F2ED" w14:textId="5F931821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</w:t>
    </w:r>
    <w:r w:rsidR="00627CF0">
      <w:rPr>
        <w:rFonts w:asciiTheme="majorHAnsi" w:hAnsiTheme="majorHAnsi"/>
        <w:sz w:val="22"/>
        <w:szCs w:val="22"/>
      </w:rPr>
      <w:t>6</w:t>
    </w:r>
    <w:r w:rsidR="00976864">
      <w:rPr>
        <w:rFonts w:asciiTheme="majorHAnsi" w:hAnsiTheme="majorHAnsi"/>
        <w:sz w:val="22"/>
        <w:szCs w:val="22"/>
      </w:rPr>
      <w:t>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</w:t>
    </w:r>
    <w:r w:rsidR="00903D1C">
      <w:rPr>
        <w:rFonts w:asciiTheme="majorHAnsi" w:hAnsiTheme="maj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12F57C04"/>
    <w:multiLevelType w:val="hybridMultilevel"/>
    <w:tmpl w:val="E7BA5904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4226000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7E1D"/>
    <w:multiLevelType w:val="hybridMultilevel"/>
    <w:tmpl w:val="4C1E902E"/>
    <w:lvl w:ilvl="0" w:tplc="7178924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512E3"/>
    <w:multiLevelType w:val="hybridMultilevel"/>
    <w:tmpl w:val="F2EA8DA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ED38446A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8"/>
  </w:num>
  <w:num w:numId="5">
    <w:abstractNumId w:val="10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2"/>
    <w:lvlOverride w:ilvl="0">
      <w:startOverride w:val="7"/>
    </w:lvlOverride>
  </w:num>
  <w:num w:numId="9">
    <w:abstractNumId w:val="6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45E4"/>
    <w:rsid w:val="00014C63"/>
    <w:rsid w:val="00023157"/>
    <w:rsid w:val="00023263"/>
    <w:rsid w:val="00023A09"/>
    <w:rsid w:val="00024A4D"/>
    <w:rsid w:val="00026361"/>
    <w:rsid w:val="00027991"/>
    <w:rsid w:val="000332FD"/>
    <w:rsid w:val="00035CDA"/>
    <w:rsid w:val="000437AA"/>
    <w:rsid w:val="00044B66"/>
    <w:rsid w:val="00044DDB"/>
    <w:rsid w:val="00045494"/>
    <w:rsid w:val="00055653"/>
    <w:rsid w:val="00055A99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7380"/>
    <w:rsid w:val="00110BB9"/>
    <w:rsid w:val="00111CE9"/>
    <w:rsid w:val="001138DF"/>
    <w:rsid w:val="00116A5F"/>
    <w:rsid w:val="00117EB9"/>
    <w:rsid w:val="00122A19"/>
    <w:rsid w:val="00124C47"/>
    <w:rsid w:val="001311AF"/>
    <w:rsid w:val="00132A06"/>
    <w:rsid w:val="00136BB6"/>
    <w:rsid w:val="00143828"/>
    <w:rsid w:val="00143D4A"/>
    <w:rsid w:val="0014557A"/>
    <w:rsid w:val="00146CDC"/>
    <w:rsid w:val="001570AA"/>
    <w:rsid w:val="00157220"/>
    <w:rsid w:val="00161245"/>
    <w:rsid w:val="00162AB1"/>
    <w:rsid w:val="001669F7"/>
    <w:rsid w:val="0017067F"/>
    <w:rsid w:val="00170FDA"/>
    <w:rsid w:val="00171AB9"/>
    <w:rsid w:val="00172B3E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DB5"/>
    <w:rsid w:val="001F4EB2"/>
    <w:rsid w:val="001F659D"/>
    <w:rsid w:val="001F740B"/>
    <w:rsid w:val="00201787"/>
    <w:rsid w:val="002018F9"/>
    <w:rsid w:val="002035AB"/>
    <w:rsid w:val="00204384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5799C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757B"/>
    <w:rsid w:val="00297FCE"/>
    <w:rsid w:val="002A1E5B"/>
    <w:rsid w:val="002A474F"/>
    <w:rsid w:val="002A6B37"/>
    <w:rsid w:val="002B15DB"/>
    <w:rsid w:val="002B2302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7EEB"/>
    <w:rsid w:val="002E0999"/>
    <w:rsid w:val="002E6A6D"/>
    <w:rsid w:val="002F12F7"/>
    <w:rsid w:val="002F1ED6"/>
    <w:rsid w:val="002F7BF9"/>
    <w:rsid w:val="00301851"/>
    <w:rsid w:val="00301D16"/>
    <w:rsid w:val="00303858"/>
    <w:rsid w:val="00303E3E"/>
    <w:rsid w:val="00310722"/>
    <w:rsid w:val="003130F2"/>
    <w:rsid w:val="00313EF9"/>
    <w:rsid w:val="00314FB0"/>
    <w:rsid w:val="00316DB4"/>
    <w:rsid w:val="00317E9A"/>
    <w:rsid w:val="003256B6"/>
    <w:rsid w:val="00327B98"/>
    <w:rsid w:val="00330CA6"/>
    <w:rsid w:val="00332208"/>
    <w:rsid w:val="0034566E"/>
    <w:rsid w:val="003460B5"/>
    <w:rsid w:val="0035043F"/>
    <w:rsid w:val="00351D9E"/>
    <w:rsid w:val="00353A49"/>
    <w:rsid w:val="00355912"/>
    <w:rsid w:val="0035678F"/>
    <w:rsid w:val="003650D1"/>
    <w:rsid w:val="00367947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AF9"/>
    <w:rsid w:val="00393EAE"/>
    <w:rsid w:val="00394966"/>
    <w:rsid w:val="003A2A2F"/>
    <w:rsid w:val="003A44C2"/>
    <w:rsid w:val="003A645A"/>
    <w:rsid w:val="003A7720"/>
    <w:rsid w:val="003B04CE"/>
    <w:rsid w:val="003B2A14"/>
    <w:rsid w:val="003B3728"/>
    <w:rsid w:val="003B71C6"/>
    <w:rsid w:val="003C4D45"/>
    <w:rsid w:val="003C71AA"/>
    <w:rsid w:val="003C7334"/>
    <w:rsid w:val="003C7658"/>
    <w:rsid w:val="003D1502"/>
    <w:rsid w:val="003D6E60"/>
    <w:rsid w:val="003E16EE"/>
    <w:rsid w:val="003E3E17"/>
    <w:rsid w:val="003E5416"/>
    <w:rsid w:val="003E7CC0"/>
    <w:rsid w:val="003F173D"/>
    <w:rsid w:val="003F3344"/>
    <w:rsid w:val="003F3EC7"/>
    <w:rsid w:val="003F4D9C"/>
    <w:rsid w:val="004014F3"/>
    <w:rsid w:val="00405153"/>
    <w:rsid w:val="00405174"/>
    <w:rsid w:val="00410550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60B2"/>
    <w:rsid w:val="004674EE"/>
    <w:rsid w:val="0047004B"/>
    <w:rsid w:val="00470F83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ED4"/>
    <w:rsid w:val="004B36C0"/>
    <w:rsid w:val="004B46A2"/>
    <w:rsid w:val="004B4B20"/>
    <w:rsid w:val="004C276A"/>
    <w:rsid w:val="004C295D"/>
    <w:rsid w:val="004C2CE9"/>
    <w:rsid w:val="004C36AF"/>
    <w:rsid w:val="004C6222"/>
    <w:rsid w:val="004C7BF5"/>
    <w:rsid w:val="004D0112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64D2"/>
    <w:rsid w:val="00556616"/>
    <w:rsid w:val="00560E6A"/>
    <w:rsid w:val="00566EBC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6A47"/>
    <w:rsid w:val="00587E08"/>
    <w:rsid w:val="00595E53"/>
    <w:rsid w:val="005A002F"/>
    <w:rsid w:val="005A103C"/>
    <w:rsid w:val="005A356D"/>
    <w:rsid w:val="005A41D5"/>
    <w:rsid w:val="005A6561"/>
    <w:rsid w:val="005A6898"/>
    <w:rsid w:val="005B0A41"/>
    <w:rsid w:val="005B1DE5"/>
    <w:rsid w:val="005B1E2C"/>
    <w:rsid w:val="005B4719"/>
    <w:rsid w:val="005B5C7F"/>
    <w:rsid w:val="005C29E3"/>
    <w:rsid w:val="005C3016"/>
    <w:rsid w:val="005C445D"/>
    <w:rsid w:val="005D0EC1"/>
    <w:rsid w:val="005D11E5"/>
    <w:rsid w:val="005D1F21"/>
    <w:rsid w:val="005D423A"/>
    <w:rsid w:val="005D5499"/>
    <w:rsid w:val="005D5A5E"/>
    <w:rsid w:val="005D6E32"/>
    <w:rsid w:val="005E4C0D"/>
    <w:rsid w:val="005E4EA0"/>
    <w:rsid w:val="005E5A21"/>
    <w:rsid w:val="005E5D7A"/>
    <w:rsid w:val="005F2081"/>
    <w:rsid w:val="005F31F3"/>
    <w:rsid w:val="005F3402"/>
    <w:rsid w:val="005F60DF"/>
    <w:rsid w:val="005F63CE"/>
    <w:rsid w:val="00600910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405"/>
    <w:rsid w:val="00625EEC"/>
    <w:rsid w:val="006261C4"/>
    <w:rsid w:val="006264B6"/>
    <w:rsid w:val="006271D6"/>
    <w:rsid w:val="006275CF"/>
    <w:rsid w:val="00627CF0"/>
    <w:rsid w:val="0063039B"/>
    <w:rsid w:val="00631F1A"/>
    <w:rsid w:val="00636085"/>
    <w:rsid w:val="00636E68"/>
    <w:rsid w:val="006409AD"/>
    <w:rsid w:val="006435AC"/>
    <w:rsid w:val="00643ADA"/>
    <w:rsid w:val="006469F1"/>
    <w:rsid w:val="0064799D"/>
    <w:rsid w:val="00656603"/>
    <w:rsid w:val="00657ED7"/>
    <w:rsid w:val="00657EFE"/>
    <w:rsid w:val="00661667"/>
    <w:rsid w:val="00665021"/>
    <w:rsid w:val="00667F01"/>
    <w:rsid w:val="00670947"/>
    <w:rsid w:val="00675195"/>
    <w:rsid w:val="00676D28"/>
    <w:rsid w:val="0068166D"/>
    <w:rsid w:val="00681C28"/>
    <w:rsid w:val="0068662B"/>
    <w:rsid w:val="006900D7"/>
    <w:rsid w:val="00690A2D"/>
    <w:rsid w:val="00694515"/>
    <w:rsid w:val="00696363"/>
    <w:rsid w:val="00696802"/>
    <w:rsid w:val="006979FD"/>
    <w:rsid w:val="006A2331"/>
    <w:rsid w:val="006A498E"/>
    <w:rsid w:val="006A4BB9"/>
    <w:rsid w:val="006A7CF3"/>
    <w:rsid w:val="006B0005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52CF"/>
    <w:rsid w:val="00715D56"/>
    <w:rsid w:val="007164AA"/>
    <w:rsid w:val="00721E03"/>
    <w:rsid w:val="00722999"/>
    <w:rsid w:val="00722EF7"/>
    <w:rsid w:val="00723FB4"/>
    <w:rsid w:val="00725240"/>
    <w:rsid w:val="007270FD"/>
    <w:rsid w:val="00727571"/>
    <w:rsid w:val="0073148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7CAB"/>
    <w:rsid w:val="00771A29"/>
    <w:rsid w:val="007732A9"/>
    <w:rsid w:val="00774B44"/>
    <w:rsid w:val="007751AC"/>
    <w:rsid w:val="00775AAD"/>
    <w:rsid w:val="00780EE4"/>
    <w:rsid w:val="0078148A"/>
    <w:rsid w:val="00781DE0"/>
    <w:rsid w:val="007832A2"/>
    <w:rsid w:val="00784128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C389B"/>
    <w:rsid w:val="007D2E12"/>
    <w:rsid w:val="007D30D2"/>
    <w:rsid w:val="007D7AD9"/>
    <w:rsid w:val="007E17E1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C0B65"/>
    <w:rsid w:val="008C189E"/>
    <w:rsid w:val="008C39D4"/>
    <w:rsid w:val="008C45D6"/>
    <w:rsid w:val="008C5AD8"/>
    <w:rsid w:val="008D2343"/>
    <w:rsid w:val="008D3F10"/>
    <w:rsid w:val="008D676C"/>
    <w:rsid w:val="008D71A7"/>
    <w:rsid w:val="008E43ED"/>
    <w:rsid w:val="008F3D0C"/>
    <w:rsid w:val="009027EC"/>
    <w:rsid w:val="009028BB"/>
    <w:rsid w:val="00903D1C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629F"/>
    <w:rsid w:val="00937A54"/>
    <w:rsid w:val="009403C1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762B"/>
    <w:rsid w:val="009902D5"/>
    <w:rsid w:val="00990BC3"/>
    <w:rsid w:val="00992BA0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44C8"/>
    <w:rsid w:val="009B52F5"/>
    <w:rsid w:val="009B6A80"/>
    <w:rsid w:val="009B7781"/>
    <w:rsid w:val="009C4C04"/>
    <w:rsid w:val="009C7C94"/>
    <w:rsid w:val="009D144B"/>
    <w:rsid w:val="009D1594"/>
    <w:rsid w:val="009D4901"/>
    <w:rsid w:val="009D533A"/>
    <w:rsid w:val="009D5682"/>
    <w:rsid w:val="009D5DEB"/>
    <w:rsid w:val="009D6FEA"/>
    <w:rsid w:val="009E10AD"/>
    <w:rsid w:val="009E1B09"/>
    <w:rsid w:val="009E4AEC"/>
    <w:rsid w:val="009E5315"/>
    <w:rsid w:val="009E6F8F"/>
    <w:rsid w:val="009F2842"/>
    <w:rsid w:val="009F3080"/>
    <w:rsid w:val="009F3636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3099E"/>
    <w:rsid w:val="00A30C86"/>
    <w:rsid w:val="00A3157E"/>
    <w:rsid w:val="00A35899"/>
    <w:rsid w:val="00A376B4"/>
    <w:rsid w:val="00A445A7"/>
    <w:rsid w:val="00A5155A"/>
    <w:rsid w:val="00A53780"/>
    <w:rsid w:val="00A555CB"/>
    <w:rsid w:val="00A55E16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99A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7910"/>
    <w:rsid w:val="00AB0558"/>
    <w:rsid w:val="00AB2013"/>
    <w:rsid w:val="00AB5679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D6CF6"/>
    <w:rsid w:val="00AE04BE"/>
    <w:rsid w:val="00AE3373"/>
    <w:rsid w:val="00AE4184"/>
    <w:rsid w:val="00AF6EFC"/>
    <w:rsid w:val="00B005D4"/>
    <w:rsid w:val="00B02089"/>
    <w:rsid w:val="00B06A86"/>
    <w:rsid w:val="00B06B0C"/>
    <w:rsid w:val="00B1164C"/>
    <w:rsid w:val="00B11FC1"/>
    <w:rsid w:val="00B1322D"/>
    <w:rsid w:val="00B14552"/>
    <w:rsid w:val="00B15579"/>
    <w:rsid w:val="00B26647"/>
    <w:rsid w:val="00B27632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4D32"/>
    <w:rsid w:val="00B65493"/>
    <w:rsid w:val="00B658F7"/>
    <w:rsid w:val="00B6609D"/>
    <w:rsid w:val="00B67B65"/>
    <w:rsid w:val="00B7049B"/>
    <w:rsid w:val="00B70F85"/>
    <w:rsid w:val="00B730A5"/>
    <w:rsid w:val="00B811CB"/>
    <w:rsid w:val="00B83941"/>
    <w:rsid w:val="00B9096A"/>
    <w:rsid w:val="00B93ADA"/>
    <w:rsid w:val="00B94DD2"/>
    <w:rsid w:val="00BA0D17"/>
    <w:rsid w:val="00BA2D1C"/>
    <w:rsid w:val="00BB2DFA"/>
    <w:rsid w:val="00BB4446"/>
    <w:rsid w:val="00BB5CEB"/>
    <w:rsid w:val="00BB66D0"/>
    <w:rsid w:val="00BB6D11"/>
    <w:rsid w:val="00BC3B04"/>
    <w:rsid w:val="00BC4902"/>
    <w:rsid w:val="00BC5118"/>
    <w:rsid w:val="00BD126D"/>
    <w:rsid w:val="00BD650D"/>
    <w:rsid w:val="00BD6F32"/>
    <w:rsid w:val="00BD7B9E"/>
    <w:rsid w:val="00BE0B1C"/>
    <w:rsid w:val="00BE2EB8"/>
    <w:rsid w:val="00BE3728"/>
    <w:rsid w:val="00BE4E4A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4544"/>
    <w:rsid w:val="00C15095"/>
    <w:rsid w:val="00C16353"/>
    <w:rsid w:val="00C20E1A"/>
    <w:rsid w:val="00C22AE4"/>
    <w:rsid w:val="00C2387C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651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7DA8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22B4F"/>
    <w:rsid w:val="00D24B00"/>
    <w:rsid w:val="00D25079"/>
    <w:rsid w:val="00D2515F"/>
    <w:rsid w:val="00D258D2"/>
    <w:rsid w:val="00D31167"/>
    <w:rsid w:val="00D32180"/>
    <w:rsid w:val="00D33E23"/>
    <w:rsid w:val="00D4240C"/>
    <w:rsid w:val="00D46DEC"/>
    <w:rsid w:val="00D509B2"/>
    <w:rsid w:val="00D51778"/>
    <w:rsid w:val="00D53A5D"/>
    <w:rsid w:val="00D53D4A"/>
    <w:rsid w:val="00D6272A"/>
    <w:rsid w:val="00D62804"/>
    <w:rsid w:val="00D643BA"/>
    <w:rsid w:val="00D66CCF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94055"/>
    <w:rsid w:val="00D958C1"/>
    <w:rsid w:val="00D97AD8"/>
    <w:rsid w:val="00DA262E"/>
    <w:rsid w:val="00DA2F9C"/>
    <w:rsid w:val="00DA3796"/>
    <w:rsid w:val="00DA6B5C"/>
    <w:rsid w:val="00DA74A4"/>
    <w:rsid w:val="00DB0891"/>
    <w:rsid w:val="00DB2E4D"/>
    <w:rsid w:val="00DB5FCE"/>
    <w:rsid w:val="00DC089E"/>
    <w:rsid w:val="00DC1E9C"/>
    <w:rsid w:val="00DC2C0C"/>
    <w:rsid w:val="00DC6CCD"/>
    <w:rsid w:val="00DC7D4F"/>
    <w:rsid w:val="00DE2516"/>
    <w:rsid w:val="00DE4E5C"/>
    <w:rsid w:val="00DE60DD"/>
    <w:rsid w:val="00DF08BD"/>
    <w:rsid w:val="00DF21AF"/>
    <w:rsid w:val="00DF7F72"/>
    <w:rsid w:val="00E00B44"/>
    <w:rsid w:val="00E04DFC"/>
    <w:rsid w:val="00E064FE"/>
    <w:rsid w:val="00E141B2"/>
    <w:rsid w:val="00E23C84"/>
    <w:rsid w:val="00E248BB"/>
    <w:rsid w:val="00E264CB"/>
    <w:rsid w:val="00E3041F"/>
    <w:rsid w:val="00E30DE8"/>
    <w:rsid w:val="00E317C7"/>
    <w:rsid w:val="00E36009"/>
    <w:rsid w:val="00E36432"/>
    <w:rsid w:val="00E37043"/>
    <w:rsid w:val="00E37440"/>
    <w:rsid w:val="00E41C9D"/>
    <w:rsid w:val="00E44461"/>
    <w:rsid w:val="00E44C4A"/>
    <w:rsid w:val="00E455E6"/>
    <w:rsid w:val="00E4751C"/>
    <w:rsid w:val="00E516C6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5FD"/>
    <w:rsid w:val="00EA0929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841"/>
    <w:rsid w:val="00F05C5A"/>
    <w:rsid w:val="00F05DBB"/>
    <w:rsid w:val="00F12A2B"/>
    <w:rsid w:val="00F13517"/>
    <w:rsid w:val="00F135E0"/>
    <w:rsid w:val="00F15FBD"/>
    <w:rsid w:val="00F20553"/>
    <w:rsid w:val="00F22A8D"/>
    <w:rsid w:val="00F23769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63D8"/>
    <w:rsid w:val="00FC6557"/>
    <w:rsid w:val="00FD0755"/>
    <w:rsid w:val="00FD0BCF"/>
    <w:rsid w:val="00FD4559"/>
    <w:rsid w:val="00FD597C"/>
    <w:rsid w:val="00FD5FF3"/>
    <w:rsid w:val="00FD7105"/>
    <w:rsid w:val="00FE2C7D"/>
    <w:rsid w:val="00FE5742"/>
    <w:rsid w:val="00FE5A17"/>
    <w:rsid w:val="00FF23A5"/>
    <w:rsid w:val="00FF306A"/>
    <w:rsid w:val="00FF3CE6"/>
    <w:rsid w:val="00FF415A"/>
    <w:rsid w:val="00FF4180"/>
    <w:rsid w:val="00FF6169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903D1C"/>
    <w:pPr>
      <w:suppressAutoHyphens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character" w:styleId="Uwydatnienie">
    <w:name w:val="Emphasis"/>
    <w:qFormat/>
    <w:rsid w:val="00BA0D17"/>
    <w:rPr>
      <w:i/>
      <w:iCs/>
    </w:rPr>
  </w:style>
  <w:style w:type="character" w:customStyle="1" w:styleId="apple-converted-space">
    <w:name w:val="apple-converted-space"/>
    <w:qFormat/>
    <w:rsid w:val="00BA0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0F25D-4D0F-4158-8C3A-1CDFAD5DD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2018</Words>
  <Characters>12111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Rafał Oczkowski</cp:lastModifiedBy>
  <cp:revision>39</cp:revision>
  <dcterms:created xsi:type="dcterms:W3CDTF">2022-01-20T08:56:00Z</dcterms:created>
  <dcterms:modified xsi:type="dcterms:W3CDTF">2024-09-02T16:04:00Z</dcterms:modified>
</cp:coreProperties>
</file>