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1572"/>
        <w:tblW w:w="9069" w:type="dxa"/>
        <w:tblLook w:val="04A0" w:firstRow="1" w:lastRow="0" w:firstColumn="1" w:lastColumn="0" w:noHBand="0" w:noVBand="1"/>
      </w:tblPr>
      <w:tblGrid>
        <w:gridCol w:w="709"/>
        <w:gridCol w:w="4536"/>
        <w:gridCol w:w="3824"/>
      </w:tblGrid>
      <w:tr w:rsidR="00BE7991" w:rsidRPr="009251C2" w14:paraId="3F5DA2DD" w14:textId="77777777" w:rsidTr="00306CFC">
        <w:trPr>
          <w:trHeight w:val="558"/>
        </w:trPr>
        <w:tc>
          <w:tcPr>
            <w:tcW w:w="9069" w:type="dxa"/>
            <w:gridSpan w:val="3"/>
            <w:vAlign w:val="center"/>
          </w:tcPr>
          <w:p w14:paraId="1C3BDB6D" w14:textId="58BA46CE" w:rsidR="00BE7991" w:rsidRPr="00DB1F84" w:rsidRDefault="00150BE7" w:rsidP="00306CFC">
            <w:pPr>
              <w:rPr>
                <w:rFonts w:cstheme="minorHAnsi"/>
                <w:b/>
                <w:bCs/>
              </w:rPr>
            </w:pPr>
            <w:r w:rsidRPr="00DB1F84">
              <w:rPr>
                <w:rFonts w:cstheme="minorHAnsi"/>
                <w:b/>
                <w:color w:val="000000" w:themeColor="text1"/>
              </w:rPr>
              <w:t>Trenażer zaopatrzenia ran kłutych</w:t>
            </w:r>
            <w:r w:rsidR="0055703B" w:rsidRPr="00DB1F84">
              <w:rPr>
                <w:rFonts w:cstheme="minorHAnsi"/>
                <w:b/>
                <w:color w:val="000000" w:themeColor="text1"/>
              </w:rPr>
              <w:t>.</w:t>
            </w:r>
          </w:p>
        </w:tc>
      </w:tr>
      <w:tr w:rsidR="00BE7991" w:rsidRPr="009251C2" w14:paraId="4866292B" w14:textId="77777777" w:rsidTr="00306CFC">
        <w:trPr>
          <w:trHeight w:val="844"/>
        </w:trPr>
        <w:tc>
          <w:tcPr>
            <w:tcW w:w="9069" w:type="dxa"/>
            <w:gridSpan w:val="3"/>
            <w:vAlign w:val="center"/>
          </w:tcPr>
          <w:p w14:paraId="063DCFF5" w14:textId="77777777" w:rsidR="00BE7991" w:rsidRPr="009251C2" w:rsidRDefault="00BE7991" w:rsidP="00306CFC">
            <w:pPr>
              <w:rPr>
                <w:rFonts w:cstheme="minorHAnsi"/>
                <w:b/>
                <w:color w:val="000000" w:themeColor="text1"/>
              </w:rPr>
            </w:pPr>
            <w:r w:rsidRPr="009251C2">
              <w:rPr>
                <w:rFonts w:cstheme="minorHAnsi"/>
                <w:b/>
                <w:color w:val="000000" w:themeColor="text1"/>
              </w:rPr>
              <w:t xml:space="preserve">Pełna nazwa oferowanego urządzenia (typ, model) </w:t>
            </w:r>
            <w:r w:rsidRPr="009251C2">
              <w:rPr>
                <w:rFonts w:cstheme="minorHAnsi"/>
                <w:i/>
                <w:color w:val="000000" w:themeColor="text1"/>
              </w:rPr>
              <w:t>należy podać:</w:t>
            </w:r>
            <w:r w:rsidRPr="009251C2">
              <w:rPr>
                <w:rFonts w:cstheme="minorHAnsi"/>
                <w:b/>
                <w:color w:val="000000" w:themeColor="text1"/>
              </w:rPr>
              <w:t xml:space="preserve"> ………………………………………………</w:t>
            </w:r>
          </w:p>
          <w:p w14:paraId="0C5F8B0D" w14:textId="77777777" w:rsidR="00BE7991" w:rsidRPr="009251C2" w:rsidRDefault="00BE7991" w:rsidP="00306CFC">
            <w:pPr>
              <w:rPr>
                <w:rFonts w:cstheme="minorHAnsi"/>
              </w:rPr>
            </w:pPr>
            <w:r w:rsidRPr="009251C2">
              <w:rPr>
                <w:rFonts w:cstheme="minorHAnsi"/>
                <w:color w:val="000000" w:themeColor="text1"/>
              </w:rPr>
              <w:t xml:space="preserve">Producent </w:t>
            </w:r>
            <w:r w:rsidRPr="009251C2">
              <w:rPr>
                <w:rFonts w:cstheme="minorHAnsi"/>
                <w:i/>
                <w:color w:val="000000" w:themeColor="text1"/>
              </w:rPr>
              <w:t>należy podać:</w:t>
            </w:r>
            <w:r w:rsidRPr="009251C2">
              <w:rPr>
                <w:rFonts w:cstheme="minorHAnsi"/>
                <w:b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</w:tc>
      </w:tr>
      <w:tr w:rsidR="00BE7991" w:rsidRPr="009251C2" w14:paraId="3BDCC8E4" w14:textId="77777777" w:rsidTr="00306CFC">
        <w:tc>
          <w:tcPr>
            <w:tcW w:w="709" w:type="dxa"/>
          </w:tcPr>
          <w:p w14:paraId="12464059" w14:textId="77777777" w:rsidR="00BE7991" w:rsidRPr="009251C2" w:rsidRDefault="00BE7991" w:rsidP="00306CF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6" w:type="dxa"/>
          </w:tcPr>
          <w:p w14:paraId="2C1F5520" w14:textId="77777777" w:rsidR="00BE7991" w:rsidRPr="009251C2" w:rsidRDefault="00BE7991" w:rsidP="00306CF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824" w:type="dxa"/>
          </w:tcPr>
          <w:p w14:paraId="49116858" w14:textId="580338D5" w:rsidR="00BE7991" w:rsidRPr="009251C2" w:rsidRDefault="00ED62C8" w:rsidP="00FC3125">
            <w:pPr>
              <w:rPr>
                <w:rFonts w:cstheme="minorHAnsi"/>
                <w:b/>
                <w:bCs/>
              </w:rPr>
            </w:pPr>
            <w:r w:rsidRPr="00ED62C8">
              <w:rPr>
                <w:rFonts w:cstheme="minorHAnsi"/>
                <w:b/>
                <w:bCs/>
              </w:rPr>
              <w:t>Parametr oferowany (TAK/NIE) opisać :</w:t>
            </w:r>
          </w:p>
        </w:tc>
      </w:tr>
      <w:tr w:rsidR="00A32AD5" w:rsidRPr="009251C2" w14:paraId="4CA1C4C8" w14:textId="77777777" w:rsidTr="00306CFC">
        <w:tc>
          <w:tcPr>
            <w:tcW w:w="709" w:type="dxa"/>
            <w:vAlign w:val="center"/>
          </w:tcPr>
          <w:p w14:paraId="2013B343" w14:textId="77777777" w:rsidR="00A32AD5" w:rsidRPr="009251C2" w:rsidRDefault="00A32AD5" w:rsidP="00306CFC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2ED0E26A" w14:textId="4F79776B" w:rsidR="00ED02ED" w:rsidRPr="009251C2" w:rsidRDefault="00150BE7" w:rsidP="00306CFC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Trenażer do zaopatrywania ran kłutyc</w:t>
            </w:r>
            <w:r w:rsidR="00750C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</w:t>
            </w:r>
            <w:r w:rsidR="00BF1A6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z zbiornikiem na sztuczną krew.</w:t>
            </w:r>
          </w:p>
        </w:tc>
        <w:tc>
          <w:tcPr>
            <w:tcW w:w="3824" w:type="dxa"/>
          </w:tcPr>
          <w:p w14:paraId="1E8AC484" w14:textId="77777777" w:rsidR="00A32AD5" w:rsidRPr="009251C2" w:rsidRDefault="00A32AD5" w:rsidP="00306CFC">
            <w:pPr>
              <w:rPr>
                <w:rFonts w:cstheme="minorHAnsi"/>
              </w:rPr>
            </w:pPr>
          </w:p>
        </w:tc>
      </w:tr>
      <w:tr w:rsidR="00A32AD5" w:rsidRPr="009251C2" w14:paraId="503562A8" w14:textId="77777777" w:rsidTr="00306CFC">
        <w:tc>
          <w:tcPr>
            <w:tcW w:w="709" w:type="dxa"/>
            <w:vAlign w:val="center"/>
          </w:tcPr>
          <w:p w14:paraId="5982C8E5" w14:textId="77777777" w:rsidR="00A32AD5" w:rsidRPr="009251C2" w:rsidRDefault="00A32AD5" w:rsidP="00306CFC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0961D56F" w14:textId="77B85C2F" w:rsidR="00A32AD5" w:rsidRPr="009251C2" w:rsidRDefault="00750CCB" w:rsidP="00306CFC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750CCB">
              <w:rPr>
                <w:rFonts w:cstheme="minorHAnsi"/>
              </w:rPr>
              <w:t>ealistyczn</w:t>
            </w:r>
            <w:r>
              <w:rPr>
                <w:rFonts w:cstheme="minorHAnsi"/>
              </w:rPr>
              <w:t>a</w:t>
            </w:r>
            <w:r w:rsidRPr="00750CCB">
              <w:rPr>
                <w:rFonts w:cstheme="minorHAnsi"/>
              </w:rPr>
              <w:t xml:space="preserve"> anatomi</w:t>
            </w:r>
            <w:r>
              <w:rPr>
                <w:rFonts w:cstheme="minorHAnsi"/>
              </w:rPr>
              <w:t xml:space="preserve">a </w:t>
            </w:r>
            <w:r w:rsidRPr="00750CCB">
              <w:rPr>
                <w:rFonts w:cstheme="minorHAnsi"/>
              </w:rPr>
              <w:t>zewnętrzn</w:t>
            </w:r>
            <w:r>
              <w:rPr>
                <w:rFonts w:cstheme="minorHAnsi"/>
              </w:rPr>
              <w:t>a</w:t>
            </w:r>
            <w:r w:rsidR="004653AB">
              <w:rPr>
                <w:rFonts w:cstheme="minorHAnsi"/>
              </w:rPr>
              <w:t>,</w:t>
            </w:r>
            <w:r w:rsidRPr="00750CCB">
              <w:rPr>
                <w:rFonts w:cstheme="minorHAnsi"/>
              </w:rPr>
              <w:t xml:space="preserve"> łożysk</w:t>
            </w:r>
            <w:r w:rsidR="004653AB">
              <w:rPr>
                <w:rFonts w:cstheme="minorHAnsi"/>
              </w:rPr>
              <w:t>o</w:t>
            </w:r>
            <w:r w:rsidRPr="00750CCB">
              <w:rPr>
                <w:rFonts w:cstheme="minorHAnsi"/>
              </w:rPr>
              <w:t xml:space="preserve"> rany z ukrytymi punktami krwawienia</w:t>
            </w:r>
            <w:r w:rsidR="004653AB">
              <w:rPr>
                <w:rFonts w:cstheme="minorHAnsi"/>
              </w:rPr>
              <w:t>.</w:t>
            </w:r>
          </w:p>
        </w:tc>
        <w:tc>
          <w:tcPr>
            <w:tcW w:w="3824" w:type="dxa"/>
          </w:tcPr>
          <w:p w14:paraId="0945A771" w14:textId="77777777" w:rsidR="00A32AD5" w:rsidRPr="009251C2" w:rsidRDefault="00A32AD5" w:rsidP="00306CFC">
            <w:pPr>
              <w:rPr>
                <w:rFonts w:cstheme="minorHAnsi"/>
              </w:rPr>
            </w:pPr>
          </w:p>
        </w:tc>
      </w:tr>
      <w:tr w:rsidR="00A32AD5" w:rsidRPr="009251C2" w14:paraId="59AB7AB9" w14:textId="77777777" w:rsidTr="00306CFC">
        <w:tc>
          <w:tcPr>
            <w:tcW w:w="709" w:type="dxa"/>
            <w:vAlign w:val="center"/>
          </w:tcPr>
          <w:p w14:paraId="162157F6" w14:textId="77777777" w:rsidR="00A32AD5" w:rsidRPr="009251C2" w:rsidRDefault="00A32AD5" w:rsidP="00306CFC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18383B6E" w14:textId="1691D9E3" w:rsidR="00A32AD5" w:rsidRPr="009251C2" w:rsidRDefault="004653AB" w:rsidP="00306CFC">
            <w:pPr>
              <w:rPr>
                <w:rFonts w:cstheme="minorHAnsi"/>
              </w:rPr>
            </w:pPr>
            <w:r>
              <w:rPr>
                <w:rFonts w:cstheme="minorHAnsi"/>
              </w:rPr>
              <w:t>Wykonany z wytrzymałego silikonu lub innego równoważnego materiału.</w:t>
            </w:r>
          </w:p>
        </w:tc>
        <w:tc>
          <w:tcPr>
            <w:tcW w:w="3824" w:type="dxa"/>
          </w:tcPr>
          <w:p w14:paraId="404CB43E" w14:textId="77777777" w:rsidR="00A32AD5" w:rsidRPr="009251C2" w:rsidRDefault="00A32AD5" w:rsidP="00306CFC">
            <w:pPr>
              <w:rPr>
                <w:rFonts w:cstheme="minorHAnsi"/>
              </w:rPr>
            </w:pPr>
          </w:p>
        </w:tc>
      </w:tr>
      <w:tr w:rsidR="004653AB" w:rsidRPr="009251C2" w14:paraId="38F437A1" w14:textId="77777777" w:rsidTr="00306CFC">
        <w:tc>
          <w:tcPr>
            <w:tcW w:w="709" w:type="dxa"/>
            <w:vAlign w:val="center"/>
          </w:tcPr>
          <w:p w14:paraId="60773A0E" w14:textId="77777777" w:rsidR="004653AB" w:rsidRPr="009251C2" w:rsidRDefault="004653AB" w:rsidP="00306CFC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58FB260B" w14:textId="40D6D249" w:rsidR="004653AB" w:rsidRDefault="00BF1A66" w:rsidP="00306CFC">
            <w:pPr>
              <w:rPr>
                <w:rFonts w:cstheme="minorHAnsi"/>
              </w:rPr>
            </w:pPr>
            <w:r>
              <w:rPr>
                <w:rFonts w:cstheme="minorHAnsi"/>
              </w:rPr>
              <w:t>Nie wymaga baterii ani zewnętrznego zasilania.</w:t>
            </w:r>
          </w:p>
        </w:tc>
        <w:tc>
          <w:tcPr>
            <w:tcW w:w="3824" w:type="dxa"/>
          </w:tcPr>
          <w:p w14:paraId="35EF509C" w14:textId="77777777" w:rsidR="004653AB" w:rsidRPr="009251C2" w:rsidRDefault="004653AB" w:rsidP="00306CFC">
            <w:pPr>
              <w:rPr>
                <w:rFonts w:cstheme="minorHAnsi"/>
              </w:rPr>
            </w:pPr>
          </w:p>
        </w:tc>
      </w:tr>
      <w:tr w:rsidR="00BF1A66" w:rsidRPr="009251C2" w14:paraId="32B69D12" w14:textId="77777777" w:rsidTr="00306CFC">
        <w:tc>
          <w:tcPr>
            <w:tcW w:w="709" w:type="dxa"/>
            <w:vAlign w:val="center"/>
          </w:tcPr>
          <w:p w14:paraId="51EE0CAD" w14:textId="77777777" w:rsidR="00BF1A66" w:rsidRPr="009251C2" w:rsidRDefault="00BF1A66" w:rsidP="00306CFC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346935DF" w14:textId="5227B421" w:rsidR="00BF1A66" w:rsidRDefault="00BF1A66" w:rsidP="00306CFC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wielokrotnego użytkowania.</w:t>
            </w:r>
          </w:p>
        </w:tc>
        <w:tc>
          <w:tcPr>
            <w:tcW w:w="3824" w:type="dxa"/>
          </w:tcPr>
          <w:p w14:paraId="43446A81" w14:textId="77777777" w:rsidR="00BF1A66" w:rsidRPr="009251C2" w:rsidRDefault="00BF1A66" w:rsidP="00306CFC">
            <w:pPr>
              <w:rPr>
                <w:rFonts w:cstheme="minorHAnsi"/>
              </w:rPr>
            </w:pPr>
          </w:p>
        </w:tc>
      </w:tr>
      <w:tr w:rsidR="00BF1A66" w:rsidRPr="009251C2" w14:paraId="30D029C4" w14:textId="77777777" w:rsidTr="00306CFC">
        <w:tc>
          <w:tcPr>
            <w:tcW w:w="709" w:type="dxa"/>
            <w:vAlign w:val="center"/>
          </w:tcPr>
          <w:p w14:paraId="6E822D94" w14:textId="77777777" w:rsidR="00BF1A66" w:rsidRPr="009251C2" w:rsidRDefault="00BF1A66" w:rsidP="00306CFC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131B6E18" w14:textId="6A0AA940" w:rsidR="00BF1A66" w:rsidRDefault="00BF1A66" w:rsidP="00306CFC">
            <w:pPr>
              <w:rPr>
                <w:rFonts w:cstheme="minorHAnsi"/>
              </w:rPr>
            </w:pPr>
            <w:r>
              <w:rPr>
                <w:rFonts w:cstheme="minorHAnsi"/>
              </w:rPr>
              <w:t>Jednokierunkowy zawór zapobiegający cofnięciu krwi do zbiornika.</w:t>
            </w:r>
          </w:p>
        </w:tc>
        <w:tc>
          <w:tcPr>
            <w:tcW w:w="3824" w:type="dxa"/>
          </w:tcPr>
          <w:p w14:paraId="1E5B54C7" w14:textId="77777777" w:rsidR="00BF1A66" w:rsidRPr="009251C2" w:rsidRDefault="00BF1A66" w:rsidP="00306CFC">
            <w:pPr>
              <w:rPr>
                <w:rFonts w:cstheme="minorHAnsi"/>
              </w:rPr>
            </w:pPr>
          </w:p>
        </w:tc>
      </w:tr>
      <w:tr w:rsidR="00BF1A66" w:rsidRPr="009251C2" w14:paraId="748AAA2A" w14:textId="77777777" w:rsidTr="00306CFC">
        <w:tc>
          <w:tcPr>
            <w:tcW w:w="709" w:type="dxa"/>
            <w:vAlign w:val="center"/>
          </w:tcPr>
          <w:p w14:paraId="51D0D2C5" w14:textId="77777777" w:rsidR="00BF1A66" w:rsidRPr="009251C2" w:rsidRDefault="00BF1A66" w:rsidP="00306CFC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5332A37C" w14:textId="183ED15C" w:rsidR="00BF1A66" w:rsidRDefault="00BF1A66" w:rsidP="00306CFC">
            <w:pPr>
              <w:rPr>
                <w:rFonts w:cstheme="minorHAnsi"/>
              </w:rPr>
            </w:pPr>
            <w:r>
              <w:rPr>
                <w:rFonts w:cstheme="minorHAnsi"/>
              </w:rPr>
              <w:t>Zbiornik o pojemności minimum 800 ml sztucznej krwi.</w:t>
            </w:r>
          </w:p>
        </w:tc>
        <w:tc>
          <w:tcPr>
            <w:tcW w:w="3824" w:type="dxa"/>
          </w:tcPr>
          <w:p w14:paraId="58B6B6AB" w14:textId="77777777" w:rsidR="00BF1A66" w:rsidRPr="009251C2" w:rsidRDefault="00BF1A66" w:rsidP="00306CFC">
            <w:pPr>
              <w:rPr>
                <w:rFonts w:cstheme="minorHAnsi"/>
              </w:rPr>
            </w:pPr>
          </w:p>
        </w:tc>
      </w:tr>
    </w:tbl>
    <w:p w14:paraId="05859DE2" w14:textId="68A9C16A" w:rsidR="008E513A" w:rsidRDefault="00306CFC">
      <w:pP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043D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FORMULARZ-OFERTOWY</w:t>
      </w:r>
      <w:r w:rsidRPr="004043D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077D2">
        <w:rPr>
          <w:rFonts w:ascii="Times New Roman" w:eastAsia="Times New Roman" w:hAnsi="Times New Roman" w:cs="Times New Roman"/>
          <w:color w:val="EE0000"/>
          <w:sz w:val="20"/>
          <w:szCs w:val="20"/>
          <w:lang w:eastAsia="ar-SA"/>
        </w:rPr>
        <w:t>( strona druga)</w:t>
      </w:r>
    </w:p>
    <w:p w14:paraId="29309D52" w14:textId="77777777" w:rsidR="00B35BF1" w:rsidRPr="00B35BF1" w:rsidRDefault="00B35BF1" w:rsidP="00B35BF1">
      <w:pPr>
        <w:rPr>
          <w:rFonts w:cstheme="minorHAnsi"/>
        </w:rPr>
      </w:pPr>
    </w:p>
    <w:p w14:paraId="08991BB0" w14:textId="77777777" w:rsidR="00B35BF1" w:rsidRPr="00B35BF1" w:rsidRDefault="00B35BF1" w:rsidP="00B35BF1">
      <w:pPr>
        <w:rPr>
          <w:rFonts w:cstheme="minorHAnsi"/>
        </w:rPr>
      </w:pPr>
    </w:p>
    <w:p w14:paraId="32209B5F" w14:textId="77777777" w:rsidR="00B35BF1" w:rsidRPr="00B35BF1" w:rsidRDefault="00B35BF1" w:rsidP="00B35BF1">
      <w:pPr>
        <w:rPr>
          <w:rFonts w:cstheme="minorHAnsi"/>
        </w:rPr>
      </w:pPr>
    </w:p>
    <w:p w14:paraId="0BED82FE" w14:textId="77777777" w:rsidR="00B35BF1" w:rsidRPr="00B35BF1" w:rsidRDefault="00B35BF1" w:rsidP="00B35BF1">
      <w:pPr>
        <w:rPr>
          <w:rFonts w:cstheme="minorHAnsi"/>
        </w:rPr>
      </w:pPr>
    </w:p>
    <w:p w14:paraId="6DE08770" w14:textId="77777777" w:rsidR="00B35BF1" w:rsidRPr="009019BC" w:rsidRDefault="00B35BF1" w:rsidP="00B35BF1">
      <w:pPr>
        <w:tabs>
          <w:tab w:val="right" w:pos="9000"/>
        </w:tabs>
        <w:overflowPunct w:val="0"/>
        <w:autoSpaceDE w:val="0"/>
        <w:autoSpaceDN w:val="0"/>
        <w:adjustRightInd w:val="0"/>
        <w:spacing w:after="240" w:line="360" w:lineRule="auto"/>
        <w:textAlignment w:val="baseline"/>
        <w:rPr>
          <w:rFonts w:ascii="Arial" w:hAnsi="Arial" w:cs="Arial"/>
          <w:position w:val="2"/>
          <w:sz w:val="20"/>
          <w:szCs w:val="20"/>
        </w:rPr>
      </w:pPr>
      <w:r w:rsidRPr="00AC4D71">
        <w:rPr>
          <w:rFonts w:ascii="Arial" w:hAnsi="Arial" w:cs="Arial"/>
          <w:b/>
          <w:iCs/>
          <w:sz w:val="20"/>
          <w:szCs w:val="20"/>
        </w:rPr>
        <w:t xml:space="preserve">Plik/dokument należy podpisać kwalifikowanym podpisem elektronicznym </w:t>
      </w:r>
    </w:p>
    <w:p w14:paraId="39FBC0AE" w14:textId="77777777" w:rsidR="00B35BF1" w:rsidRPr="00B35BF1" w:rsidRDefault="00B35BF1" w:rsidP="00B35BF1">
      <w:pPr>
        <w:ind w:firstLine="708"/>
        <w:rPr>
          <w:rFonts w:cstheme="minorHAnsi"/>
        </w:rPr>
      </w:pPr>
    </w:p>
    <w:p w14:paraId="63F58FF1" w14:textId="77777777" w:rsidR="00B35BF1" w:rsidRPr="00B35BF1" w:rsidRDefault="00B35BF1" w:rsidP="00B35BF1">
      <w:pPr>
        <w:rPr>
          <w:rFonts w:cstheme="minorHAnsi"/>
        </w:rPr>
      </w:pPr>
    </w:p>
    <w:p w14:paraId="3CA159F1" w14:textId="77777777" w:rsidR="00B35BF1" w:rsidRPr="00B35BF1" w:rsidRDefault="00B35BF1" w:rsidP="00B35BF1">
      <w:pPr>
        <w:rPr>
          <w:rFonts w:cstheme="minorHAnsi"/>
        </w:rPr>
      </w:pPr>
    </w:p>
    <w:p w14:paraId="6171E44F" w14:textId="77777777" w:rsidR="00B35BF1" w:rsidRPr="00B35BF1" w:rsidRDefault="00B35BF1" w:rsidP="00B35BF1">
      <w:pPr>
        <w:rPr>
          <w:rFonts w:cstheme="minorHAnsi"/>
        </w:rPr>
      </w:pPr>
    </w:p>
    <w:p w14:paraId="527AA279" w14:textId="77777777" w:rsidR="00B35BF1" w:rsidRPr="00B35BF1" w:rsidRDefault="00B35BF1" w:rsidP="00B35BF1">
      <w:pPr>
        <w:rPr>
          <w:rFonts w:cstheme="minorHAnsi"/>
        </w:rPr>
      </w:pPr>
    </w:p>
    <w:p w14:paraId="3BFB9D77" w14:textId="77777777" w:rsidR="00B35BF1" w:rsidRPr="00B35BF1" w:rsidRDefault="00B35BF1" w:rsidP="00B35BF1">
      <w:pPr>
        <w:rPr>
          <w:rFonts w:cstheme="minorHAnsi"/>
        </w:rPr>
      </w:pPr>
    </w:p>
    <w:p w14:paraId="038F063B" w14:textId="77777777" w:rsidR="00B35BF1" w:rsidRPr="00B35BF1" w:rsidRDefault="00B35BF1" w:rsidP="00B35BF1">
      <w:pPr>
        <w:rPr>
          <w:rFonts w:cstheme="minorHAnsi"/>
        </w:rPr>
      </w:pPr>
    </w:p>
    <w:p w14:paraId="7FA6266B" w14:textId="77777777" w:rsidR="00B35BF1" w:rsidRPr="00B35BF1" w:rsidRDefault="00B35BF1" w:rsidP="00B35BF1">
      <w:pPr>
        <w:rPr>
          <w:rFonts w:cstheme="minorHAnsi"/>
        </w:rPr>
      </w:pPr>
    </w:p>
    <w:p w14:paraId="019C03D8" w14:textId="77777777" w:rsidR="00B35BF1" w:rsidRPr="00B35BF1" w:rsidRDefault="00B35BF1" w:rsidP="00B35BF1">
      <w:pPr>
        <w:rPr>
          <w:rFonts w:cstheme="minorHAnsi"/>
        </w:rPr>
      </w:pPr>
    </w:p>
    <w:p w14:paraId="57E013B3" w14:textId="77777777" w:rsidR="00B35BF1" w:rsidRPr="00B35BF1" w:rsidRDefault="00B35BF1" w:rsidP="00B35BF1">
      <w:pPr>
        <w:rPr>
          <w:rFonts w:cstheme="minorHAnsi"/>
        </w:rPr>
      </w:pPr>
    </w:p>
    <w:p w14:paraId="79DB51DD" w14:textId="77777777" w:rsidR="00B35BF1" w:rsidRPr="00B35BF1" w:rsidRDefault="00B35BF1" w:rsidP="00B35BF1">
      <w:pPr>
        <w:rPr>
          <w:rFonts w:cstheme="minorHAnsi"/>
        </w:rPr>
      </w:pPr>
    </w:p>
    <w:sectPr w:rsidR="00B35BF1" w:rsidRPr="00B35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3C60A" w14:textId="77777777" w:rsidR="00762B2C" w:rsidRDefault="00762B2C" w:rsidP="00762B2C">
      <w:pPr>
        <w:spacing w:after="0" w:line="240" w:lineRule="auto"/>
      </w:pPr>
      <w:r>
        <w:separator/>
      </w:r>
    </w:p>
  </w:endnote>
  <w:endnote w:type="continuationSeparator" w:id="0">
    <w:p w14:paraId="32E8EB79" w14:textId="77777777" w:rsidR="00762B2C" w:rsidRDefault="00762B2C" w:rsidP="0076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689D" w14:textId="77777777" w:rsidR="00762B2C" w:rsidRDefault="00762B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4871" w14:textId="77777777" w:rsidR="00762B2C" w:rsidRDefault="00762B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E532" w14:textId="77777777" w:rsidR="00762B2C" w:rsidRDefault="00762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55D16" w14:textId="77777777" w:rsidR="00762B2C" w:rsidRDefault="00762B2C" w:rsidP="00762B2C">
      <w:pPr>
        <w:spacing w:after="0" w:line="240" w:lineRule="auto"/>
      </w:pPr>
      <w:r>
        <w:separator/>
      </w:r>
    </w:p>
  </w:footnote>
  <w:footnote w:type="continuationSeparator" w:id="0">
    <w:p w14:paraId="0DC02214" w14:textId="77777777" w:rsidR="00762B2C" w:rsidRDefault="00762B2C" w:rsidP="00762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88CB" w14:textId="77777777" w:rsidR="00762B2C" w:rsidRDefault="00762B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82C1" w14:textId="77777777" w:rsidR="00762B2C" w:rsidRPr="00762B2C" w:rsidRDefault="00762B2C" w:rsidP="00762B2C">
    <w:pPr>
      <w:pStyle w:val="Nagwek"/>
      <w:rPr>
        <w:b/>
      </w:rPr>
    </w:pPr>
    <w:r w:rsidRPr="00762B2C">
      <w:rPr>
        <w:b/>
      </w:rPr>
      <w:t>30/SYMULATORY/2025</w:t>
    </w:r>
  </w:p>
  <w:p w14:paraId="6D8653C7" w14:textId="77777777" w:rsidR="00762B2C" w:rsidRDefault="00762B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6066" w14:textId="77777777" w:rsidR="00762B2C" w:rsidRDefault="00762B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117"/>
    <w:multiLevelType w:val="hybridMultilevel"/>
    <w:tmpl w:val="D6C85382"/>
    <w:lvl w:ilvl="0" w:tplc="E1029EB2">
      <w:start w:val="5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65D3D"/>
    <w:multiLevelType w:val="hybridMultilevel"/>
    <w:tmpl w:val="80BC49D6"/>
    <w:lvl w:ilvl="0" w:tplc="D0B08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8B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07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8A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20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982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0C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C5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D6E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27C1"/>
    <w:multiLevelType w:val="hybridMultilevel"/>
    <w:tmpl w:val="C0947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F7324"/>
    <w:multiLevelType w:val="hybridMultilevel"/>
    <w:tmpl w:val="FAA2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22A27"/>
    <w:multiLevelType w:val="hybridMultilevel"/>
    <w:tmpl w:val="8A2E93F2"/>
    <w:lvl w:ilvl="0" w:tplc="6460428E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F60E6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53FFC"/>
    <w:multiLevelType w:val="hybridMultilevel"/>
    <w:tmpl w:val="E2F80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0277E"/>
    <w:multiLevelType w:val="hybridMultilevel"/>
    <w:tmpl w:val="9078F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21BE5"/>
    <w:multiLevelType w:val="hybridMultilevel"/>
    <w:tmpl w:val="9B0A6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24A"/>
    <w:multiLevelType w:val="hybridMultilevel"/>
    <w:tmpl w:val="03A8B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475F1"/>
    <w:multiLevelType w:val="hybridMultilevel"/>
    <w:tmpl w:val="BF34A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580212">
    <w:abstractNumId w:val="0"/>
  </w:num>
  <w:num w:numId="2" w16cid:durableId="1450314435">
    <w:abstractNumId w:val="5"/>
  </w:num>
  <w:num w:numId="3" w16cid:durableId="1336882977">
    <w:abstractNumId w:val="1"/>
  </w:num>
  <w:num w:numId="4" w16cid:durableId="474877610">
    <w:abstractNumId w:val="3"/>
  </w:num>
  <w:num w:numId="5" w16cid:durableId="1577594273">
    <w:abstractNumId w:val="10"/>
  </w:num>
  <w:num w:numId="6" w16cid:durableId="1901330490">
    <w:abstractNumId w:val="2"/>
  </w:num>
  <w:num w:numId="7" w16cid:durableId="1372219259">
    <w:abstractNumId w:val="4"/>
  </w:num>
  <w:num w:numId="8" w16cid:durableId="894898533">
    <w:abstractNumId w:val="9"/>
  </w:num>
  <w:num w:numId="9" w16cid:durableId="769738974">
    <w:abstractNumId w:val="8"/>
  </w:num>
  <w:num w:numId="10" w16cid:durableId="1766073022">
    <w:abstractNumId w:val="6"/>
  </w:num>
  <w:num w:numId="11" w16cid:durableId="907419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B7"/>
    <w:rsid w:val="00015EA3"/>
    <w:rsid w:val="000249FC"/>
    <w:rsid w:val="000504B7"/>
    <w:rsid w:val="00067460"/>
    <w:rsid w:val="000A7AAB"/>
    <w:rsid w:val="000B500B"/>
    <w:rsid w:val="000B52D3"/>
    <w:rsid w:val="000F0BE5"/>
    <w:rsid w:val="00122A35"/>
    <w:rsid w:val="00142C2A"/>
    <w:rsid w:val="00150BE7"/>
    <w:rsid w:val="00173FD3"/>
    <w:rsid w:val="00174DA1"/>
    <w:rsid w:val="001B152A"/>
    <w:rsid w:val="001C1E72"/>
    <w:rsid w:val="001D6322"/>
    <w:rsid w:val="001E060D"/>
    <w:rsid w:val="001E54F1"/>
    <w:rsid w:val="001E6C1F"/>
    <w:rsid w:val="00202BD8"/>
    <w:rsid w:val="00205911"/>
    <w:rsid w:val="002255C0"/>
    <w:rsid w:val="00233A42"/>
    <w:rsid w:val="00266959"/>
    <w:rsid w:val="00273B06"/>
    <w:rsid w:val="00296CC4"/>
    <w:rsid w:val="002C570D"/>
    <w:rsid w:val="002D2D15"/>
    <w:rsid w:val="00306CFC"/>
    <w:rsid w:val="00355B62"/>
    <w:rsid w:val="00385BD8"/>
    <w:rsid w:val="003C41F5"/>
    <w:rsid w:val="003E6AAB"/>
    <w:rsid w:val="003F326C"/>
    <w:rsid w:val="003F36B5"/>
    <w:rsid w:val="00437743"/>
    <w:rsid w:val="00441F0A"/>
    <w:rsid w:val="004653AB"/>
    <w:rsid w:val="004A6143"/>
    <w:rsid w:val="004B0B43"/>
    <w:rsid w:val="004D453A"/>
    <w:rsid w:val="004E2B42"/>
    <w:rsid w:val="00526552"/>
    <w:rsid w:val="0055703B"/>
    <w:rsid w:val="0058503F"/>
    <w:rsid w:val="00586082"/>
    <w:rsid w:val="005B0FF8"/>
    <w:rsid w:val="005F407D"/>
    <w:rsid w:val="006230BE"/>
    <w:rsid w:val="00627EDF"/>
    <w:rsid w:val="0063048C"/>
    <w:rsid w:val="006F2633"/>
    <w:rsid w:val="00750CCB"/>
    <w:rsid w:val="00762B2C"/>
    <w:rsid w:val="007961CA"/>
    <w:rsid w:val="00796E24"/>
    <w:rsid w:val="007D35B0"/>
    <w:rsid w:val="00814342"/>
    <w:rsid w:val="00816261"/>
    <w:rsid w:val="0082480E"/>
    <w:rsid w:val="0084685A"/>
    <w:rsid w:val="0086717D"/>
    <w:rsid w:val="008E513A"/>
    <w:rsid w:val="00913788"/>
    <w:rsid w:val="00917F22"/>
    <w:rsid w:val="0092451A"/>
    <w:rsid w:val="009251C2"/>
    <w:rsid w:val="00933D0B"/>
    <w:rsid w:val="009510FE"/>
    <w:rsid w:val="00973CDA"/>
    <w:rsid w:val="00993001"/>
    <w:rsid w:val="009E3FE7"/>
    <w:rsid w:val="009F3789"/>
    <w:rsid w:val="00A23745"/>
    <w:rsid w:val="00A32AD5"/>
    <w:rsid w:val="00A44C82"/>
    <w:rsid w:val="00A75051"/>
    <w:rsid w:val="00A81AEB"/>
    <w:rsid w:val="00A90E9E"/>
    <w:rsid w:val="00A97C89"/>
    <w:rsid w:val="00AD423C"/>
    <w:rsid w:val="00AF6350"/>
    <w:rsid w:val="00B35BF1"/>
    <w:rsid w:val="00B70B75"/>
    <w:rsid w:val="00B719BA"/>
    <w:rsid w:val="00BE0F2D"/>
    <w:rsid w:val="00BE1A2D"/>
    <w:rsid w:val="00BE7991"/>
    <w:rsid w:val="00BF1A66"/>
    <w:rsid w:val="00C03833"/>
    <w:rsid w:val="00C25B71"/>
    <w:rsid w:val="00C46D07"/>
    <w:rsid w:val="00C501DF"/>
    <w:rsid w:val="00C82671"/>
    <w:rsid w:val="00C939FE"/>
    <w:rsid w:val="00CC30DA"/>
    <w:rsid w:val="00D126C3"/>
    <w:rsid w:val="00D23951"/>
    <w:rsid w:val="00D32FD7"/>
    <w:rsid w:val="00D37A6A"/>
    <w:rsid w:val="00D46C11"/>
    <w:rsid w:val="00D83C89"/>
    <w:rsid w:val="00D96FA0"/>
    <w:rsid w:val="00DB1F84"/>
    <w:rsid w:val="00E0381A"/>
    <w:rsid w:val="00E0752F"/>
    <w:rsid w:val="00E15EC8"/>
    <w:rsid w:val="00E62A8E"/>
    <w:rsid w:val="00E71812"/>
    <w:rsid w:val="00ED02ED"/>
    <w:rsid w:val="00ED62C8"/>
    <w:rsid w:val="00EF7565"/>
    <w:rsid w:val="00F4040A"/>
    <w:rsid w:val="00F53D60"/>
    <w:rsid w:val="00F9747F"/>
    <w:rsid w:val="00FC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980A"/>
  <w15:chartTrackingRefBased/>
  <w15:docId w15:val="{58D7126D-0D48-439C-A924-315ABF53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7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Akapit z listą1,Akapit z listą5,CW_Lista,Kolorowa lista — akcent 11,L1,List bullet,Lista punktowana1,Lista punktowana2,Lista punktowana3,Numerowanie,Preambuła,T_SZ_List Paragraph,lp1,normalny tekst,sw tekst"/>
    <w:basedOn w:val="Normalny"/>
    <w:link w:val="AkapitzlistZnak"/>
    <w:uiPriority w:val="34"/>
    <w:qFormat/>
    <w:rsid w:val="00BE7991"/>
    <w:pPr>
      <w:ind w:left="720"/>
      <w:contextualSpacing/>
    </w:pPr>
  </w:style>
  <w:style w:type="character" w:customStyle="1" w:styleId="AkapitzlistZnak">
    <w:name w:val="Akapit z listą Znak"/>
    <w:aliases w:val="Akapit z listą BS Znak,Akapit z listą1 Znak,Akapit z listą5 Znak,CW_Lista Znak,Kolorowa lista — akcent 11 Znak,L1 Znak,List bullet Znak,Lista punktowana1 Znak,Lista punktowana2 Znak,Lista punktowana3 Znak,Numerowanie Znak,lp1 Znak"/>
    <w:link w:val="Akapitzlist"/>
    <w:uiPriority w:val="34"/>
    <w:qFormat/>
    <w:locked/>
    <w:rsid w:val="00BE7991"/>
  </w:style>
  <w:style w:type="paragraph" w:styleId="Tekstkomentarza">
    <w:name w:val="annotation text"/>
    <w:basedOn w:val="Normalny"/>
    <w:link w:val="TekstkomentarzaZnak"/>
    <w:uiPriority w:val="99"/>
    <w:unhideWhenUsed/>
    <w:rsid w:val="00BE7991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991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62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B2C"/>
  </w:style>
  <w:style w:type="paragraph" w:styleId="Stopka">
    <w:name w:val="footer"/>
    <w:basedOn w:val="Normalny"/>
    <w:link w:val="StopkaZnak"/>
    <w:uiPriority w:val="99"/>
    <w:unhideWhenUsed/>
    <w:rsid w:val="00762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223ef84-eb37-44e0-8ef9-6b666a35bdce}" enabled="0" method="" siteId="{b223ef84-eb37-44e0-8ef9-6b666a35bd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Paweł Rzepczyński</cp:lastModifiedBy>
  <cp:revision>8</cp:revision>
  <dcterms:created xsi:type="dcterms:W3CDTF">2025-11-04T15:16:00Z</dcterms:created>
  <dcterms:modified xsi:type="dcterms:W3CDTF">2025-11-11T08:35:00Z</dcterms:modified>
</cp:coreProperties>
</file>