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E8D6" w14:textId="02C7DA22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A40A10">
        <w:rPr>
          <w:rFonts w:ascii="Arial" w:hAnsi="Arial" w:cs="Arial"/>
          <w:b/>
          <w:bCs/>
          <w:sz w:val="22"/>
          <w:szCs w:val="22"/>
        </w:rPr>
        <w:t>1</w:t>
      </w:r>
      <w:r w:rsidR="00225052">
        <w:rPr>
          <w:rFonts w:ascii="Arial" w:hAnsi="Arial" w:cs="Arial"/>
          <w:b/>
          <w:bCs/>
          <w:sz w:val="22"/>
          <w:szCs w:val="22"/>
        </w:rPr>
        <w:t>6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2D71C1">
        <w:rPr>
          <w:rFonts w:ascii="Arial" w:hAnsi="Arial" w:cs="Arial"/>
          <w:b/>
          <w:bCs/>
          <w:sz w:val="22"/>
          <w:szCs w:val="22"/>
        </w:rPr>
        <w:t>3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56A98" w:rsidRDefault="005946D0" w:rsidP="005946D0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6A79D83" w14:textId="77777777" w:rsidR="00B526EE" w:rsidRPr="00056A98" w:rsidRDefault="00B526EE" w:rsidP="005946D0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7E8A1E1B" w14:textId="77777777" w:rsidR="00812FAE" w:rsidRPr="00056A98" w:rsidRDefault="00812FAE" w:rsidP="00A80CC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885A452" w14:textId="6A1DA05B" w:rsidR="00A33BAE" w:rsidRPr="002D71C1" w:rsidRDefault="00812FAE" w:rsidP="00A33BAE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2D71C1">
        <w:rPr>
          <w:rFonts w:ascii="Arial" w:hAnsi="Arial" w:cs="Arial"/>
          <w:b/>
          <w:sz w:val="22"/>
          <w:szCs w:val="22"/>
        </w:rPr>
        <w:t>“</w:t>
      </w:r>
      <w:r w:rsidR="00A40A10">
        <w:rPr>
          <w:rFonts w:ascii="Arial" w:hAnsi="Arial" w:cs="Arial"/>
          <w:b/>
          <w:sz w:val="22"/>
          <w:szCs w:val="22"/>
        </w:rPr>
        <w:t xml:space="preserve">Budowa </w:t>
      </w:r>
      <w:r w:rsidR="00225052">
        <w:rPr>
          <w:rFonts w:ascii="Arial" w:hAnsi="Arial" w:cs="Arial"/>
          <w:b/>
          <w:sz w:val="22"/>
          <w:szCs w:val="22"/>
        </w:rPr>
        <w:t>południowo – wschodniej obwodnicy Lidzbarka - dokumentacja</w:t>
      </w:r>
      <w:bookmarkStart w:id="1" w:name="_GoBack"/>
      <w:bookmarkEnd w:id="1"/>
      <w:r w:rsidR="00EE7B7C" w:rsidRPr="002D71C1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6952655C" w14:textId="62D39148" w:rsidR="00B526EE" w:rsidRPr="00F21D62" w:rsidRDefault="00B526EE" w:rsidP="004116F5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9077A2D" w14:textId="77777777" w:rsidR="00B526EE" w:rsidRPr="00F21D62" w:rsidRDefault="00B526EE" w:rsidP="00B22DF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77777777" w:rsidR="005946D0" w:rsidRPr="00056A98" w:rsidRDefault="005946D0" w:rsidP="00CF5956">
      <w:pPr>
        <w:spacing w:before="100" w:line="276" w:lineRule="auto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2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2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5C2D56B9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 dotyczących zawarcia 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7 ust. 1 ustawy </w:t>
      </w:r>
      <w:r w:rsidR="00421B8F" w:rsidRPr="00CF5956">
        <w:rPr>
          <w:rFonts w:ascii="Arial" w:hAnsi="Arial" w:cs="Arial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37327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59B8D" w14:textId="77777777" w:rsidR="004D552E" w:rsidRDefault="004D552E" w:rsidP="00812FAE">
      <w:r>
        <w:separator/>
      </w:r>
    </w:p>
  </w:endnote>
  <w:endnote w:type="continuationSeparator" w:id="0">
    <w:p w14:paraId="23F4DD8E" w14:textId="77777777" w:rsidR="004D552E" w:rsidRDefault="004D552E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76425" w14:textId="77777777" w:rsidR="004D552E" w:rsidRDefault="004D552E" w:rsidP="00812FAE">
      <w:r>
        <w:separator/>
      </w:r>
    </w:p>
  </w:footnote>
  <w:footnote w:type="continuationSeparator" w:id="0">
    <w:p w14:paraId="384078A9" w14:textId="77777777" w:rsidR="004D552E" w:rsidRDefault="004D552E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2AD2F" w14:textId="06E8ABD4" w:rsidR="005100BD" w:rsidRDefault="005100BD" w:rsidP="00510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6A98"/>
    <w:rsid w:val="000F5C84"/>
    <w:rsid w:val="001A1C01"/>
    <w:rsid w:val="001D224E"/>
    <w:rsid w:val="001E213A"/>
    <w:rsid w:val="001F3B2B"/>
    <w:rsid w:val="00225052"/>
    <w:rsid w:val="002462C0"/>
    <w:rsid w:val="002D2B28"/>
    <w:rsid w:val="002D71C1"/>
    <w:rsid w:val="002E0F03"/>
    <w:rsid w:val="0032727B"/>
    <w:rsid w:val="00362D49"/>
    <w:rsid w:val="003730AF"/>
    <w:rsid w:val="0037327F"/>
    <w:rsid w:val="00382A8C"/>
    <w:rsid w:val="003C6DB0"/>
    <w:rsid w:val="004116F5"/>
    <w:rsid w:val="00416204"/>
    <w:rsid w:val="00421B8F"/>
    <w:rsid w:val="004A6B4E"/>
    <w:rsid w:val="004D42A0"/>
    <w:rsid w:val="004D4CF5"/>
    <w:rsid w:val="004D552E"/>
    <w:rsid w:val="004E26CB"/>
    <w:rsid w:val="005100BD"/>
    <w:rsid w:val="0055469B"/>
    <w:rsid w:val="005745A5"/>
    <w:rsid w:val="00591126"/>
    <w:rsid w:val="005923CA"/>
    <w:rsid w:val="005946D0"/>
    <w:rsid w:val="005974A8"/>
    <w:rsid w:val="005B14F1"/>
    <w:rsid w:val="005B7758"/>
    <w:rsid w:val="005F43AD"/>
    <w:rsid w:val="005F6E18"/>
    <w:rsid w:val="006301C2"/>
    <w:rsid w:val="006629C8"/>
    <w:rsid w:val="00677FAF"/>
    <w:rsid w:val="006C112E"/>
    <w:rsid w:val="006E075B"/>
    <w:rsid w:val="007207B6"/>
    <w:rsid w:val="00737303"/>
    <w:rsid w:val="00740D5D"/>
    <w:rsid w:val="0076665B"/>
    <w:rsid w:val="00786F8D"/>
    <w:rsid w:val="007D095A"/>
    <w:rsid w:val="007E41EA"/>
    <w:rsid w:val="007F06F5"/>
    <w:rsid w:val="00804BA4"/>
    <w:rsid w:val="00812FAE"/>
    <w:rsid w:val="00890A73"/>
    <w:rsid w:val="008F34E1"/>
    <w:rsid w:val="00936CB4"/>
    <w:rsid w:val="00992DD1"/>
    <w:rsid w:val="009C01F7"/>
    <w:rsid w:val="009D1923"/>
    <w:rsid w:val="009D4401"/>
    <w:rsid w:val="009F1B91"/>
    <w:rsid w:val="00A21BD6"/>
    <w:rsid w:val="00A33BAE"/>
    <w:rsid w:val="00A40A10"/>
    <w:rsid w:val="00A75344"/>
    <w:rsid w:val="00A80CC5"/>
    <w:rsid w:val="00A935E2"/>
    <w:rsid w:val="00A96E32"/>
    <w:rsid w:val="00AB28BF"/>
    <w:rsid w:val="00AF37CC"/>
    <w:rsid w:val="00B00777"/>
    <w:rsid w:val="00B20C05"/>
    <w:rsid w:val="00B22DFC"/>
    <w:rsid w:val="00B526EE"/>
    <w:rsid w:val="00BA3040"/>
    <w:rsid w:val="00BC05A4"/>
    <w:rsid w:val="00C64A56"/>
    <w:rsid w:val="00C85919"/>
    <w:rsid w:val="00CB5C61"/>
    <w:rsid w:val="00CE1337"/>
    <w:rsid w:val="00CE3741"/>
    <w:rsid w:val="00CF5956"/>
    <w:rsid w:val="00D07F6C"/>
    <w:rsid w:val="00D37791"/>
    <w:rsid w:val="00D42E2B"/>
    <w:rsid w:val="00D52D9B"/>
    <w:rsid w:val="00D87E49"/>
    <w:rsid w:val="00DB6B0D"/>
    <w:rsid w:val="00E00182"/>
    <w:rsid w:val="00E05803"/>
    <w:rsid w:val="00E10B67"/>
    <w:rsid w:val="00E22900"/>
    <w:rsid w:val="00EC17F1"/>
    <w:rsid w:val="00EE7B7C"/>
    <w:rsid w:val="00EF6715"/>
    <w:rsid w:val="00F21D62"/>
    <w:rsid w:val="00F40A5A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Magdalena Rudzińska</cp:lastModifiedBy>
  <cp:revision>3</cp:revision>
  <dcterms:created xsi:type="dcterms:W3CDTF">2023-05-24T08:04:00Z</dcterms:created>
  <dcterms:modified xsi:type="dcterms:W3CDTF">2023-07-26T10:30:00Z</dcterms:modified>
</cp:coreProperties>
</file>