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BE47B" w14:textId="6F46732C" w:rsidR="00524210" w:rsidRPr="00EC755F" w:rsidRDefault="00A773E6" w:rsidP="00144B0A">
      <w:pPr>
        <w:spacing w:after="0" w:line="240" w:lineRule="atLeast"/>
        <w:jc w:val="right"/>
        <w:rPr>
          <w:rFonts w:cs="Calibri"/>
          <w:sz w:val="24"/>
          <w:szCs w:val="24"/>
        </w:rPr>
      </w:pPr>
      <w:r w:rsidRPr="00EC755F">
        <w:rPr>
          <w:rFonts w:cs="Calibri"/>
          <w:noProof/>
          <w:sz w:val="24"/>
          <w:szCs w:val="24"/>
          <w:lang w:eastAsia="pl-PL"/>
        </w:rPr>
        <w:drawing>
          <wp:anchor distT="0" distB="0" distL="114300" distR="114300" simplePos="0" relativeHeight="251659264" behindDoc="0" locked="0" layoutInCell="1" allowOverlap="1" wp14:anchorId="343CC77E" wp14:editId="38036F3B">
            <wp:simplePos x="0" y="0"/>
            <wp:positionH relativeFrom="margin">
              <wp:posOffset>0</wp:posOffset>
            </wp:positionH>
            <wp:positionV relativeFrom="page">
              <wp:posOffset>788670</wp:posOffset>
            </wp:positionV>
            <wp:extent cx="2299970" cy="575945"/>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9970" cy="575945"/>
                    </a:xfrm>
                    <a:prstGeom prst="rect">
                      <a:avLst/>
                    </a:prstGeom>
                    <a:noFill/>
                  </pic:spPr>
                </pic:pic>
              </a:graphicData>
            </a:graphic>
            <wp14:sizeRelH relativeFrom="page">
              <wp14:pctWidth>0</wp14:pctWidth>
            </wp14:sizeRelH>
            <wp14:sizeRelV relativeFrom="page">
              <wp14:pctHeight>0</wp14:pctHeight>
            </wp14:sizeRelV>
          </wp:anchor>
        </w:drawing>
      </w:r>
      <w:r w:rsidR="00D277F2" w:rsidRPr="00EC755F">
        <w:rPr>
          <w:rFonts w:cs="Calibri"/>
          <w:sz w:val="24"/>
          <w:szCs w:val="24"/>
        </w:rPr>
        <w:t xml:space="preserve">Olsztyn, </w:t>
      </w:r>
      <w:r w:rsidR="001540EC">
        <w:rPr>
          <w:rFonts w:cs="Calibri"/>
          <w:sz w:val="24"/>
          <w:szCs w:val="24"/>
        </w:rPr>
        <w:t>2</w:t>
      </w:r>
      <w:r w:rsidR="00601128">
        <w:rPr>
          <w:rFonts w:cs="Calibri"/>
          <w:sz w:val="24"/>
          <w:szCs w:val="24"/>
        </w:rPr>
        <w:t xml:space="preserve"> sierpnia</w:t>
      </w:r>
      <w:r w:rsidR="00D277F2" w:rsidRPr="00EC755F">
        <w:rPr>
          <w:rFonts w:cs="Calibri"/>
          <w:sz w:val="24"/>
          <w:szCs w:val="24"/>
        </w:rPr>
        <w:t xml:space="preserve"> 202</w:t>
      </w:r>
      <w:r w:rsidR="00AA64C1" w:rsidRPr="00EC755F">
        <w:rPr>
          <w:rFonts w:cs="Calibri"/>
          <w:sz w:val="24"/>
          <w:szCs w:val="24"/>
        </w:rPr>
        <w:t>4</w:t>
      </w:r>
      <w:r w:rsidR="00D277F2" w:rsidRPr="00EC755F">
        <w:rPr>
          <w:rFonts w:cs="Calibri"/>
          <w:sz w:val="24"/>
          <w:szCs w:val="24"/>
        </w:rPr>
        <w:t xml:space="preserve"> r.</w:t>
      </w:r>
    </w:p>
    <w:p w14:paraId="2AE476FA" w14:textId="5F45E755" w:rsidR="00A773E6" w:rsidRDefault="00A773E6" w:rsidP="00E227E1">
      <w:pPr>
        <w:spacing w:after="0" w:line="240" w:lineRule="atLeast"/>
        <w:rPr>
          <w:rFonts w:cs="Calibri"/>
          <w:sz w:val="24"/>
          <w:szCs w:val="24"/>
        </w:rPr>
      </w:pPr>
    </w:p>
    <w:p w14:paraId="059CB673" w14:textId="77777777" w:rsidR="008F4E86" w:rsidRPr="00690EB4" w:rsidRDefault="008F4E86" w:rsidP="00E227E1">
      <w:pPr>
        <w:spacing w:after="0" w:line="240" w:lineRule="atLeast"/>
        <w:rPr>
          <w:rFonts w:cs="Calibri"/>
          <w:sz w:val="18"/>
          <w:szCs w:val="18"/>
        </w:rPr>
      </w:pPr>
    </w:p>
    <w:p w14:paraId="2BF13487" w14:textId="369CE704" w:rsidR="00F7262C" w:rsidRDefault="000A0939" w:rsidP="00BE0EB6">
      <w:pPr>
        <w:spacing w:after="0" w:line="240" w:lineRule="atLeast"/>
        <w:rPr>
          <w:rFonts w:cs="Calibri"/>
          <w:sz w:val="24"/>
          <w:szCs w:val="24"/>
        </w:rPr>
      </w:pPr>
      <w:r w:rsidRPr="00F7262C">
        <w:rPr>
          <w:rFonts w:cs="Calibri"/>
          <w:sz w:val="24"/>
          <w:szCs w:val="24"/>
        </w:rPr>
        <w:t>WO-IV.272.</w:t>
      </w:r>
      <w:r w:rsidR="00AA64C1">
        <w:rPr>
          <w:rFonts w:cs="Calibri"/>
          <w:sz w:val="24"/>
          <w:szCs w:val="24"/>
        </w:rPr>
        <w:t>30</w:t>
      </w:r>
      <w:r w:rsidRPr="00F7262C">
        <w:rPr>
          <w:rFonts w:cs="Calibri"/>
          <w:sz w:val="24"/>
          <w:szCs w:val="24"/>
        </w:rPr>
        <w:t>.202</w:t>
      </w:r>
      <w:r w:rsidR="00AA64C1">
        <w:rPr>
          <w:rFonts w:cs="Calibri"/>
          <w:sz w:val="24"/>
          <w:szCs w:val="24"/>
        </w:rPr>
        <w:t>4</w:t>
      </w:r>
      <w:r w:rsidR="00D277F2" w:rsidRPr="00F7262C">
        <w:rPr>
          <w:rFonts w:cs="Calibri"/>
          <w:sz w:val="24"/>
          <w:szCs w:val="24"/>
        </w:rPr>
        <w:t xml:space="preserve"> </w:t>
      </w:r>
    </w:p>
    <w:p w14:paraId="1A74B8E9" w14:textId="77777777" w:rsidR="0078291A" w:rsidRPr="00517447" w:rsidRDefault="0078291A" w:rsidP="00BE0EB6">
      <w:pPr>
        <w:spacing w:after="0" w:line="240" w:lineRule="auto"/>
        <w:rPr>
          <w:rFonts w:cs="Calibri"/>
          <w:sz w:val="2"/>
          <w:szCs w:val="2"/>
        </w:rPr>
      </w:pPr>
    </w:p>
    <w:p w14:paraId="45851861" w14:textId="1AB4C6C3" w:rsidR="00F67BC7" w:rsidRPr="00103717" w:rsidRDefault="00F52FA6" w:rsidP="008F4E86">
      <w:pPr>
        <w:spacing w:after="0" w:line="240" w:lineRule="atLeast"/>
        <w:ind w:left="6237"/>
        <w:jc w:val="right"/>
        <w:rPr>
          <w:rFonts w:ascii="Arial" w:hAnsi="Arial" w:cs="Arial"/>
          <w:b/>
          <w:sz w:val="24"/>
          <w:szCs w:val="24"/>
        </w:rPr>
      </w:pPr>
      <w:r w:rsidRPr="00F7262C">
        <w:rPr>
          <w:b/>
          <w:sz w:val="24"/>
          <w:szCs w:val="24"/>
        </w:rPr>
        <w:t>Uczestnicy postępowania</w:t>
      </w:r>
    </w:p>
    <w:p w14:paraId="3C22281B" w14:textId="77777777" w:rsidR="00F7262C" w:rsidRPr="00BE0EB6" w:rsidRDefault="00F7262C" w:rsidP="008F4E86">
      <w:pPr>
        <w:spacing w:after="0" w:line="240" w:lineRule="atLeast"/>
        <w:ind w:left="5880" w:hanging="5880"/>
        <w:rPr>
          <w:rFonts w:ascii="Arial" w:hAnsi="Arial" w:cs="Arial"/>
          <w:sz w:val="56"/>
          <w:szCs w:val="56"/>
        </w:rPr>
      </w:pPr>
    </w:p>
    <w:p w14:paraId="1E050952" w14:textId="5542C844" w:rsidR="00D277F2" w:rsidRPr="00AD12ED" w:rsidRDefault="00D277F2" w:rsidP="008F4E86">
      <w:pPr>
        <w:spacing w:after="0" w:line="240" w:lineRule="atLeast"/>
        <w:ind w:left="936" w:hanging="936"/>
        <w:jc w:val="both"/>
        <w:rPr>
          <w:rFonts w:asciiTheme="minorHAnsi" w:hAnsiTheme="minorHAnsi" w:cstheme="minorHAnsi"/>
          <w:iCs/>
          <w:sz w:val="24"/>
          <w:szCs w:val="24"/>
        </w:rPr>
      </w:pPr>
      <w:r w:rsidRPr="00F7262C">
        <w:rPr>
          <w:rFonts w:asciiTheme="minorHAnsi" w:hAnsiTheme="minorHAnsi" w:cstheme="minorHAnsi"/>
          <w:sz w:val="24"/>
          <w:szCs w:val="24"/>
        </w:rPr>
        <w:t xml:space="preserve">dotyczy: </w:t>
      </w:r>
      <w:r w:rsidR="00AB067E" w:rsidRPr="00A773E6">
        <w:rPr>
          <w:rFonts w:cs="Calibri"/>
          <w:bCs/>
          <w:iCs/>
          <w:sz w:val="24"/>
          <w:szCs w:val="24"/>
        </w:rPr>
        <w:t xml:space="preserve">postępowania o udzielenie zamówienia publicznego, którego przedmiotem jest </w:t>
      </w:r>
      <w:r w:rsidR="00A773E6" w:rsidRPr="00A773E6">
        <w:rPr>
          <w:rFonts w:cs="Calibri"/>
          <w:sz w:val="24"/>
          <w:szCs w:val="24"/>
        </w:rPr>
        <w:t xml:space="preserve">dostawa </w:t>
      </w:r>
      <w:bookmarkStart w:id="0" w:name="_Hlk148511637"/>
      <w:r w:rsidR="00A773E6" w:rsidRPr="00A773E6">
        <w:rPr>
          <w:rFonts w:cs="Calibri"/>
          <w:sz w:val="24"/>
          <w:szCs w:val="24"/>
        </w:rPr>
        <w:t xml:space="preserve">sprzętu komputerowego, urządzeń sieciowych oraz systemu kopii zapasowych danych </w:t>
      </w:r>
      <w:bookmarkEnd w:id="0"/>
      <w:r w:rsidR="00A773E6" w:rsidRPr="00A773E6">
        <w:rPr>
          <w:rFonts w:cs="Calibri"/>
          <w:sz w:val="24"/>
          <w:szCs w:val="24"/>
        </w:rPr>
        <w:t>na potrzeby Warmińsko-Mazurskiego Urzędu Wojewódzkiego w Olsztynie</w:t>
      </w:r>
      <w:r w:rsidR="000A0939" w:rsidRPr="00A773E6">
        <w:rPr>
          <w:rFonts w:cs="Calibri"/>
          <w:iCs/>
          <w:sz w:val="24"/>
          <w:szCs w:val="24"/>
        </w:rPr>
        <w:t>.</w:t>
      </w:r>
    </w:p>
    <w:p w14:paraId="08B897FD" w14:textId="77777777" w:rsidR="00A32453" w:rsidRPr="00BE0EB6" w:rsidRDefault="00A32453" w:rsidP="008F4E86">
      <w:pPr>
        <w:spacing w:after="0" w:line="240" w:lineRule="atLeast"/>
        <w:ind w:left="964" w:hanging="964"/>
        <w:jc w:val="both"/>
        <w:rPr>
          <w:rFonts w:asciiTheme="minorHAnsi" w:hAnsiTheme="minorHAnsi" w:cstheme="minorHAnsi"/>
          <w:sz w:val="28"/>
          <w:szCs w:val="28"/>
        </w:rPr>
      </w:pPr>
    </w:p>
    <w:p w14:paraId="1A57F092" w14:textId="77777777" w:rsidR="00F52FA6" w:rsidRPr="001E22FC" w:rsidRDefault="00F52FA6" w:rsidP="008F4E86">
      <w:pPr>
        <w:spacing w:after="0" w:line="240" w:lineRule="atLeast"/>
        <w:jc w:val="center"/>
        <w:rPr>
          <w:rFonts w:cs="Calibri"/>
          <w:b/>
          <w:sz w:val="28"/>
          <w:szCs w:val="28"/>
        </w:rPr>
      </w:pPr>
      <w:r w:rsidRPr="001E22FC">
        <w:rPr>
          <w:rFonts w:cs="Calibri"/>
          <w:b/>
          <w:sz w:val="28"/>
          <w:szCs w:val="28"/>
        </w:rPr>
        <w:t xml:space="preserve">WYJAŚNIENIE TREŚCI </w:t>
      </w:r>
    </w:p>
    <w:p w14:paraId="00999034" w14:textId="5882CEEC" w:rsidR="00AD12ED" w:rsidRPr="00FE14A8" w:rsidRDefault="00F52FA6" w:rsidP="008F4E86">
      <w:pPr>
        <w:pStyle w:val="Nagwek1"/>
        <w:spacing w:line="240" w:lineRule="atLeast"/>
        <w:jc w:val="center"/>
        <w:rPr>
          <w:rFonts w:asciiTheme="minorHAnsi" w:hAnsiTheme="minorHAnsi" w:cstheme="minorHAnsi"/>
          <w:sz w:val="28"/>
          <w:szCs w:val="28"/>
        </w:rPr>
      </w:pPr>
      <w:r w:rsidRPr="001E22FC">
        <w:rPr>
          <w:rFonts w:ascii="Calibri" w:hAnsi="Calibri" w:cs="Calibri"/>
          <w:bCs w:val="0"/>
          <w:sz w:val="28"/>
          <w:szCs w:val="28"/>
        </w:rPr>
        <w:t>SPECYFIKACJI WARUNKÓW ZAMÓWIENIA</w:t>
      </w:r>
      <w:r w:rsidR="002A5523" w:rsidRPr="001E22FC">
        <w:rPr>
          <w:rFonts w:ascii="Calibri" w:hAnsi="Calibri" w:cs="Calibri"/>
          <w:bCs w:val="0"/>
          <w:sz w:val="28"/>
          <w:szCs w:val="28"/>
        </w:rPr>
        <w:t xml:space="preserve"> WRAZ Z JEJ ZMIANĄ</w:t>
      </w:r>
      <w:r w:rsidR="00085CF1" w:rsidRPr="001E22FC">
        <w:rPr>
          <w:rFonts w:ascii="Calibri" w:hAnsi="Calibri" w:cs="Calibri"/>
          <w:bCs w:val="0"/>
          <w:sz w:val="28"/>
          <w:szCs w:val="28"/>
        </w:rPr>
        <w:t xml:space="preserve"> </w:t>
      </w:r>
      <w:r w:rsidR="00085CF1" w:rsidRPr="001E22FC">
        <w:rPr>
          <w:rFonts w:ascii="Calibri" w:hAnsi="Calibri" w:cs="Calibri"/>
          <w:bCs w:val="0"/>
          <w:sz w:val="28"/>
          <w:szCs w:val="28"/>
          <w:u w:val="single"/>
        </w:rPr>
        <w:t xml:space="preserve">NR </w:t>
      </w:r>
      <w:r w:rsidR="00601128" w:rsidRPr="001E22FC">
        <w:rPr>
          <w:rFonts w:ascii="Calibri" w:hAnsi="Calibri" w:cs="Calibri"/>
          <w:bCs w:val="0"/>
          <w:sz w:val="28"/>
          <w:szCs w:val="28"/>
          <w:u w:val="single"/>
        </w:rPr>
        <w:t>3</w:t>
      </w:r>
    </w:p>
    <w:p w14:paraId="49C8D90A" w14:textId="77777777" w:rsidR="00A32453" w:rsidRPr="00BE0EB6" w:rsidRDefault="00A32453" w:rsidP="008F4E86">
      <w:pPr>
        <w:spacing w:after="0" w:line="240" w:lineRule="atLeast"/>
        <w:rPr>
          <w:sz w:val="28"/>
          <w:szCs w:val="28"/>
          <w:lang w:eastAsia="pl-PL"/>
        </w:rPr>
      </w:pPr>
    </w:p>
    <w:p w14:paraId="1E4CC27F" w14:textId="2801B10B" w:rsidR="00F52FA6" w:rsidRPr="00EC755F" w:rsidRDefault="00F52FA6" w:rsidP="008F4E86">
      <w:pPr>
        <w:pStyle w:val="Akapitzlist"/>
        <w:numPr>
          <w:ilvl w:val="0"/>
          <w:numId w:val="13"/>
        </w:numPr>
        <w:spacing w:after="0" w:line="240" w:lineRule="atLeast"/>
        <w:ind w:left="284" w:hanging="284"/>
        <w:jc w:val="both"/>
        <w:rPr>
          <w:sz w:val="24"/>
          <w:szCs w:val="24"/>
        </w:rPr>
      </w:pPr>
      <w:r w:rsidRPr="00EC755F">
        <w:rPr>
          <w:sz w:val="24"/>
          <w:szCs w:val="24"/>
        </w:rPr>
        <w:t xml:space="preserve">W odpowiedzi na </w:t>
      </w:r>
      <w:r w:rsidRPr="00F15716">
        <w:rPr>
          <w:sz w:val="24"/>
          <w:szCs w:val="24"/>
        </w:rPr>
        <w:t>zapytani</w:t>
      </w:r>
      <w:r w:rsidR="00254953">
        <w:rPr>
          <w:sz w:val="24"/>
          <w:szCs w:val="24"/>
        </w:rPr>
        <w:t>a</w:t>
      </w:r>
      <w:r w:rsidRPr="00F15716">
        <w:rPr>
          <w:sz w:val="24"/>
          <w:szCs w:val="24"/>
        </w:rPr>
        <w:t xml:space="preserve"> złożone przez </w:t>
      </w:r>
      <w:r w:rsidR="008C274D">
        <w:rPr>
          <w:sz w:val="24"/>
          <w:szCs w:val="24"/>
        </w:rPr>
        <w:t xml:space="preserve">jednego z </w:t>
      </w:r>
      <w:r w:rsidRPr="00F15716">
        <w:rPr>
          <w:sz w:val="24"/>
          <w:szCs w:val="24"/>
        </w:rPr>
        <w:t>wykonawców</w:t>
      </w:r>
      <w:r w:rsidRPr="00EC755F">
        <w:rPr>
          <w:sz w:val="24"/>
          <w:szCs w:val="24"/>
        </w:rPr>
        <w:t xml:space="preserve"> odnośnie treści specyfikacji warunków zamówienia</w:t>
      </w:r>
      <w:r w:rsidR="00C24478" w:rsidRPr="00EC755F">
        <w:rPr>
          <w:sz w:val="24"/>
          <w:szCs w:val="24"/>
        </w:rPr>
        <w:t xml:space="preserve"> (SWZ)</w:t>
      </w:r>
      <w:r w:rsidR="000A47C3" w:rsidRPr="00EC755F">
        <w:rPr>
          <w:sz w:val="24"/>
          <w:szCs w:val="24"/>
        </w:rPr>
        <w:t>,</w:t>
      </w:r>
      <w:r w:rsidRPr="00EC755F">
        <w:rPr>
          <w:sz w:val="24"/>
          <w:szCs w:val="24"/>
        </w:rPr>
        <w:t xml:space="preserve"> poniżej przedstawiam następujące wyjaśnieni</w:t>
      </w:r>
      <w:r w:rsidR="008C2A71" w:rsidRPr="00EC755F">
        <w:rPr>
          <w:sz w:val="24"/>
          <w:szCs w:val="24"/>
        </w:rPr>
        <w:t>a</w:t>
      </w:r>
      <w:r w:rsidRPr="00EC755F">
        <w:rPr>
          <w:sz w:val="24"/>
          <w:szCs w:val="24"/>
        </w:rPr>
        <w:t>:</w:t>
      </w:r>
    </w:p>
    <w:p w14:paraId="630342BE" w14:textId="376744BB" w:rsidR="00FA61AA" w:rsidRPr="00690EB4" w:rsidRDefault="00FE7A36" w:rsidP="008F4E86">
      <w:pPr>
        <w:pStyle w:val="Akapitzlist"/>
        <w:numPr>
          <w:ilvl w:val="0"/>
          <w:numId w:val="30"/>
        </w:numPr>
        <w:spacing w:before="120" w:after="0" w:line="240" w:lineRule="atLeast"/>
        <w:ind w:left="397" w:hanging="284"/>
        <w:contextualSpacing w:val="0"/>
        <w:jc w:val="both"/>
        <w:rPr>
          <w:rFonts w:cs="Calibri"/>
          <w:i/>
          <w:iCs/>
        </w:rPr>
      </w:pPr>
      <w:bookmarkStart w:id="1" w:name="_Hlk76972241"/>
      <w:r w:rsidRPr="00690EB4">
        <w:rPr>
          <w:b/>
          <w:i/>
        </w:rPr>
        <w:t>p</w:t>
      </w:r>
      <w:r w:rsidR="00F52FA6" w:rsidRPr="00690EB4">
        <w:rPr>
          <w:b/>
          <w:i/>
        </w:rPr>
        <w:t>ytanie</w:t>
      </w:r>
      <w:r w:rsidRPr="00690EB4">
        <w:rPr>
          <w:b/>
          <w:i/>
        </w:rPr>
        <w:t xml:space="preserve"> nr 1</w:t>
      </w:r>
      <w:r w:rsidR="00F52FA6" w:rsidRPr="00690EB4">
        <w:rPr>
          <w:b/>
          <w:i/>
        </w:rPr>
        <w:t>:</w:t>
      </w:r>
      <w:r w:rsidR="00F00E30">
        <w:rPr>
          <w:b/>
          <w:i/>
        </w:rPr>
        <w:t xml:space="preserve"> </w:t>
      </w:r>
      <w:r w:rsidR="002E4092" w:rsidRPr="0006792F">
        <w:rPr>
          <w:rFonts w:cs="Calibri"/>
          <w:i/>
          <w:iCs/>
        </w:rPr>
        <w:t xml:space="preserve">dotyczy komputer (jednostka centralna) 14 sztuk. Proszę o rozwianie moich wątpliwości na temat ilości portów wideo, opisanych w punkcie 3 Karta graficzna. 2) wyposażona w minimum: 3 wyjścia cyfrowe </w:t>
      </w:r>
      <w:proofErr w:type="spellStart"/>
      <w:r w:rsidR="002E4092" w:rsidRPr="0006792F">
        <w:rPr>
          <w:rFonts w:cs="Calibri"/>
          <w:i/>
          <w:iCs/>
        </w:rPr>
        <w:t>DisplayPort</w:t>
      </w:r>
      <w:proofErr w:type="spellEnd"/>
      <w:r w:rsidR="002E4092" w:rsidRPr="0006792F">
        <w:rPr>
          <w:rFonts w:cs="Calibri"/>
          <w:i/>
          <w:iCs/>
        </w:rPr>
        <w:t xml:space="preserve">/HDMI i 1x </w:t>
      </w:r>
      <w:proofErr w:type="spellStart"/>
      <w:r w:rsidR="002E4092" w:rsidRPr="0006792F">
        <w:rPr>
          <w:rFonts w:cs="Calibri"/>
          <w:i/>
          <w:iCs/>
        </w:rPr>
        <w:t>USBType</w:t>
      </w:r>
      <w:proofErr w:type="spellEnd"/>
      <w:r w:rsidR="002E4092" w:rsidRPr="0006792F">
        <w:rPr>
          <w:rFonts w:cs="Calibri"/>
          <w:i/>
          <w:iCs/>
        </w:rPr>
        <w:t xml:space="preserve">-C </w:t>
      </w:r>
      <w:proofErr w:type="spellStart"/>
      <w:r w:rsidR="002E4092" w:rsidRPr="0006792F">
        <w:rPr>
          <w:rFonts w:cs="Calibri"/>
          <w:i/>
          <w:iCs/>
        </w:rPr>
        <w:t>DisplayPort</w:t>
      </w:r>
      <w:proofErr w:type="spellEnd"/>
      <w:r w:rsidR="002E4092" w:rsidRPr="0006792F">
        <w:rPr>
          <w:rFonts w:cs="Calibri"/>
          <w:i/>
          <w:iCs/>
        </w:rPr>
        <w:t xml:space="preserve"> Alt, </w:t>
      </w:r>
      <w:r w:rsidR="00FC6518">
        <w:rPr>
          <w:rFonts w:cs="Calibri"/>
          <w:i/>
          <w:iCs/>
        </w:rPr>
        <w:t>c</w:t>
      </w:r>
      <w:r w:rsidR="002E4092" w:rsidRPr="0006792F">
        <w:rPr>
          <w:rFonts w:cs="Calibri"/>
          <w:i/>
          <w:iCs/>
        </w:rPr>
        <w:t xml:space="preserve">zy należy przez to rozumieć, iż komputer który posiada przykładowo 2 x DP+1 </w:t>
      </w:r>
      <w:proofErr w:type="spellStart"/>
      <w:r w:rsidR="002E4092" w:rsidRPr="0006792F">
        <w:rPr>
          <w:rFonts w:cs="Calibri"/>
          <w:i/>
          <w:iCs/>
        </w:rPr>
        <w:t>xHDMI</w:t>
      </w:r>
      <w:proofErr w:type="spellEnd"/>
      <w:r w:rsidR="002E4092" w:rsidRPr="0006792F">
        <w:rPr>
          <w:rFonts w:cs="Calibri"/>
          <w:i/>
          <w:iCs/>
        </w:rPr>
        <w:t xml:space="preserve"> lub 3x DP spełnia powyższe wymogi? Czy być może konieczne jest aby PC posiadał jeszcze dodatkowo ten port 1x </w:t>
      </w:r>
      <w:proofErr w:type="spellStart"/>
      <w:r w:rsidR="002E4092" w:rsidRPr="0006792F">
        <w:rPr>
          <w:rFonts w:cs="Calibri"/>
          <w:i/>
          <w:iCs/>
        </w:rPr>
        <w:t>USBType</w:t>
      </w:r>
      <w:proofErr w:type="spellEnd"/>
      <w:r w:rsidR="002E4092" w:rsidRPr="0006792F">
        <w:rPr>
          <w:rFonts w:cs="Calibri"/>
          <w:i/>
          <w:iCs/>
        </w:rPr>
        <w:t xml:space="preserve">-C </w:t>
      </w:r>
      <w:proofErr w:type="spellStart"/>
      <w:r w:rsidR="002E4092" w:rsidRPr="0006792F">
        <w:rPr>
          <w:rFonts w:cs="Calibri"/>
          <w:i/>
          <w:iCs/>
        </w:rPr>
        <w:t>DisplayPort</w:t>
      </w:r>
      <w:proofErr w:type="spellEnd"/>
      <w:r w:rsidR="002E4092" w:rsidRPr="0006792F">
        <w:rPr>
          <w:rFonts w:cs="Calibri"/>
          <w:i/>
          <w:iCs/>
        </w:rPr>
        <w:t xml:space="preserve"> Alt, pomimo faktu posiadania już 3 cyfrowych wyjść wideo</w:t>
      </w:r>
      <w:r w:rsidR="002E4092">
        <w:rPr>
          <w:rFonts w:cs="Calibri"/>
          <w:i/>
          <w:iCs/>
        </w:rPr>
        <w:t>,</w:t>
      </w:r>
    </w:p>
    <w:p w14:paraId="6235D3D0" w14:textId="1558A8C8" w:rsidR="00F52FA6" w:rsidRPr="00520817" w:rsidRDefault="00F52FA6" w:rsidP="00085CF1">
      <w:pPr>
        <w:spacing w:after="120" w:line="240" w:lineRule="atLeast"/>
        <w:ind w:left="397"/>
        <w:jc w:val="both"/>
        <w:rPr>
          <w:sz w:val="24"/>
          <w:szCs w:val="24"/>
        </w:rPr>
      </w:pPr>
      <w:r w:rsidRPr="00EC755F">
        <w:rPr>
          <w:b/>
          <w:sz w:val="24"/>
          <w:szCs w:val="24"/>
        </w:rPr>
        <w:t>odpowiedź:</w:t>
      </w:r>
      <w:r w:rsidRPr="00EC755F">
        <w:rPr>
          <w:sz w:val="24"/>
          <w:szCs w:val="24"/>
        </w:rPr>
        <w:t xml:space="preserve"> </w:t>
      </w:r>
      <w:bookmarkEnd w:id="1"/>
      <w:r w:rsidR="00BA6AB2" w:rsidRPr="009173EE">
        <w:rPr>
          <w:sz w:val="24"/>
          <w:szCs w:val="24"/>
        </w:rPr>
        <w:t>z</w:t>
      </w:r>
      <w:r w:rsidR="00D23BB4" w:rsidRPr="009173EE">
        <w:rPr>
          <w:sz w:val="24"/>
          <w:szCs w:val="24"/>
        </w:rPr>
        <w:t>amawiający</w:t>
      </w:r>
      <w:r w:rsidR="00C35F63" w:rsidRPr="009173EE">
        <w:rPr>
          <w:sz w:val="24"/>
          <w:szCs w:val="24"/>
        </w:rPr>
        <w:t xml:space="preserve"> </w:t>
      </w:r>
      <w:r w:rsidR="00C35F63" w:rsidRPr="00264B68">
        <w:rPr>
          <w:sz w:val="24"/>
          <w:szCs w:val="24"/>
        </w:rPr>
        <w:t>wymaga</w:t>
      </w:r>
      <w:r w:rsidR="00517447" w:rsidRPr="00264B68">
        <w:rPr>
          <w:sz w:val="24"/>
          <w:szCs w:val="24"/>
        </w:rPr>
        <w:t>,</w:t>
      </w:r>
      <w:r w:rsidR="00C35F63" w:rsidRPr="009173EE">
        <w:rPr>
          <w:sz w:val="24"/>
          <w:szCs w:val="24"/>
        </w:rPr>
        <w:t xml:space="preserve"> aby komputer wyposażony był w minimum 3 wyjścia cyfrowe w dowolnej kombinacji </w:t>
      </w:r>
      <w:proofErr w:type="spellStart"/>
      <w:r w:rsidR="00C35F63" w:rsidRPr="009173EE">
        <w:rPr>
          <w:sz w:val="24"/>
          <w:szCs w:val="24"/>
        </w:rPr>
        <w:t>DisplayPort</w:t>
      </w:r>
      <w:proofErr w:type="spellEnd"/>
      <w:r w:rsidR="00C35F63" w:rsidRPr="009173EE">
        <w:rPr>
          <w:sz w:val="24"/>
          <w:szCs w:val="24"/>
        </w:rPr>
        <w:t>/HDMI/</w:t>
      </w:r>
      <w:proofErr w:type="spellStart"/>
      <w:r w:rsidR="00C35F63" w:rsidRPr="009173EE">
        <w:rPr>
          <w:sz w:val="24"/>
          <w:szCs w:val="24"/>
        </w:rPr>
        <w:t>USBType</w:t>
      </w:r>
      <w:proofErr w:type="spellEnd"/>
      <w:r w:rsidR="00C35F63" w:rsidRPr="009173EE">
        <w:rPr>
          <w:sz w:val="24"/>
          <w:szCs w:val="24"/>
        </w:rPr>
        <w:t xml:space="preserve">-C </w:t>
      </w:r>
      <w:proofErr w:type="spellStart"/>
      <w:r w:rsidR="00C35F63" w:rsidRPr="009173EE">
        <w:rPr>
          <w:sz w:val="24"/>
          <w:szCs w:val="24"/>
        </w:rPr>
        <w:t>DisplayPort</w:t>
      </w:r>
      <w:proofErr w:type="spellEnd"/>
      <w:r w:rsidR="00C35F63" w:rsidRPr="009173EE">
        <w:rPr>
          <w:sz w:val="24"/>
          <w:szCs w:val="24"/>
        </w:rPr>
        <w:t xml:space="preserve"> Alt</w:t>
      </w:r>
      <w:r w:rsidR="00D10EAB" w:rsidRPr="009173EE">
        <w:rPr>
          <w:sz w:val="24"/>
          <w:szCs w:val="24"/>
        </w:rPr>
        <w:t>,</w:t>
      </w:r>
      <w:r w:rsidR="00C35F63" w:rsidRPr="009173EE">
        <w:rPr>
          <w:sz w:val="24"/>
          <w:szCs w:val="24"/>
        </w:rPr>
        <w:t xml:space="preserve"> stosowna zmiana treści SWZ w tym zakresie znajduje się w punkcie 2 niniejszego pisma,</w:t>
      </w:r>
    </w:p>
    <w:p w14:paraId="5FF50966" w14:textId="0E252585" w:rsidR="00FE7A36" w:rsidRPr="00690EB4" w:rsidRDefault="00FE7A36" w:rsidP="008F4E86">
      <w:pPr>
        <w:pStyle w:val="Akapitzlist"/>
        <w:numPr>
          <w:ilvl w:val="0"/>
          <w:numId w:val="30"/>
        </w:numPr>
        <w:spacing w:after="0" w:line="240" w:lineRule="atLeast"/>
        <w:ind w:left="397" w:hanging="284"/>
        <w:jc w:val="both"/>
        <w:rPr>
          <w:rFonts w:cs="Calibri"/>
          <w:i/>
          <w:iCs/>
        </w:rPr>
      </w:pPr>
      <w:r w:rsidRPr="00690EB4">
        <w:rPr>
          <w:b/>
          <w:i/>
        </w:rPr>
        <w:t>pytanie nr 2:</w:t>
      </w:r>
      <w:r w:rsidRPr="00690EB4">
        <w:rPr>
          <w:i/>
        </w:rPr>
        <w:t xml:space="preserve"> </w:t>
      </w:r>
      <w:r w:rsidR="00EC059F">
        <w:rPr>
          <w:rFonts w:cs="Calibri"/>
          <w:i/>
          <w:iCs/>
        </w:rPr>
        <w:t>d</w:t>
      </w:r>
      <w:r w:rsidR="002E4092" w:rsidRPr="0006792F">
        <w:rPr>
          <w:rFonts w:cs="Calibri"/>
          <w:i/>
          <w:iCs/>
        </w:rPr>
        <w:t>otyczy wzoru umowy CZĘŚĆ I</w:t>
      </w:r>
      <w:r w:rsidR="001221AC">
        <w:rPr>
          <w:rFonts w:cs="Calibri"/>
          <w:i/>
          <w:iCs/>
        </w:rPr>
        <w:t>.</w:t>
      </w:r>
      <w:r w:rsidR="002E4092" w:rsidRPr="0006792F">
        <w:rPr>
          <w:rFonts w:cs="Calibri"/>
          <w:i/>
          <w:iCs/>
        </w:rPr>
        <w:t xml:space="preserve"> Wnoszę o zmniejszenie kar, gdyż wskazane kary we wzorze umowy są nieadekwatne i nieuczciwie wymierzone w wykonawcę. Pragniemy zauważyć, iż Zamawiający w niniejszym postępowaniu oczekuje dostawy sprzętu FABRYCZNIE NOWEGO</w:t>
      </w:r>
      <w:r w:rsidR="009330AF">
        <w:rPr>
          <w:rFonts w:cs="Calibri"/>
          <w:i/>
          <w:iCs/>
        </w:rPr>
        <w:t xml:space="preserve"> </w:t>
      </w:r>
      <w:r w:rsidR="002E4092" w:rsidRPr="0006792F">
        <w:rPr>
          <w:rFonts w:cs="Calibri"/>
          <w:i/>
          <w:iCs/>
        </w:rPr>
        <w:t>- taki sprzęt jest zawsze objęty gwarancją producenta - nie wykonawcy. To nie Wykonawca będzie naprawiał komputery czy serwer a producent lub firma, która świadczy te usługi w jego imieniu i posiada odpowiednie autoryzacje. W związku z powyższym proszę o zmniejszenie kar § 5 podpunkt c), d) z 300 zł za każdy rozpoczęty dzień do chociażby maksymalnie 100 zł. Proszę zrozumieć Wykonawca kupując markowy sprzęt objęty gwarancją producenta typu On-Site nie naprawia tego sprzętu i ewentualne opóźnienia w realizacji serwisu nie będą wynikać z jego winy</w:t>
      </w:r>
      <w:r w:rsidR="002E4092">
        <w:rPr>
          <w:rFonts w:cs="Calibri"/>
          <w:i/>
          <w:iCs/>
        </w:rPr>
        <w:t>,</w:t>
      </w:r>
    </w:p>
    <w:p w14:paraId="3E2A84B5" w14:textId="16B38435" w:rsidR="00FE7A36" w:rsidRPr="00EC755F" w:rsidRDefault="00FE7A36" w:rsidP="00085CF1">
      <w:pPr>
        <w:spacing w:after="120" w:line="240" w:lineRule="atLeast"/>
        <w:ind w:left="397"/>
        <w:jc w:val="both"/>
        <w:rPr>
          <w:sz w:val="24"/>
          <w:szCs w:val="24"/>
        </w:rPr>
      </w:pPr>
      <w:r w:rsidRPr="00EC755F">
        <w:rPr>
          <w:b/>
          <w:sz w:val="24"/>
          <w:szCs w:val="24"/>
        </w:rPr>
        <w:t>odpowiedź</w:t>
      </w:r>
      <w:r w:rsidRPr="009173EE">
        <w:rPr>
          <w:b/>
          <w:sz w:val="24"/>
          <w:szCs w:val="24"/>
        </w:rPr>
        <w:t>:</w:t>
      </w:r>
      <w:r w:rsidRPr="009173EE">
        <w:rPr>
          <w:sz w:val="24"/>
          <w:szCs w:val="24"/>
        </w:rPr>
        <w:t xml:space="preserve"> </w:t>
      </w:r>
      <w:r w:rsidR="00875DD6" w:rsidRPr="009173EE">
        <w:rPr>
          <w:sz w:val="24"/>
          <w:szCs w:val="24"/>
        </w:rPr>
        <w:t xml:space="preserve">zamawiający nie wyraża zgody na </w:t>
      </w:r>
      <w:r w:rsidR="001631E0" w:rsidRPr="009173EE">
        <w:rPr>
          <w:sz w:val="24"/>
          <w:szCs w:val="24"/>
        </w:rPr>
        <w:t>zmiany</w:t>
      </w:r>
      <w:r w:rsidR="00875DD6" w:rsidRPr="009173EE">
        <w:rPr>
          <w:sz w:val="24"/>
          <w:szCs w:val="24"/>
        </w:rPr>
        <w:t xml:space="preserve"> zaproponowane w pytaniu</w:t>
      </w:r>
      <w:r w:rsidR="002A3852" w:rsidRPr="009173EE">
        <w:rPr>
          <w:sz w:val="24"/>
          <w:szCs w:val="24"/>
        </w:rPr>
        <w:t>,</w:t>
      </w:r>
    </w:p>
    <w:p w14:paraId="71B5B74D" w14:textId="6DC6180E" w:rsidR="00FE7A36" w:rsidRPr="00690EB4" w:rsidRDefault="00FE7A36" w:rsidP="008F4E86">
      <w:pPr>
        <w:pStyle w:val="Akapitzlist"/>
        <w:numPr>
          <w:ilvl w:val="0"/>
          <w:numId w:val="30"/>
        </w:numPr>
        <w:spacing w:after="0" w:line="240" w:lineRule="atLeast"/>
        <w:ind w:left="397" w:hanging="284"/>
        <w:jc w:val="both"/>
        <w:rPr>
          <w:rFonts w:cs="Calibri"/>
          <w:i/>
          <w:iCs/>
        </w:rPr>
      </w:pPr>
      <w:r w:rsidRPr="00690EB4">
        <w:rPr>
          <w:b/>
          <w:i/>
        </w:rPr>
        <w:t>pytanie nr 3:</w:t>
      </w:r>
      <w:r w:rsidRPr="00690EB4">
        <w:rPr>
          <w:i/>
        </w:rPr>
        <w:t xml:space="preserve"> </w:t>
      </w:r>
      <w:r w:rsidR="00EC059F">
        <w:rPr>
          <w:i/>
          <w:iCs/>
        </w:rPr>
        <w:t>d</w:t>
      </w:r>
      <w:r w:rsidR="002E4092" w:rsidRPr="0008561D">
        <w:rPr>
          <w:i/>
          <w:iCs/>
        </w:rPr>
        <w:t>otyczy termin realizacji wszystkich części.</w:t>
      </w:r>
      <w:r w:rsidR="002E4092" w:rsidRPr="0006792F">
        <w:rPr>
          <w:i/>
          <w:iCs/>
        </w:rPr>
        <w:t xml:space="preserve"> Czy Zamawiający zgodzi się na zmianę terminu realizacji z 30 dni na 30 dni roboczych?</w:t>
      </w:r>
    </w:p>
    <w:p w14:paraId="6345E973" w14:textId="6F58667C" w:rsidR="00FE7A36" w:rsidRPr="00F75896" w:rsidRDefault="00FE7A36" w:rsidP="00085CF1">
      <w:pPr>
        <w:spacing w:after="120" w:line="240" w:lineRule="atLeast"/>
        <w:ind w:left="397"/>
        <w:jc w:val="both"/>
        <w:rPr>
          <w:sz w:val="24"/>
          <w:szCs w:val="24"/>
        </w:rPr>
      </w:pPr>
      <w:r w:rsidRPr="00EC755F">
        <w:rPr>
          <w:b/>
          <w:sz w:val="24"/>
          <w:szCs w:val="24"/>
        </w:rPr>
        <w:t>odpowiedź:</w:t>
      </w:r>
      <w:r w:rsidRPr="00EC755F">
        <w:rPr>
          <w:sz w:val="24"/>
          <w:szCs w:val="24"/>
        </w:rPr>
        <w:t xml:space="preserve"> </w:t>
      </w:r>
      <w:r w:rsidR="00875DD6" w:rsidRPr="009173EE">
        <w:rPr>
          <w:sz w:val="24"/>
          <w:szCs w:val="24"/>
        </w:rPr>
        <w:t xml:space="preserve">zamawiający nie wyraża zgody na </w:t>
      </w:r>
      <w:r w:rsidR="00BD0D00" w:rsidRPr="009173EE">
        <w:rPr>
          <w:sz w:val="24"/>
          <w:szCs w:val="24"/>
        </w:rPr>
        <w:t>zmianę</w:t>
      </w:r>
      <w:r w:rsidR="00875DD6" w:rsidRPr="009173EE">
        <w:rPr>
          <w:sz w:val="24"/>
          <w:szCs w:val="24"/>
        </w:rPr>
        <w:t xml:space="preserve"> zaproponowan</w:t>
      </w:r>
      <w:r w:rsidR="00BD0D00" w:rsidRPr="009173EE">
        <w:rPr>
          <w:sz w:val="24"/>
          <w:szCs w:val="24"/>
        </w:rPr>
        <w:t>ą</w:t>
      </w:r>
      <w:r w:rsidR="00875DD6" w:rsidRPr="009173EE">
        <w:rPr>
          <w:sz w:val="24"/>
          <w:szCs w:val="24"/>
        </w:rPr>
        <w:t xml:space="preserve"> w pytaniu</w:t>
      </w:r>
      <w:r w:rsidR="0066483C" w:rsidRPr="009173EE">
        <w:rPr>
          <w:sz w:val="24"/>
          <w:szCs w:val="24"/>
        </w:rPr>
        <w:t>,</w:t>
      </w:r>
    </w:p>
    <w:p w14:paraId="311BEAF4" w14:textId="4E44E3A3" w:rsidR="00085CF1" w:rsidRPr="00690EB4" w:rsidRDefault="00085CF1" w:rsidP="00085CF1">
      <w:pPr>
        <w:pStyle w:val="Akapitzlist"/>
        <w:numPr>
          <w:ilvl w:val="0"/>
          <w:numId w:val="30"/>
        </w:numPr>
        <w:spacing w:before="120" w:after="0" w:line="240" w:lineRule="atLeast"/>
        <w:ind w:left="397" w:hanging="284"/>
        <w:contextualSpacing w:val="0"/>
        <w:jc w:val="both"/>
        <w:rPr>
          <w:rFonts w:cs="Calibri"/>
          <w:i/>
          <w:iCs/>
        </w:rPr>
      </w:pPr>
      <w:r w:rsidRPr="00690EB4">
        <w:rPr>
          <w:b/>
          <w:i/>
        </w:rPr>
        <w:t xml:space="preserve">pytanie nr </w:t>
      </w:r>
      <w:r>
        <w:rPr>
          <w:b/>
          <w:i/>
        </w:rPr>
        <w:t>4</w:t>
      </w:r>
      <w:r w:rsidRPr="00690EB4">
        <w:rPr>
          <w:b/>
          <w:i/>
        </w:rPr>
        <w:t>:</w:t>
      </w:r>
      <w:r w:rsidRPr="00690EB4">
        <w:rPr>
          <w:i/>
        </w:rPr>
        <w:t xml:space="preserve"> </w:t>
      </w:r>
      <w:r w:rsidR="00EC059F">
        <w:rPr>
          <w:i/>
          <w:iCs/>
        </w:rPr>
        <w:t>d</w:t>
      </w:r>
      <w:r w:rsidR="002E4092" w:rsidRPr="0008561D">
        <w:rPr>
          <w:i/>
          <w:iCs/>
        </w:rPr>
        <w:t>otyczy wzoru umowy CZĘŚĆ III</w:t>
      </w:r>
      <w:r w:rsidR="001221AC">
        <w:rPr>
          <w:i/>
          <w:iCs/>
        </w:rPr>
        <w:t>.</w:t>
      </w:r>
      <w:r w:rsidR="002E4092" w:rsidRPr="0006792F">
        <w:rPr>
          <w:i/>
          <w:iCs/>
        </w:rPr>
        <w:t xml:space="preserve"> </w:t>
      </w:r>
      <w:r w:rsidR="002E4092" w:rsidRPr="0008561D">
        <w:rPr>
          <w:i/>
          <w:iCs/>
        </w:rPr>
        <w:t>Wnoszę o zmniejszenie kar, gdyż wskazane kary we wzorze umowy są nieadekwatne i nieuczciwie</w:t>
      </w:r>
      <w:r w:rsidR="002E4092" w:rsidRPr="0006792F">
        <w:rPr>
          <w:i/>
          <w:iCs/>
        </w:rPr>
        <w:t xml:space="preserve"> </w:t>
      </w:r>
      <w:r w:rsidR="002E4092" w:rsidRPr="0008561D">
        <w:rPr>
          <w:i/>
          <w:iCs/>
        </w:rPr>
        <w:t>wymierzone w wykonawcę.</w:t>
      </w:r>
      <w:r w:rsidR="002E4092" w:rsidRPr="0006792F">
        <w:rPr>
          <w:i/>
          <w:iCs/>
        </w:rPr>
        <w:t xml:space="preserve"> </w:t>
      </w:r>
      <w:r w:rsidR="002E4092" w:rsidRPr="0008561D">
        <w:rPr>
          <w:i/>
          <w:iCs/>
        </w:rPr>
        <w:t>Pragniemy zauważyć, iż Zamawiający w niniejszym postępowaniu oczekuje dostawy sprzętu FABRYCZNIE</w:t>
      </w:r>
      <w:r w:rsidR="002E4092" w:rsidRPr="0006792F">
        <w:rPr>
          <w:i/>
          <w:iCs/>
        </w:rPr>
        <w:t xml:space="preserve"> </w:t>
      </w:r>
      <w:r w:rsidR="002E4092" w:rsidRPr="0008561D">
        <w:rPr>
          <w:i/>
          <w:iCs/>
        </w:rPr>
        <w:t>NOWEGO</w:t>
      </w:r>
      <w:r w:rsidR="00205C33">
        <w:rPr>
          <w:i/>
          <w:iCs/>
        </w:rPr>
        <w:t xml:space="preserve"> </w:t>
      </w:r>
      <w:r w:rsidR="002E4092" w:rsidRPr="0008561D">
        <w:rPr>
          <w:i/>
          <w:iCs/>
        </w:rPr>
        <w:t>- taki sprzęt jest zawsze objęty gwarancją producenta - nie wykonawcy. To nie Wykonawca</w:t>
      </w:r>
      <w:r w:rsidR="002E4092" w:rsidRPr="0006792F">
        <w:rPr>
          <w:i/>
          <w:iCs/>
        </w:rPr>
        <w:t xml:space="preserve"> </w:t>
      </w:r>
      <w:r w:rsidR="002E4092" w:rsidRPr="0008561D">
        <w:rPr>
          <w:i/>
          <w:iCs/>
        </w:rPr>
        <w:t>będzie naprawiał komputery czy serwer a producent lub firma, która świadczy te usługi w jego imieniu i</w:t>
      </w:r>
      <w:r w:rsidR="002E4092" w:rsidRPr="0006792F">
        <w:rPr>
          <w:i/>
          <w:iCs/>
        </w:rPr>
        <w:t xml:space="preserve"> </w:t>
      </w:r>
      <w:r w:rsidR="002E4092" w:rsidRPr="0008561D">
        <w:rPr>
          <w:i/>
          <w:iCs/>
        </w:rPr>
        <w:t>posiada odpowiednie autoryzacje.</w:t>
      </w:r>
      <w:r w:rsidR="002E4092" w:rsidRPr="0006792F">
        <w:rPr>
          <w:i/>
          <w:iCs/>
        </w:rPr>
        <w:t xml:space="preserve"> </w:t>
      </w:r>
      <w:r w:rsidR="002E4092" w:rsidRPr="0008561D">
        <w:rPr>
          <w:i/>
          <w:iCs/>
        </w:rPr>
        <w:t>W związku z powyższym proszę o zmniejszenie kar § 5 podpunkt c), d) z 500 zł za każdy rozpoczęty dzień</w:t>
      </w:r>
      <w:r w:rsidR="002E4092" w:rsidRPr="0006792F">
        <w:rPr>
          <w:i/>
          <w:iCs/>
        </w:rPr>
        <w:t xml:space="preserve"> </w:t>
      </w:r>
      <w:r w:rsidR="002E4092" w:rsidRPr="0008561D">
        <w:rPr>
          <w:i/>
          <w:iCs/>
        </w:rPr>
        <w:t>do chociażby maksymalnie 150 zł.</w:t>
      </w:r>
      <w:r w:rsidR="002E4092" w:rsidRPr="0006792F">
        <w:rPr>
          <w:i/>
          <w:iCs/>
        </w:rPr>
        <w:t xml:space="preserve"> </w:t>
      </w:r>
      <w:r w:rsidR="002E4092" w:rsidRPr="0008561D">
        <w:rPr>
          <w:i/>
          <w:iCs/>
        </w:rPr>
        <w:t>Proszę zrozumieć Wykonawca kupując markowy sprzęt objęty gwarancją producenta typu On-Site nie</w:t>
      </w:r>
      <w:r w:rsidR="002E4092" w:rsidRPr="0006792F">
        <w:rPr>
          <w:i/>
          <w:iCs/>
        </w:rPr>
        <w:t xml:space="preserve"> </w:t>
      </w:r>
      <w:r w:rsidR="002E4092" w:rsidRPr="0008561D">
        <w:rPr>
          <w:i/>
          <w:iCs/>
        </w:rPr>
        <w:t xml:space="preserve">naprawia tego </w:t>
      </w:r>
      <w:r w:rsidR="002E4092" w:rsidRPr="0008561D">
        <w:rPr>
          <w:i/>
          <w:iCs/>
        </w:rPr>
        <w:lastRenderedPageBreak/>
        <w:t>sprzętu i ewentualne opóźnienia w realizacji serwisu nie będą wynikać z jego winy.</w:t>
      </w:r>
      <w:r w:rsidR="002E4092" w:rsidRPr="0006792F">
        <w:rPr>
          <w:i/>
          <w:iCs/>
        </w:rPr>
        <w:t xml:space="preserve"> </w:t>
      </w:r>
      <w:r w:rsidR="002E4092" w:rsidRPr="0008561D">
        <w:rPr>
          <w:i/>
          <w:iCs/>
        </w:rPr>
        <w:t>Wnoszę również o zmniejszenie kar za niedotrzymania terminu wykonania Umowy określonego w § 2 ust.</w:t>
      </w:r>
      <w:r w:rsidR="002E4092" w:rsidRPr="0006792F">
        <w:rPr>
          <w:i/>
          <w:iCs/>
        </w:rPr>
        <w:t xml:space="preserve"> </w:t>
      </w:r>
      <w:r w:rsidR="002E4092" w:rsidRPr="0008561D">
        <w:rPr>
          <w:i/>
          <w:iCs/>
        </w:rPr>
        <w:t>1 Umowy – w wysokości 500,00 zł za każdy rozpoczęty dzień zwłoki.</w:t>
      </w:r>
      <w:r w:rsidR="002E4092" w:rsidRPr="0006792F">
        <w:rPr>
          <w:i/>
          <w:iCs/>
        </w:rPr>
        <w:t xml:space="preserve"> </w:t>
      </w:r>
      <w:r w:rsidR="002E4092" w:rsidRPr="0008561D">
        <w:rPr>
          <w:i/>
          <w:iCs/>
        </w:rPr>
        <w:t>500 zł jest kwotą bardzo wysoką zasadniczo nie spotykaną w postępowaniach o tak małej wartości</w:t>
      </w:r>
      <w:r w:rsidR="002E4092" w:rsidRPr="0006792F">
        <w:rPr>
          <w:i/>
          <w:iCs/>
        </w:rPr>
        <w:t xml:space="preserve"> </w:t>
      </w:r>
      <w:r w:rsidR="002E4092" w:rsidRPr="0008561D">
        <w:rPr>
          <w:i/>
          <w:iCs/>
        </w:rPr>
        <w:t xml:space="preserve">sprzętu. Proszę o zmianę na wartość bardziej adekwatną do przedmiotu zamówienia </w:t>
      </w:r>
      <w:r w:rsidR="00205C33">
        <w:rPr>
          <w:i/>
          <w:iCs/>
        </w:rPr>
        <w:t>np.</w:t>
      </w:r>
      <w:r w:rsidR="002E4092" w:rsidRPr="0008561D">
        <w:rPr>
          <w:i/>
          <w:iCs/>
        </w:rPr>
        <w:t xml:space="preserve"> 100 zł za każdy</w:t>
      </w:r>
      <w:r w:rsidR="002E4092" w:rsidRPr="0006792F">
        <w:rPr>
          <w:i/>
          <w:iCs/>
        </w:rPr>
        <w:t xml:space="preserve"> dzień</w:t>
      </w:r>
      <w:r w:rsidR="002E4092">
        <w:rPr>
          <w:i/>
          <w:iCs/>
        </w:rPr>
        <w:t>,</w:t>
      </w:r>
    </w:p>
    <w:p w14:paraId="15491E4B" w14:textId="79BC4317" w:rsidR="00085CF1" w:rsidRPr="000E4644" w:rsidRDefault="00085CF1" w:rsidP="00085CF1">
      <w:pPr>
        <w:spacing w:after="0" w:line="240" w:lineRule="atLeast"/>
        <w:ind w:left="397"/>
        <w:jc w:val="both"/>
        <w:rPr>
          <w:sz w:val="24"/>
          <w:szCs w:val="24"/>
        </w:rPr>
      </w:pPr>
      <w:r w:rsidRPr="00EC755F">
        <w:rPr>
          <w:b/>
          <w:sz w:val="24"/>
          <w:szCs w:val="24"/>
        </w:rPr>
        <w:t>odpowiedź:</w:t>
      </w:r>
      <w:r w:rsidRPr="00EC755F">
        <w:rPr>
          <w:sz w:val="24"/>
          <w:szCs w:val="24"/>
        </w:rPr>
        <w:t xml:space="preserve"> </w:t>
      </w:r>
      <w:r w:rsidR="00875DD6" w:rsidRPr="009173EE">
        <w:rPr>
          <w:sz w:val="24"/>
          <w:szCs w:val="24"/>
        </w:rPr>
        <w:t xml:space="preserve">zamawiający nie wyraża zgody na </w:t>
      </w:r>
      <w:r w:rsidR="00476362" w:rsidRPr="009173EE">
        <w:rPr>
          <w:sz w:val="24"/>
          <w:szCs w:val="24"/>
        </w:rPr>
        <w:t>zmiany</w:t>
      </w:r>
      <w:r w:rsidR="00875DD6" w:rsidRPr="009173EE">
        <w:rPr>
          <w:sz w:val="24"/>
          <w:szCs w:val="24"/>
        </w:rPr>
        <w:t xml:space="preserve"> zaproponowane w pytaniu</w:t>
      </w:r>
      <w:r w:rsidRPr="009173EE">
        <w:rPr>
          <w:sz w:val="24"/>
          <w:szCs w:val="24"/>
        </w:rPr>
        <w:t>,</w:t>
      </w:r>
    </w:p>
    <w:p w14:paraId="74B6305C" w14:textId="402700AE" w:rsidR="00085CF1" w:rsidRPr="00690EB4" w:rsidRDefault="00085CF1" w:rsidP="00085CF1">
      <w:pPr>
        <w:pStyle w:val="Akapitzlist"/>
        <w:numPr>
          <w:ilvl w:val="0"/>
          <w:numId w:val="30"/>
        </w:numPr>
        <w:spacing w:before="120" w:after="0" w:line="240" w:lineRule="atLeast"/>
        <w:ind w:left="397" w:hanging="284"/>
        <w:contextualSpacing w:val="0"/>
        <w:jc w:val="both"/>
        <w:rPr>
          <w:rFonts w:cs="Calibri"/>
          <w:i/>
          <w:iCs/>
        </w:rPr>
      </w:pPr>
      <w:r w:rsidRPr="00690EB4">
        <w:rPr>
          <w:b/>
          <w:i/>
        </w:rPr>
        <w:t xml:space="preserve">pytanie nr </w:t>
      </w:r>
      <w:r>
        <w:rPr>
          <w:b/>
          <w:i/>
        </w:rPr>
        <w:t>5</w:t>
      </w:r>
      <w:r w:rsidRPr="00690EB4">
        <w:rPr>
          <w:b/>
          <w:i/>
        </w:rPr>
        <w:t>:</w:t>
      </w:r>
      <w:r w:rsidRPr="00690EB4">
        <w:rPr>
          <w:i/>
        </w:rPr>
        <w:t xml:space="preserve"> </w:t>
      </w:r>
      <w:r w:rsidR="00EC059F">
        <w:rPr>
          <w:rFonts w:cs="Calibri"/>
          <w:i/>
          <w:iCs/>
        </w:rPr>
        <w:t>d</w:t>
      </w:r>
      <w:r w:rsidR="002E4092" w:rsidRPr="0006792F">
        <w:rPr>
          <w:rFonts w:cs="Calibri"/>
          <w:i/>
          <w:iCs/>
        </w:rPr>
        <w:t>otyczy wzoru umowy CZĘŚĆ IV</w:t>
      </w:r>
      <w:r w:rsidR="00873944">
        <w:rPr>
          <w:rFonts w:cs="Calibri"/>
          <w:i/>
          <w:iCs/>
        </w:rPr>
        <w:t>.</w:t>
      </w:r>
      <w:r w:rsidR="002E4092" w:rsidRPr="0006792F">
        <w:rPr>
          <w:rFonts w:cs="Calibri"/>
          <w:i/>
          <w:iCs/>
        </w:rPr>
        <w:t xml:space="preserve"> Wnoszę o zmniejszenie kar, gdyż wskazane kary we wzorze umowy są nieadekwatne i nieuczciwie wymierzone w wykonawcę. Pragniemy zauważyć, iż Zamawiający w niniejszym postępowaniu oczekuje dostawy sprzętu FABRYCZNIE NOWEGO</w:t>
      </w:r>
      <w:r w:rsidR="00C40D8B">
        <w:rPr>
          <w:rFonts w:cs="Calibri"/>
          <w:i/>
          <w:iCs/>
        </w:rPr>
        <w:t xml:space="preserve"> </w:t>
      </w:r>
      <w:r w:rsidR="002E4092" w:rsidRPr="0006792F">
        <w:rPr>
          <w:rFonts w:cs="Calibri"/>
          <w:i/>
          <w:iCs/>
        </w:rPr>
        <w:t xml:space="preserve">- taki sprzęt jest zawsze objęty gwarancją producenta - nie wykonawcy. To nie Wykonawca będzie naprawiał komputery czy serwer a producent lub firma, która świadczy te usługi w jego imieniu i posiada odpowiednie autoryzacje. W związku z powyższym proszę o zmniejszenie kar § 5 podpunkt c), d) z 400 zł za każdy rozpoczęty dzień do chociażby maksymalnie 125 zł. Proszę zrozumieć Wykonawca kupując markowy sprzęt objęty gwarancją producenta typu On-Site nie naprawia tego sprzętu i ewentualne opóźnienia w realizacji serwisu nie będą wynikać z jego winy. Wnoszę również o zmniejszenie kar za niedotrzymania terminu wykonania Umowy określonego w § 2 ust. 1 Umowy – w wysokości 400,00 zł za każdy rozpoczęty dzień zwłoki. 400 zł jest kwotą bardzo wysoką zasadniczo nie spotykaną w postępowaniach o tak małej wartości sprzętu. Proszę o zmianę na wartość bardziej adekwatną do przedmiotu zamówienia </w:t>
      </w:r>
      <w:r w:rsidR="00C40D8B">
        <w:rPr>
          <w:rFonts w:cs="Calibri"/>
          <w:i/>
          <w:iCs/>
        </w:rPr>
        <w:t>np.</w:t>
      </w:r>
      <w:r w:rsidR="002E4092" w:rsidRPr="0006792F">
        <w:rPr>
          <w:rFonts w:cs="Calibri"/>
          <w:i/>
          <w:iCs/>
        </w:rPr>
        <w:t xml:space="preserve"> 100 zł za każdy dzień</w:t>
      </w:r>
      <w:r w:rsidR="002E4092">
        <w:rPr>
          <w:rFonts w:cs="Calibri"/>
          <w:i/>
          <w:iCs/>
        </w:rPr>
        <w:t>,</w:t>
      </w:r>
    </w:p>
    <w:p w14:paraId="2C708BF6" w14:textId="3966423B" w:rsidR="00085CF1" w:rsidRPr="009173EE" w:rsidRDefault="00085CF1" w:rsidP="00085CF1">
      <w:pPr>
        <w:spacing w:after="0" w:line="240" w:lineRule="atLeast"/>
        <w:ind w:left="397"/>
        <w:jc w:val="both"/>
        <w:rPr>
          <w:sz w:val="24"/>
          <w:szCs w:val="24"/>
        </w:rPr>
      </w:pPr>
      <w:r w:rsidRPr="00EC755F">
        <w:rPr>
          <w:b/>
          <w:sz w:val="24"/>
          <w:szCs w:val="24"/>
        </w:rPr>
        <w:t>odpowiedź:</w:t>
      </w:r>
      <w:r w:rsidRPr="00EC755F">
        <w:rPr>
          <w:sz w:val="24"/>
          <w:szCs w:val="24"/>
        </w:rPr>
        <w:t xml:space="preserve"> </w:t>
      </w:r>
      <w:r w:rsidR="00875DD6" w:rsidRPr="009173EE">
        <w:rPr>
          <w:sz w:val="24"/>
          <w:szCs w:val="24"/>
        </w:rPr>
        <w:t xml:space="preserve">zamawiający nie wyraża zgody na </w:t>
      </w:r>
      <w:r w:rsidR="00476362" w:rsidRPr="009173EE">
        <w:rPr>
          <w:sz w:val="24"/>
          <w:szCs w:val="24"/>
        </w:rPr>
        <w:t>zmiany</w:t>
      </w:r>
      <w:r w:rsidR="00875DD6" w:rsidRPr="009173EE">
        <w:rPr>
          <w:sz w:val="24"/>
          <w:szCs w:val="24"/>
        </w:rPr>
        <w:t xml:space="preserve"> zaproponowane w pytaniu</w:t>
      </w:r>
      <w:r w:rsidRPr="009173EE">
        <w:rPr>
          <w:sz w:val="24"/>
          <w:szCs w:val="24"/>
        </w:rPr>
        <w:t>,</w:t>
      </w:r>
    </w:p>
    <w:p w14:paraId="0D044430" w14:textId="66C838F9" w:rsidR="00085CF1" w:rsidRPr="00690EB4" w:rsidRDefault="00085CF1" w:rsidP="00085CF1">
      <w:pPr>
        <w:pStyle w:val="Akapitzlist"/>
        <w:numPr>
          <w:ilvl w:val="0"/>
          <w:numId w:val="30"/>
        </w:numPr>
        <w:spacing w:before="120" w:after="0" w:line="240" w:lineRule="atLeast"/>
        <w:ind w:left="397" w:hanging="284"/>
        <w:contextualSpacing w:val="0"/>
        <w:jc w:val="both"/>
        <w:rPr>
          <w:rFonts w:cs="Calibri"/>
          <w:i/>
          <w:iCs/>
        </w:rPr>
      </w:pPr>
      <w:r w:rsidRPr="00690EB4">
        <w:rPr>
          <w:b/>
          <w:i/>
        </w:rPr>
        <w:t xml:space="preserve">pytanie nr </w:t>
      </w:r>
      <w:r>
        <w:rPr>
          <w:b/>
          <w:i/>
        </w:rPr>
        <w:t>6</w:t>
      </w:r>
      <w:r w:rsidRPr="00690EB4">
        <w:rPr>
          <w:b/>
          <w:i/>
        </w:rPr>
        <w:t>:</w:t>
      </w:r>
      <w:r w:rsidRPr="00690EB4">
        <w:rPr>
          <w:i/>
        </w:rPr>
        <w:t xml:space="preserve"> </w:t>
      </w:r>
      <w:r w:rsidR="00EC059F">
        <w:rPr>
          <w:rFonts w:cs="Calibri"/>
          <w:i/>
          <w:iCs/>
        </w:rPr>
        <w:t>d</w:t>
      </w:r>
      <w:r w:rsidR="002E4092" w:rsidRPr="0006792F">
        <w:rPr>
          <w:rFonts w:cs="Calibri"/>
          <w:i/>
          <w:iCs/>
        </w:rPr>
        <w:t xml:space="preserve">otyczy Opis przedmiotu zamówienia część III pozycja nr 2 Komputer </w:t>
      </w:r>
      <w:proofErr w:type="spellStart"/>
      <w:r w:rsidR="002E4092" w:rsidRPr="0006792F">
        <w:rPr>
          <w:rFonts w:cs="Calibri"/>
          <w:i/>
          <w:iCs/>
        </w:rPr>
        <w:t>All</w:t>
      </w:r>
      <w:proofErr w:type="spellEnd"/>
      <w:r w:rsidR="002E4092" w:rsidRPr="0006792F">
        <w:rPr>
          <w:rFonts w:cs="Calibri"/>
          <w:i/>
          <w:iCs/>
        </w:rPr>
        <w:t xml:space="preserve"> in One typ II</w:t>
      </w:r>
      <w:r w:rsidR="002214BE">
        <w:rPr>
          <w:rFonts w:cs="Calibri"/>
          <w:i/>
          <w:iCs/>
        </w:rPr>
        <w:t xml:space="preserve"> </w:t>
      </w:r>
      <w:r w:rsidR="002E4092" w:rsidRPr="0006792F">
        <w:rPr>
          <w:rFonts w:cs="Calibri"/>
          <w:i/>
          <w:iCs/>
        </w:rPr>
        <w:t xml:space="preserve">- 6 sztuk. Proszę o dopuszczenie komputera typu AIO z głośnikami stereo min. 5W oraz z zasilaczem 240W. Moc zasilacza nie oznacza, iż komputer będzie pobierał od razu tyle więcej wat - pobór mocy dla maszyny równoważnej będzie praktycznie identyczny ponieważ zależy on od zainstalowanego procesora ilości pamięci dysków. Jednocześnie zwracam uwagę, iż wskazane pierwotnie cechy w opisie czyli głośniki audio 10W oraz 160W zasilacz jednoznacznie wskazują na produkt Dell </w:t>
      </w:r>
      <w:proofErr w:type="spellStart"/>
      <w:r w:rsidR="002E4092" w:rsidRPr="0006792F">
        <w:rPr>
          <w:rFonts w:cs="Calibri"/>
          <w:i/>
          <w:iCs/>
        </w:rPr>
        <w:t>Optiplex</w:t>
      </w:r>
      <w:proofErr w:type="spellEnd"/>
      <w:r w:rsidR="002E4092" w:rsidRPr="0006792F">
        <w:rPr>
          <w:rFonts w:cs="Calibri"/>
          <w:i/>
          <w:iCs/>
        </w:rPr>
        <w:t xml:space="preserve"> 7420 Plus</w:t>
      </w:r>
      <w:r w:rsidR="00F71F2E">
        <w:rPr>
          <w:rFonts w:cs="Calibri"/>
          <w:i/>
          <w:iCs/>
        </w:rPr>
        <w:t>,</w:t>
      </w:r>
    </w:p>
    <w:p w14:paraId="208442D2" w14:textId="0C76B180" w:rsidR="00085CF1" w:rsidRPr="00754109" w:rsidRDefault="00085CF1" w:rsidP="00085CF1">
      <w:pPr>
        <w:spacing w:after="0" w:line="240" w:lineRule="atLeast"/>
        <w:ind w:left="397"/>
        <w:jc w:val="both"/>
        <w:rPr>
          <w:sz w:val="24"/>
          <w:szCs w:val="24"/>
        </w:rPr>
      </w:pPr>
      <w:r w:rsidRPr="00EC755F">
        <w:rPr>
          <w:b/>
          <w:sz w:val="24"/>
          <w:szCs w:val="24"/>
        </w:rPr>
        <w:t>odpowiedź:</w:t>
      </w:r>
      <w:r w:rsidRPr="00EC755F">
        <w:rPr>
          <w:sz w:val="24"/>
          <w:szCs w:val="24"/>
        </w:rPr>
        <w:t xml:space="preserve"> </w:t>
      </w:r>
      <w:r w:rsidR="009659CC" w:rsidRPr="009173EE">
        <w:rPr>
          <w:sz w:val="24"/>
          <w:szCs w:val="24"/>
        </w:rPr>
        <w:t>zamawiający dopuszcza rozwiązanie zaproponowane w pytaniu, stosowna zmiana treści SWZ w tym zakresie znajduje się w punkcie 2 niniejszego pisma</w:t>
      </w:r>
      <w:r w:rsidR="007730C1" w:rsidRPr="009173EE">
        <w:rPr>
          <w:sz w:val="24"/>
          <w:szCs w:val="24"/>
        </w:rPr>
        <w:t>.</w:t>
      </w:r>
    </w:p>
    <w:p w14:paraId="30C6858E" w14:textId="77777777" w:rsidR="00852A7D" w:rsidRPr="001540EC" w:rsidRDefault="00852A7D" w:rsidP="00852A7D">
      <w:pPr>
        <w:spacing w:after="0" w:line="240" w:lineRule="atLeast"/>
        <w:ind w:left="397"/>
        <w:jc w:val="both"/>
        <w:rPr>
          <w:sz w:val="24"/>
          <w:szCs w:val="24"/>
        </w:rPr>
      </w:pPr>
    </w:p>
    <w:p w14:paraId="49B5774F" w14:textId="07DAEEC3" w:rsidR="00AF78B9" w:rsidRPr="00EC755F" w:rsidRDefault="00AF78B9" w:rsidP="008F4E86">
      <w:pPr>
        <w:numPr>
          <w:ilvl w:val="0"/>
          <w:numId w:val="15"/>
        </w:numPr>
        <w:spacing w:after="80" w:line="240" w:lineRule="atLeast"/>
        <w:ind w:left="284" w:hanging="284"/>
        <w:jc w:val="both"/>
        <w:rPr>
          <w:iCs/>
          <w:sz w:val="24"/>
          <w:szCs w:val="24"/>
        </w:rPr>
      </w:pPr>
      <w:r w:rsidRPr="00066BBD">
        <w:rPr>
          <w:iCs/>
          <w:sz w:val="24"/>
          <w:szCs w:val="24"/>
        </w:rPr>
        <w:t xml:space="preserve">Na podstawie art. </w:t>
      </w:r>
      <w:r w:rsidR="00CA507C" w:rsidRPr="00066BBD">
        <w:rPr>
          <w:iCs/>
          <w:sz w:val="24"/>
          <w:szCs w:val="24"/>
        </w:rPr>
        <w:t>286</w:t>
      </w:r>
      <w:r w:rsidRPr="00066BBD">
        <w:rPr>
          <w:iCs/>
          <w:sz w:val="24"/>
          <w:szCs w:val="24"/>
        </w:rPr>
        <w:t xml:space="preserve"> ust. 1 ustawy z dnia 11 września 2019 roku Prawo zamówień publicznych (Dz. U. z 202</w:t>
      </w:r>
      <w:r w:rsidR="001A5AEA" w:rsidRPr="00066BBD">
        <w:rPr>
          <w:iCs/>
          <w:sz w:val="24"/>
          <w:szCs w:val="24"/>
        </w:rPr>
        <w:t>3</w:t>
      </w:r>
      <w:r w:rsidRPr="00066BBD">
        <w:rPr>
          <w:iCs/>
          <w:sz w:val="24"/>
          <w:szCs w:val="24"/>
        </w:rPr>
        <w:t xml:space="preserve"> r. poz. 1</w:t>
      </w:r>
      <w:r w:rsidR="001A5AEA" w:rsidRPr="00066BBD">
        <w:rPr>
          <w:iCs/>
          <w:sz w:val="24"/>
          <w:szCs w:val="24"/>
        </w:rPr>
        <w:t>605</w:t>
      </w:r>
      <w:r w:rsidR="00CA507C" w:rsidRPr="00066BBD">
        <w:rPr>
          <w:iCs/>
          <w:sz w:val="24"/>
          <w:szCs w:val="24"/>
        </w:rPr>
        <w:t xml:space="preserve"> z późn. zm</w:t>
      </w:r>
      <w:r w:rsidR="00CA507C" w:rsidRPr="00EC755F">
        <w:rPr>
          <w:iCs/>
          <w:sz w:val="24"/>
          <w:szCs w:val="24"/>
        </w:rPr>
        <w:t>.</w:t>
      </w:r>
      <w:r w:rsidRPr="00EC755F">
        <w:rPr>
          <w:iCs/>
          <w:sz w:val="24"/>
          <w:szCs w:val="24"/>
        </w:rPr>
        <w:t xml:space="preserve">), zamawiający zmienia treść </w:t>
      </w:r>
      <w:r w:rsidRPr="00EC755F">
        <w:rPr>
          <w:rFonts w:asciiTheme="minorHAnsi" w:hAnsiTheme="minorHAnsi" w:cstheme="minorHAnsi"/>
          <w:sz w:val="24"/>
          <w:szCs w:val="24"/>
        </w:rPr>
        <w:t>SWZ w następującym zakresie:</w:t>
      </w:r>
    </w:p>
    <w:p w14:paraId="1103B2E3" w14:textId="215D50B2" w:rsidR="00973CBD" w:rsidRPr="001540EC" w:rsidRDefault="00973CBD" w:rsidP="00F25675">
      <w:pPr>
        <w:pStyle w:val="Akapitzlist"/>
        <w:numPr>
          <w:ilvl w:val="0"/>
          <w:numId w:val="27"/>
        </w:numPr>
        <w:spacing w:after="120" w:line="240" w:lineRule="atLeast"/>
        <w:ind w:left="397" w:hanging="284"/>
        <w:contextualSpacing w:val="0"/>
        <w:jc w:val="both"/>
        <w:rPr>
          <w:rFonts w:asciiTheme="minorHAnsi" w:hAnsiTheme="minorHAnsi" w:cstheme="minorHAnsi"/>
          <w:sz w:val="24"/>
          <w:szCs w:val="24"/>
        </w:rPr>
      </w:pPr>
      <w:r w:rsidRPr="00EC755F">
        <w:rPr>
          <w:rFonts w:asciiTheme="minorHAnsi" w:hAnsiTheme="minorHAnsi" w:cstheme="minorHAnsi"/>
          <w:sz w:val="24"/>
          <w:szCs w:val="24"/>
        </w:rPr>
        <w:t xml:space="preserve">w szczegółowym opisie przedmiotu zamówienia dla CZĘŚCI I – załączniku nr </w:t>
      </w:r>
      <w:r>
        <w:rPr>
          <w:rFonts w:asciiTheme="minorHAnsi" w:hAnsiTheme="minorHAnsi" w:cstheme="minorHAnsi"/>
          <w:sz w:val="24"/>
          <w:szCs w:val="24"/>
        </w:rPr>
        <w:t>3</w:t>
      </w:r>
      <w:r w:rsidRPr="00EC755F">
        <w:rPr>
          <w:rFonts w:asciiTheme="minorHAnsi" w:hAnsiTheme="minorHAnsi" w:cstheme="minorHAnsi"/>
          <w:sz w:val="24"/>
          <w:szCs w:val="24"/>
        </w:rPr>
        <w:t xml:space="preserve"> do SWZ,</w:t>
      </w:r>
      <w:r w:rsidRPr="00EC755F">
        <w:rPr>
          <w:sz w:val="24"/>
          <w:szCs w:val="24"/>
        </w:rPr>
        <w:t xml:space="preserve"> </w:t>
      </w:r>
      <w:r>
        <w:rPr>
          <w:sz w:val="24"/>
          <w:szCs w:val="24"/>
        </w:rPr>
        <w:br/>
      </w:r>
      <w:r w:rsidRPr="00EC755F">
        <w:rPr>
          <w:sz w:val="24"/>
          <w:szCs w:val="24"/>
        </w:rPr>
        <w:t xml:space="preserve">w pozycji nr </w:t>
      </w:r>
      <w:r>
        <w:rPr>
          <w:sz w:val="24"/>
          <w:szCs w:val="24"/>
        </w:rPr>
        <w:t>1</w:t>
      </w:r>
      <w:r w:rsidRPr="00EC755F">
        <w:rPr>
          <w:sz w:val="24"/>
          <w:szCs w:val="24"/>
        </w:rPr>
        <w:t xml:space="preserve"> dotyczącej </w:t>
      </w:r>
      <w:r>
        <w:rPr>
          <w:sz w:val="24"/>
          <w:szCs w:val="24"/>
        </w:rPr>
        <w:t>komputera (jednostki centralnej)</w:t>
      </w:r>
      <w:r w:rsidRPr="00EC755F">
        <w:rPr>
          <w:sz w:val="24"/>
          <w:szCs w:val="24"/>
        </w:rPr>
        <w:t xml:space="preserve"> – </w:t>
      </w:r>
      <w:r>
        <w:rPr>
          <w:sz w:val="24"/>
          <w:szCs w:val="24"/>
        </w:rPr>
        <w:t>14</w:t>
      </w:r>
      <w:r w:rsidRPr="00EC755F">
        <w:rPr>
          <w:sz w:val="24"/>
          <w:szCs w:val="24"/>
        </w:rPr>
        <w:t xml:space="preserve"> szt.</w:t>
      </w:r>
      <w:r w:rsidR="001540EC">
        <w:rPr>
          <w:sz w:val="24"/>
          <w:szCs w:val="24"/>
        </w:rPr>
        <w:t xml:space="preserve">, </w:t>
      </w:r>
      <w:r w:rsidR="001540EC" w:rsidRPr="00EC755F">
        <w:rPr>
          <w:sz w:val="24"/>
          <w:szCs w:val="24"/>
        </w:rPr>
        <w:t xml:space="preserve">w pkt </w:t>
      </w:r>
      <w:r w:rsidR="001540EC">
        <w:rPr>
          <w:sz w:val="24"/>
          <w:szCs w:val="24"/>
        </w:rPr>
        <w:t>3</w:t>
      </w:r>
      <w:r w:rsidR="001540EC" w:rsidRPr="00EC755F">
        <w:rPr>
          <w:sz w:val="24"/>
          <w:szCs w:val="24"/>
        </w:rPr>
        <w:t xml:space="preserve"> dotyczącym </w:t>
      </w:r>
      <w:r w:rsidR="001540EC">
        <w:rPr>
          <w:sz w:val="24"/>
          <w:szCs w:val="24"/>
        </w:rPr>
        <w:t>karty graficznej</w:t>
      </w:r>
      <w:r w:rsidR="001540EC" w:rsidRPr="00EC755F">
        <w:rPr>
          <w:sz w:val="24"/>
          <w:szCs w:val="24"/>
        </w:rPr>
        <w:t xml:space="preserve">, </w:t>
      </w:r>
      <w:r w:rsidR="001540EC" w:rsidRPr="00EC755F">
        <w:rPr>
          <w:color w:val="000000"/>
          <w:sz w:val="24"/>
          <w:szCs w:val="24"/>
        </w:rPr>
        <w:t>dotychczasową treść</w:t>
      </w:r>
      <w:r w:rsidR="001540EC">
        <w:rPr>
          <w:color w:val="000000"/>
          <w:sz w:val="24"/>
          <w:szCs w:val="24"/>
        </w:rPr>
        <w:t xml:space="preserve"> </w:t>
      </w:r>
      <w:r w:rsidR="001540EC" w:rsidRPr="00EC755F">
        <w:rPr>
          <w:color w:val="000000"/>
          <w:sz w:val="24"/>
          <w:szCs w:val="24"/>
        </w:rPr>
        <w:t xml:space="preserve">ppkt </w:t>
      </w:r>
      <w:r w:rsidR="001540EC">
        <w:rPr>
          <w:color w:val="000000"/>
          <w:sz w:val="24"/>
          <w:szCs w:val="24"/>
        </w:rPr>
        <w:t>2</w:t>
      </w:r>
      <w:r w:rsidR="001540EC" w:rsidRPr="00EC755F">
        <w:rPr>
          <w:color w:val="000000"/>
          <w:sz w:val="24"/>
          <w:szCs w:val="24"/>
        </w:rPr>
        <w:t>, tj.:</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1540EC" w:rsidRPr="00274861" w14:paraId="3F1ABF26" w14:textId="77777777" w:rsidTr="00AC699F">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CF11D" w14:textId="27617AF8" w:rsidR="001540EC" w:rsidRPr="00274861" w:rsidRDefault="001540EC" w:rsidP="00AC699F">
            <w:pPr>
              <w:snapToGrid w:val="0"/>
              <w:spacing w:after="0" w:line="240" w:lineRule="atLeast"/>
              <w:ind w:left="284" w:right="57" w:hanging="227"/>
              <w:jc w:val="both"/>
              <w:rPr>
                <w:rFonts w:asciiTheme="minorHAnsi" w:hAnsiTheme="minorHAnsi" w:cstheme="minorHAnsi"/>
              </w:rPr>
            </w:pPr>
            <w:r>
              <w:rPr>
                <w:iCs/>
              </w:rPr>
              <w:t>2</w:t>
            </w:r>
            <w:r w:rsidRPr="00274861">
              <w:rPr>
                <w:iCs/>
              </w:rPr>
              <w:t xml:space="preserve">) </w:t>
            </w:r>
            <w:r w:rsidRPr="003F1B68">
              <w:rPr>
                <w:rFonts w:cs="Calibri"/>
                <w:bCs/>
              </w:rPr>
              <w:t xml:space="preserve">wyposażona w minimum: 3 wyjścia cyfrowe </w:t>
            </w:r>
            <w:proofErr w:type="spellStart"/>
            <w:r w:rsidRPr="003F1B68">
              <w:rPr>
                <w:rFonts w:cs="Calibri"/>
                <w:bCs/>
              </w:rPr>
              <w:t>DisplayPort</w:t>
            </w:r>
            <w:proofErr w:type="spellEnd"/>
            <w:r w:rsidRPr="003F1B68">
              <w:rPr>
                <w:rFonts w:cs="Calibri"/>
                <w:bCs/>
              </w:rPr>
              <w:t xml:space="preserve">/HDMI i 1x </w:t>
            </w:r>
            <w:proofErr w:type="spellStart"/>
            <w:r w:rsidRPr="003F1B68">
              <w:rPr>
                <w:rFonts w:cs="Calibri"/>
                <w:bCs/>
              </w:rPr>
              <w:t>USBType</w:t>
            </w:r>
            <w:proofErr w:type="spellEnd"/>
            <w:r w:rsidRPr="003F1B68">
              <w:rPr>
                <w:rFonts w:cs="Calibri"/>
                <w:bCs/>
              </w:rPr>
              <w:t xml:space="preserve">-C </w:t>
            </w:r>
            <w:proofErr w:type="spellStart"/>
            <w:r w:rsidRPr="003F1B68">
              <w:rPr>
                <w:rFonts w:cs="Calibri"/>
                <w:bCs/>
              </w:rPr>
              <w:t>DisplayPort</w:t>
            </w:r>
            <w:proofErr w:type="spellEnd"/>
            <w:r w:rsidRPr="003F1B68">
              <w:rPr>
                <w:rFonts w:cs="Calibri"/>
                <w:bCs/>
              </w:rPr>
              <w:t xml:space="preserve"> Alt</w:t>
            </w:r>
            <w:r w:rsidRPr="00274861">
              <w:rPr>
                <w:iCs/>
              </w:rPr>
              <w:t>,</w:t>
            </w:r>
          </w:p>
        </w:tc>
      </w:tr>
    </w:tbl>
    <w:p w14:paraId="7EEB7193" w14:textId="1B995387" w:rsidR="001540EC" w:rsidRPr="001540EC" w:rsidRDefault="001540EC" w:rsidP="001540EC">
      <w:pPr>
        <w:pStyle w:val="Akapitzlist"/>
        <w:spacing w:before="120" w:after="120" w:line="240" w:lineRule="atLeast"/>
        <w:ind w:left="510"/>
        <w:contextualSpacing w:val="0"/>
        <w:jc w:val="both"/>
        <w:rPr>
          <w:rFonts w:asciiTheme="minorHAnsi" w:hAnsiTheme="minorHAnsi" w:cstheme="minorHAnsi"/>
          <w:sz w:val="24"/>
          <w:szCs w:val="24"/>
        </w:rPr>
      </w:pPr>
      <w:r w:rsidRPr="000514DE">
        <w:rPr>
          <w:rFonts w:asciiTheme="minorHAnsi" w:hAnsiTheme="minorHAnsi" w:cstheme="minorHAnsi"/>
          <w:color w:val="000000"/>
          <w:sz w:val="24"/>
          <w:szCs w:val="24"/>
        </w:rPr>
        <w:t>zastępuje się następującą treścią:</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1540EC" w:rsidRPr="00274861" w14:paraId="161C8A95" w14:textId="77777777" w:rsidTr="003F1B68">
        <w:trPr>
          <w:trHeight w:val="70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64D9F" w14:textId="5E7DD061" w:rsidR="001540EC" w:rsidRPr="00274861" w:rsidRDefault="001540EC" w:rsidP="00AC699F">
            <w:pPr>
              <w:snapToGrid w:val="0"/>
              <w:spacing w:after="0" w:line="240" w:lineRule="atLeast"/>
              <w:ind w:left="284" w:right="57" w:hanging="227"/>
              <w:jc w:val="both"/>
              <w:rPr>
                <w:rFonts w:asciiTheme="minorHAnsi" w:hAnsiTheme="minorHAnsi" w:cstheme="minorHAnsi"/>
              </w:rPr>
            </w:pPr>
            <w:r>
              <w:rPr>
                <w:iCs/>
              </w:rPr>
              <w:t>2</w:t>
            </w:r>
            <w:r w:rsidRPr="00274861">
              <w:rPr>
                <w:iCs/>
              </w:rPr>
              <w:t xml:space="preserve">) </w:t>
            </w:r>
            <w:r w:rsidRPr="003F1B68">
              <w:rPr>
                <w:rFonts w:cs="Calibri"/>
                <w:bCs/>
              </w:rPr>
              <w:t xml:space="preserve">wyposażona w minimum: 3 wyjścia cyfrowe </w:t>
            </w:r>
            <w:proofErr w:type="spellStart"/>
            <w:r w:rsidRPr="003F1B68">
              <w:rPr>
                <w:rFonts w:cs="Calibri"/>
                <w:bCs/>
              </w:rPr>
              <w:t>DisplayPort</w:t>
            </w:r>
            <w:proofErr w:type="spellEnd"/>
            <w:r w:rsidRPr="003F1B68">
              <w:rPr>
                <w:rFonts w:cs="Calibri"/>
                <w:bCs/>
              </w:rPr>
              <w:t>/HDMI/</w:t>
            </w:r>
            <w:proofErr w:type="spellStart"/>
            <w:r w:rsidRPr="003F1B68">
              <w:rPr>
                <w:rFonts w:cs="Calibri"/>
                <w:bCs/>
              </w:rPr>
              <w:t>USBType</w:t>
            </w:r>
            <w:proofErr w:type="spellEnd"/>
            <w:r w:rsidRPr="003F1B68">
              <w:rPr>
                <w:rFonts w:cs="Calibri"/>
                <w:bCs/>
              </w:rPr>
              <w:t xml:space="preserve">-C </w:t>
            </w:r>
            <w:proofErr w:type="spellStart"/>
            <w:r w:rsidRPr="003F1B68">
              <w:rPr>
                <w:rFonts w:cs="Calibri"/>
                <w:bCs/>
              </w:rPr>
              <w:t>DisplayPort</w:t>
            </w:r>
            <w:proofErr w:type="spellEnd"/>
            <w:r w:rsidRPr="003F1B68">
              <w:rPr>
                <w:rFonts w:cs="Calibri"/>
                <w:bCs/>
              </w:rPr>
              <w:t xml:space="preserve"> Alt</w:t>
            </w:r>
            <w:r w:rsidR="003F1B68" w:rsidRPr="003F1B68">
              <w:rPr>
                <w:rFonts w:cs="Calibri"/>
                <w:bCs/>
              </w:rPr>
              <w:t xml:space="preserve"> </w:t>
            </w:r>
            <w:r w:rsidR="00F93E51">
              <w:rPr>
                <w:rFonts w:cs="Calibri"/>
                <w:bCs/>
              </w:rPr>
              <w:br/>
            </w:r>
            <w:r w:rsidR="003F1B68" w:rsidRPr="003F1B68">
              <w:rPr>
                <w:rFonts w:cs="Calibri"/>
                <w:bCs/>
              </w:rPr>
              <w:t>w dowolnej kombinacji,</w:t>
            </w:r>
          </w:p>
        </w:tc>
      </w:tr>
    </w:tbl>
    <w:p w14:paraId="76EA6A4C" w14:textId="77777777" w:rsidR="001540EC" w:rsidRDefault="001540EC" w:rsidP="003F1B68">
      <w:pPr>
        <w:pStyle w:val="Akapitzlist"/>
        <w:spacing w:after="0" w:line="240" w:lineRule="atLeast"/>
        <w:ind w:left="397"/>
        <w:contextualSpacing w:val="0"/>
        <w:jc w:val="both"/>
        <w:rPr>
          <w:rFonts w:asciiTheme="minorHAnsi" w:hAnsiTheme="minorHAnsi" w:cstheme="minorHAnsi"/>
          <w:sz w:val="24"/>
          <w:szCs w:val="24"/>
        </w:rPr>
      </w:pPr>
    </w:p>
    <w:p w14:paraId="6E622BA5" w14:textId="1D257A52" w:rsidR="00373DEE" w:rsidRPr="00373DEE" w:rsidRDefault="00373DEE" w:rsidP="00F25675">
      <w:pPr>
        <w:pStyle w:val="Akapitzlist"/>
        <w:numPr>
          <w:ilvl w:val="0"/>
          <w:numId w:val="27"/>
        </w:numPr>
        <w:spacing w:after="120" w:line="240" w:lineRule="atLeast"/>
        <w:ind w:left="397" w:hanging="284"/>
        <w:contextualSpacing w:val="0"/>
        <w:jc w:val="both"/>
        <w:rPr>
          <w:rFonts w:cs="Calibri"/>
          <w:sz w:val="24"/>
          <w:szCs w:val="24"/>
        </w:rPr>
      </w:pPr>
      <w:r w:rsidRPr="00F461F4">
        <w:rPr>
          <w:rFonts w:cs="Calibri"/>
          <w:sz w:val="24"/>
          <w:szCs w:val="24"/>
        </w:rPr>
        <w:t xml:space="preserve">w szczegółowym opisie przedmiotu zamówienia dla CZĘŚCI III – załączniku nr 5 do SWZ, </w:t>
      </w:r>
      <w:r w:rsidRPr="00F461F4">
        <w:rPr>
          <w:rFonts w:cs="Calibri"/>
          <w:sz w:val="24"/>
          <w:szCs w:val="24"/>
        </w:rPr>
        <w:br/>
        <w:t xml:space="preserve">w pozycji nr </w:t>
      </w:r>
      <w:r>
        <w:rPr>
          <w:rFonts w:cs="Calibri"/>
          <w:sz w:val="24"/>
          <w:szCs w:val="24"/>
        </w:rPr>
        <w:t>1</w:t>
      </w:r>
      <w:r w:rsidRPr="00F461F4">
        <w:rPr>
          <w:rFonts w:cs="Calibri"/>
          <w:sz w:val="24"/>
          <w:szCs w:val="24"/>
        </w:rPr>
        <w:t xml:space="preserve"> dotyczącej komputera </w:t>
      </w:r>
      <w:proofErr w:type="spellStart"/>
      <w:r w:rsidRPr="00F461F4">
        <w:rPr>
          <w:rFonts w:cs="Calibri"/>
          <w:sz w:val="24"/>
          <w:szCs w:val="24"/>
        </w:rPr>
        <w:t>All</w:t>
      </w:r>
      <w:proofErr w:type="spellEnd"/>
      <w:r w:rsidRPr="00F461F4">
        <w:rPr>
          <w:rFonts w:cs="Calibri"/>
          <w:sz w:val="24"/>
          <w:szCs w:val="24"/>
        </w:rPr>
        <w:t xml:space="preserve"> in </w:t>
      </w:r>
      <w:r w:rsidRPr="00114D66">
        <w:rPr>
          <w:rFonts w:cs="Calibri"/>
          <w:sz w:val="24"/>
          <w:szCs w:val="24"/>
        </w:rPr>
        <w:t>One typ I –</w:t>
      </w:r>
      <w:r w:rsidRPr="00F461F4">
        <w:rPr>
          <w:rFonts w:cs="Calibri"/>
          <w:sz w:val="24"/>
          <w:szCs w:val="24"/>
        </w:rPr>
        <w:t xml:space="preserve"> </w:t>
      </w:r>
      <w:r>
        <w:rPr>
          <w:rFonts w:cs="Calibri"/>
          <w:sz w:val="24"/>
          <w:szCs w:val="24"/>
        </w:rPr>
        <w:t>21</w:t>
      </w:r>
      <w:r w:rsidRPr="00F461F4">
        <w:rPr>
          <w:rFonts w:cs="Calibri"/>
          <w:sz w:val="24"/>
          <w:szCs w:val="24"/>
        </w:rPr>
        <w:t xml:space="preserve"> szt.</w:t>
      </w:r>
      <w:r>
        <w:rPr>
          <w:rFonts w:cs="Calibri"/>
          <w:sz w:val="24"/>
          <w:szCs w:val="24"/>
        </w:rPr>
        <w:t xml:space="preserve">, </w:t>
      </w:r>
      <w:r w:rsidRPr="00EC755F">
        <w:rPr>
          <w:sz w:val="24"/>
          <w:szCs w:val="24"/>
        </w:rPr>
        <w:t xml:space="preserve">w pkt </w:t>
      </w:r>
      <w:r>
        <w:rPr>
          <w:sz w:val="24"/>
          <w:szCs w:val="24"/>
        </w:rPr>
        <w:t>3</w:t>
      </w:r>
      <w:r w:rsidRPr="00EC755F">
        <w:rPr>
          <w:sz w:val="24"/>
          <w:szCs w:val="24"/>
        </w:rPr>
        <w:t xml:space="preserve"> dotyczącym </w:t>
      </w:r>
      <w:r>
        <w:rPr>
          <w:sz w:val="24"/>
          <w:szCs w:val="24"/>
        </w:rPr>
        <w:t>karty graficznej</w:t>
      </w:r>
      <w:r w:rsidRPr="00EC755F">
        <w:rPr>
          <w:sz w:val="24"/>
          <w:szCs w:val="24"/>
        </w:rPr>
        <w:t xml:space="preserve">, </w:t>
      </w:r>
      <w:r w:rsidRPr="00EC755F">
        <w:rPr>
          <w:color w:val="000000"/>
          <w:sz w:val="24"/>
          <w:szCs w:val="24"/>
        </w:rPr>
        <w:t>dotychczasową treść</w:t>
      </w:r>
      <w:r>
        <w:rPr>
          <w:color w:val="000000"/>
          <w:sz w:val="24"/>
          <w:szCs w:val="24"/>
        </w:rPr>
        <w:t xml:space="preserve"> </w:t>
      </w:r>
      <w:r w:rsidRPr="00EC755F">
        <w:rPr>
          <w:color w:val="000000"/>
          <w:sz w:val="24"/>
          <w:szCs w:val="24"/>
        </w:rPr>
        <w:t xml:space="preserve">ppkt </w:t>
      </w:r>
      <w:r>
        <w:rPr>
          <w:color w:val="000000"/>
          <w:sz w:val="24"/>
          <w:szCs w:val="24"/>
        </w:rPr>
        <w:t>2</w:t>
      </w:r>
      <w:r w:rsidRPr="00EC755F">
        <w:rPr>
          <w:color w:val="000000"/>
          <w:sz w:val="24"/>
          <w:szCs w:val="24"/>
        </w:rPr>
        <w:t>, tj.:</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373DEE" w:rsidRPr="000514DE" w14:paraId="698C3AFA" w14:textId="77777777" w:rsidTr="003049B9">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D9439" w14:textId="7697A6B6" w:rsidR="00373DEE" w:rsidRPr="000514DE" w:rsidRDefault="00373DEE" w:rsidP="003049B9">
            <w:pPr>
              <w:snapToGrid w:val="0"/>
              <w:spacing w:after="0" w:line="240" w:lineRule="atLeast"/>
              <w:ind w:left="284" w:right="57" w:hanging="227"/>
              <w:jc w:val="both"/>
              <w:rPr>
                <w:rFonts w:asciiTheme="minorHAnsi" w:hAnsiTheme="minorHAnsi" w:cstheme="minorHAnsi"/>
              </w:rPr>
            </w:pPr>
            <w:r>
              <w:rPr>
                <w:iCs/>
              </w:rPr>
              <w:lastRenderedPageBreak/>
              <w:t>2</w:t>
            </w:r>
            <w:r w:rsidRPr="00784356">
              <w:rPr>
                <w:iCs/>
              </w:rPr>
              <w:t xml:space="preserve">) </w:t>
            </w:r>
            <w:r w:rsidRPr="00F37772">
              <w:rPr>
                <w:rFonts w:cs="Calibri"/>
                <w:bCs/>
              </w:rPr>
              <w:t xml:space="preserve">wyposażona w minimum </w:t>
            </w:r>
            <w:r>
              <w:rPr>
                <w:rFonts w:cs="Calibri"/>
                <w:bCs/>
              </w:rPr>
              <w:t>2</w:t>
            </w:r>
            <w:r w:rsidRPr="00F37772">
              <w:rPr>
                <w:rFonts w:cs="Calibri"/>
                <w:bCs/>
              </w:rPr>
              <w:t xml:space="preserve"> wyjścia cyfrowe: </w:t>
            </w:r>
            <w:proofErr w:type="spellStart"/>
            <w:r w:rsidRPr="00F37772">
              <w:rPr>
                <w:rFonts w:cs="Calibri"/>
                <w:bCs/>
              </w:rPr>
              <w:t>DisplayPort</w:t>
            </w:r>
            <w:proofErr w:type="spellEnd"/>
            <w:r w:rsidRPr="00F37772">
              <w:rPr>
                <w:rFonts w:cs="Calibri"/>
                <w:bCs/>
              </w:rPr>
              <w:t>/HDMI</w:t>
            </w:r>
            <w:r w:rsidRPr="00F37772">
              <w:rPr>
                <w:iCs/>
              </w:rPr>
              <w:t>,</w:t>
            </w:r>
          </w:p>
        </w:tc>
      </w:tr>
    </w:tbl>
    <w:p w14:paraId="0620B1C5" w14:textId="23E7F822" w:rsidR="00373DEE" w:rsidRDefault="00373DEE" w:rsidP="00373DEE">
      <w:pPr>
        <w:pStyle w:val="Akapitzlist"/>
        <w:spacing w:before="120" w:after="120" w:line="240" w:lineRule="atLeast"/>
        <w:ind w:left="510"/>
        <w:contextualSpacing w:val="0"/>
        <w:jc w:val="both"/>
        <w:rPr>
          <w:rFonts w:cs="Calibri"/>
          <w:sz w:val="24"/>
          <w:szCs w:val="24"/>
        </w:rPr>
      </w:pPr>
      <w:r w:rsidRPr="000514DE">
        <w:rPr>
          <w:rFonts w:asciiTheme="minorHAnsi" w:hAnsiTheme="minorHAnsi" w:cstheme="minorHAnsi"/>
          <w:color w:val="000000"/>
          <w:sz w:val="24"/>
          <w:szCs w:val="24"/>
        </w:rPr>
        <w:t>zastępuje się następującą treścią:</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373DEE" w:rsidRPr="000514DE" w14:paraId="64BB80C2" w14:textId="77777777" w:rsidTr="003049B9">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D6013" w14:textId="2AB82D00" w:rsidR="00373DEE" w:rsidRPr="000514DE" w:rsidRDefault="00373DEE" w:rsidP="003049B9">
            <w:pPr>
              <w:snapToGrid w:val="0"/>
              <w:spacing w:after="0" w:line="240" w:lineRule="atLeast"/>
              <w:ind w:left="284" w:right="57" w:hanging="227"/>
              <w:jc w:val="both"/>
              <w:rPr>
                <w:rFonts w:asciiTheme="minorHAnsi" w:hAnsiTheme="minorHAnsi" w:cstheme="minorHAnsi"/>
              </w:rPr>
            </w:pPr>
            <w:r>
              <w:rPr>
                <w:iCs/>
              </w:rPr>
              <w:t>2</w:t>
            </w:r>
            <w:r w:rsidRPr="00784356">
              <w:rPr>
                <w:iCs/>
              </w:rPr>
              <w:t xml:space="preserve">) </w:t>
            </w:r>
            <w:r w:rsidRPr="00F37772">
              <w:rPr>
                <w:rFonts w:cs="Calibri"/>
                <w:bCs/>
              </w:rPr>
              <w:t xml:space="preserve">wyposażona w minimum </w:t>
            </w:r>
            <w:r>
              <w:rPr>
                <w:rFonts w:cs="Calibri"/>
                <w:bCs/>
              </w:rPr>
              <w:t>2</w:t>
            </w:r>
            <w:r w:rsidRPr="00F37772">
              <w:rPr>
                <w:rFonts w:cs="Calibri"/>
                <w:bCs/>
              </w:rPr>
              <w:t xml:space="preserve"> wyjścia cyfrowe: </w:t>
            </w:r>
            <w:proofErr w:type="spellStart"/>
            <w:r w:rsidRPr="00F37772">
              <w:rPr>
                <w:rFonts w:cs="Calibri"/>
                <w:bCs/>
              </w:rPr>
              <w:t>DisplayPort</w:t>
            </w:r>
            <w:proofErr w:type="spellEnd"/>
            <w:r w:rsidRPr="00F37772">
              <w:rPr>
                <w:rFonts w:cs="Calibri"/>
                <w:bCs/>
              </w:rPr>
              <w:t>/HDMI</w:t>
            </w:r>
            <w:r>
              <w:rPr>
                <w:rFonts w:cs="Calibri"/>
                <w:bCs/>
              </w:rPr>
              <w:t xml:space="preserve"> w dowolnej kombinacji,</w:t>
            </w:r>
          </w:p>
        </w:tc>
      </w:tr>
    </w:tbl>
    <w:p w14:paraId="422163EA" w14:textId="77777777" w:rsidR="00373DEE" w:rsidRDefault="00373DEE" w:rsidP="00373DEE">
      <w:pPr>
        <w:pStyle w:val="Akapitzlist"/>
        <w:spacing w:after="0" w:line="240" w:lineRule="atLeast"/>
        <w:ind w:left="397"/>
        <w:contextualSpacing w:val="0"/>
        <w:jc w:val="both"/>
        <w:rPr>
          <w:rFonts w:cs="Calibri"/>
          <w:sz w:val="24"/>
          <w:szCs w:val="24"/>
        </w:rPr>
      </w:pPr>
    </w:p>
    <w:p w14:paraId="1256E8F5" w14:textId="437158A3" w:rsidR="001F6D06" w:rsidRPr="00F461F4" w:rsidRDefault="00AC1344" w:rsidP="00F25675">
      <w:pPr>
        <w:pStyle w:val="Akapitzlist"/>
        <w:numPr>
          <w:ilvl w:val="0"/>
          <w:numId w:val="27"/>
        </w:numPr>
        <w:spacing w:after="120" w:line="240" w:lineRule="atLeast"/>
        <w:ind w:left="397" w:hanging="284"/>
        <w:contextualSpacing w:val="0"/>
        <w:jc w:val="both"/>
        <w:rPr>
          <w:rFonts w:cs="Calibri"/>
          <w:sz w:val="24"/>
          <w:szCs w:val="24"/>
        </w:rPr>
      </w:pPr>
      <w:r w:rsidRPr="00F461F4">
        <w:rPr>
          <w:rFonts w:cs="Calibri"/>
          <w:sz w:val="24"/>
          <w:szCs w:val="24"/>
        </w:rPr>
        <w:t>w szczegółowy</w:t>
      </w:r>
      <w:r w:rsidR="00B57B01" w:rsidRPr="00F461F4">
        <w:rPr>
          <w:rFonts w:cs="Calibri"/>
          <w:sz w:val="24"/>
          <w:szCs w:val="24"/>
        </w:rPr>
        <w:t>m</w:t>
      </w:r>
      <w:r w:rsidRPr="00F461F4">
        <w:rPr>
          <w:rFonts w:cs="Calibri"/>
          <w:sz w:val="24"/>
          <w:szCs w:val="24"/>
        </w:rPr>
        <w:t xml:space="preserve"> opis</w:t>
      </w:r>
      <w:r w:rsidR="00B57B01" w:rsidRPr="00F461F4">
        <w:rPr>
          <w:rFonts w:cs="Calibri"/>
          <w:sz w:val="24"/>
          <w:szCs w:val="24"/>
        </w:rPr>
        <w:t>ie</w:t>
      </w:r>
      <w:r w:rsidRPr="00F461F4">
        <w:rPr>
          <w:rFonts w:cs="Calibri"/>
          <w:sz w:val="24"/>
          <w:szCs w:val="24"/>
        </w:rPr>
        <w:t xml:space="preserve"> przedmiotu zamówienia dla CZĘŚCI I</w:t>
      </w:r>
      <w:r w:rsidR="00B57B01" w:rsidRPr="00F461F4">
        <w:rPr>
          <w:rFonts w:cs="Calibri"/>
          <w:sz w:val="24"/>
          <w:szCs w:val="24"/>
        </w:rPr>
        <w:t>I</w:t>
      </w:r>
      <w:r w:rsidR="00513771" w:rsidRPr="00F461F4">
        <w:rPr>
          <w:rFonts w:cs="Calibri"/>
          <w:sz w:val="24"/>
          <w:szCs w:val="24"/>
        </w:rPr>
        <w:t>I</w:t>
      </w:r>
      <w:r w:rsidRPr="00F461F4">
        <w:rPr>
          <w:rFonts w:cs="Calibri"/>
          <w:sz w:val="24"/>
          <w:szCs w:val="24"/>
        </w:rPr>
        <w:t xml:space="preserve"> – załącznik</w:t>
      </w:r>
      <w:r w:rsidR="00B57B01" w:rsidRPr="00F461F4">
        <w:rPr>
          <w:rFonts w:cs="Calibri"/>
          <w:sz w:val="24"/>
          <w:szCs w:val="24"/>
        </w:rPr>
        <w:t>u</w:t>
      </w:r>
      <w:r w:rsidRPr="00F461F4">
        <w:rPr>
          <w:rFonts w:cs="Calibri"/>
          <w:sz w:val="24"/>
          <w:szCs w:val="24"/>
        </w:rPr>
        <w:t xml:space="preserve"> nr </w:t>
      </w:r>
      <w:r w:rsidR="00513771" w:rsidRPr="00F461F4">
        <w:rPr>
          <w:rFonts w:cs="Calibri"/>
          <w:sz w:val="24"/>
          <w:szCs w:val="24"/>
        </w:rPr>
        <w:t>5</w:t>
      </w:r>
      <w:r w:rsidRPr="00F461F4">
        <w:rPr>
          <w:rFonts w:cs="Calibri"/>
          <w:sz w:val="24"/>
          <w:szCs w:val="24"/>
        </w:rPr>
        <w:t xml:space="preserve"> do SWZ, </w:t>
      </w:r>
      <w:r w:rsidR="00DF07BA" w:rsidRPr="00F461F4">
        <w:rPr>
          <w:rFonts w:cs="Calibri"/>
          <w:sz w:val="24"/>
          <w:szCs w:val="24"/>
        </w:rPr>
        <w:br/>
      </w:r>
      <w:r w:rsidRPr="00F461F4">
        <w:rPr>
          <w:rFonts w:cs="Calibri"/>
          <w:sz w:val="24"/>
          <w:szCs w:val="24"/>
        </w:rPr>
        <w:t>w</w:t>
      </w:r>
      <w:r w:rsidR="00BA01D4" w:rsidRPr="00F461F4">
        <w:rPr>
          <w:rFonts w:cs="Calibri"/>
          <w:sz w:val="24"/>
          <w:szCs w:val="24"/>
        </w:rPr>
        <w:t xml:space="preserve"> pozycji nr 2 dotyczącej </w:t>
      </w:r>
      <w:r w:rsidR="00F461F4" w:rsidRPr="00F461F4">
        <w:rPr>
          <w:rFonts w:cs="Calibri"/>
          <w:sz w:val="24"/>
          <w:szCs w:val="24"/>
        </w:rPr>
        <w:t xml:space="preserve">komputera </w:t>
      </w:r>
      <w:proofErr w:type="spellStart"/>
      <w:r w:rsidR="00F461F4" w:rsidRPr="00F461F4">
        <w:rPr>
          <w:rFonts w:cs="Calibri"/>
          <w:sz w:val="24"/>
          <w:szCs w:val="24"/>
        </w:rPr>
        <w:t>All</w:t>
      </w:r>
      <w:proofErr w:type="spellEnd"/>
      <w:r w:rsidR="00F461F4" w:rsidRPr="00F461F4">
        <w:rPr>
          <w:rFonts w:cs="Calibri"/>
          <w:sz w:val="24"/>
          <w:szCs w:val="24"/>
        </w:rPr>
        <w:t xml:space="preserve"> in One typ II</w:t>
      </w:r>
      <w:r w:rsidR="00BA01D4" w:rsidRPr="00F461F4">
        <w:rPr>
          <w:rFonts w:cs="Calibri"/>
          <w:sz w:val="24"/>
          <w:szCs w:val="24"/>
        </w:rPr>
        <w:t xml:space="preserve"> – </w:t>
      </w:r>
      <w:r w:rsidR="00F461F4" w:rsidRPr="00F461F4">
        <w:rPr>
          <w:rFonts w:cs="Calibri"/>
          <w:sz w:val="24"/>
          <w:szCs w:val="24"/>
        </w:rPr>
        <w:t>6</w:t>
      </w:r>
      <w:r w:rsidR="00BA01D4" w:rsidRPr="00F461F4">
        <w:rPr>
          <w:rFonts w:cs="Calibri"/>
          <w:sz w:val="24"/>
          <w:szCs w:val="24"/>
        </w:rPr>
        <w:t xml:space="preserve"> szt.</w:t>
      </w:r>
      <w:r w:rsidR="001F6D06" w:rsidRPr="00F461F4">
        <w:rPr>
          <w:rFonts w:cs="Calibri"/>
          <w:sz w:val="24"/>
          <w:szCs w:val="24"/>
        </w:rPr>
        <w:t>:</w:t>
      </w:r>
    </w:p>
    <w:p w14:paraId="404A2581" w14:textId="4C130201" w:rsidR="00AC1344" w:rsidRPr="00F25675" w:rsidRDefault="00BA01D4" w:rsidP="001F6D06">
      <w:pPr>
        <w:pStyle w:val="Akapitzlist"/>
        <w:numPr>
          <w:ilvl w:val="0"/>
          <w:numId w:val="44"/>
        </w:numPr>
        <w:spacing w:after="120" w:line="240" w:lineRule="atLeast"/>
        <w:ind w:left="568" w:hanging="284"/>
        <w:contextualSpacing w:val="0"/>
        <w:jc w:val="both"/>
        <w:rPr>
          <w:rFonts w:asciiTheme="minorHAnsi" w:hAnsiTheme="minorHAnsi" w:cstheme="minorHAnsi"/>
          <w:sz w:val="24"/>
          <w:szCs w:val="24"/>
        </w:rPr>
      </w:pPr>
      <w:r w:rsidRPr="00EC755F">
        <w:rPr>
          <w:sz w:val="24"/>
          <w:szCs w:val="24"/>
        </w:rPr>
        <w:t>w</w:t>
      </w:r>
      <w:r w:rsidR="00AC1344" w:rsidRPr="00EC755F">
        <w:rPr>
          <w:sz w:val="24"/>
          <w:szCs w:val="24"/>
        </w:rPr>
        <w:t xml:space="preserve"> pkt </w:t>
      </w:r>
      <w:r w:rsidR="00513771">
        <w:rPr>
          <w:sz w:val="24"/>
          <w:szCs w:val="24"/>
        </w:rPr>
        <w:t>3</w:t>
      </w:r>
      <w:r w:rsidR="00AC1344" w:rsidRPr="00EC755F">
        <w:rPr>
          <w:sz w:val="24"/>
          <w:szCs w:val="24"/>
        </w:rPr>
        <w:t xml:space="preserve"> dotyczącym </w:t>
      </w:r>
      <w:r w:rsidR="00513771">
        <w:rPr>
          <w:sz w:val="24"/>
          <w:szCs w:val="24"/>
        </w:rPr>
        <w:t>karty graficznej</w:t>
      </w:r>
      <w:r w:rsidR="00AC1344" w:rsidRPr="00EC755F">
        <w:rPr>
          <w:sz w:val="24"/>
          <w:szCs w:val="24"/>
        </w:rPr>
        <w:t xml:space="preserve">, </w:t>
      </w:r>
      <w:r w:rsidR="00AC1344" w:rsidRPr="00EC755F">
        <w:rPr>
          <w:color w:val="000000"/>
          <w:sz w:val="24"/>
          <w:szCs w:val="24"/>
        </w:rPr>
        <w:t>dotychczasową treść</w:t>
      </w:r>
      <w:r w:rsidR="00F25675">
        <w:rPr>
          <w:color w:val="000000"/>
          <w:sz w:val="24"/>
          <w:szCs w:val="24"/>
        </w:rPr>
        <w:t xml:space="preserve"> </w:t>
      </w:r>
      <w:r w:rsidR="00F25675" w:rsidRPr="00EC755F">
        <w:rPr>
          <w:color w:val="000000"/>
          <w:sz w:val="24"/>
          <w:szCs w:val="24"/>
        </w:rPr>
        <w:t xml:space="preserve">ppkt </w:t>
      </w:r>
      <w:r w:rsidR="00513771">
        <w:rPr>
          <w:color w:val="000000"/>
          <w:sz w:val="24"/>
          <w:szCs w:val="24"/>
        </w:rPr>
        <w:t>3</w:t>
      </w:r>
      <w:r w:rsidR="00F25675" w:rsidRPr="00EC755F">
        <w:rPr>
          <w:color w:val="000000"/>
          <w:sz w:val="24"/>
          <w:szCs w:val="24"/>
        </w:rPr>
        <w:t>, tj.:</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AC1344" w:rsidRPr="000514DE" w14:paraId="4566C4CE" w14:textId="77777777" w:rsidTr="00AC1344">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F37A7" w14:textId="140AE6FD" w:rsidR="00AC1344" w:rsidRPr="000514DE" w:rsidRDefault="00F461F4" w:rsidP="003864D0">
            <w:pPr>
              <w:snapToGrid w:val="0"/>
              <w:spacing w:after="0" w:line="240" w:lineRule="atLeast"/>
              <w:ind w:left="284" w:right="57" w:hanging="227"/>
              <w:jc w:val="both"/>
              <w:rPr>
                <w:rFonts w:asciiTheme="minorHAnsi" w:hAnsiTheme="minorHAnsi" w:cstheme="minorHAnsi"/>
              </w:rPr>
            </w:pPr>
            <w:bookmarkStart w:id="2" w:name="_Hlk135307300"/>
            <w:r>
              <w:rPr>
                <w:iCs/>
              </w:rPr>
              <w:t>3</w:t>
            </w:r>
            <w:r w:rsidR="00AC1344" w:rsidRPr="00784356">
              <w:rPr>
                <w:iCs/>
              </w:rPr>
              <w:t xml:space="preserve">) </w:t>
            </w:r>
            <w:r w:rsidR="00513771" w:rsidRPr="00F37772">
              <w:rPr>
                <w:rFonts w:cs="Calibri"/>
                <w:bCs/>
              </w:rPr>
              <w:t xml:space="preserve">wyposażona w minimum 3 wyjścia cyfrowe: </w:t>
            </w:r>
            <w:proofErr w:type="spellStart"/>
            <w:r w:rsidR="00513771" w:rsidRPr="00F37772">
              <w:rPr>
                <w:rFonts w:cs="Calibri"/>
                <w:bCs/>
              </w:rPr>
              <w:t>DisplayPort</w:t>
            </w:r>
            <w:proofErr w:type="spellEnd"/>
            <w:r w:rsidR="00513771" w:rsidRPr="00F37772">
              <w:rPr>
                <w:rFonts w:cs="Calibri"/>
                <w:bCs/>
              </w:rPr>
              <w:t>/HDMI</w:t>
            </w:r>
            <w:r w:rsidR="00AC1344" w:rsidRPr="00F37772">
              <w:rPr>
                <w:iCs/>
              </w:rPr>
              <w:t>,</w:t>
            </w:r>
          </w:p>
        </w:tc>
      </w:tr>
    </w:tbl>
    <w:p w14:paraId="3ABD095D" w14:textId="2AD53A36" w:rsidR="00AC1344" w:rsidRPr="00AC1344" w:rsidRDefault="00AC1344" w:rsidP="00E02FB9">
      <w:pPr>
        <w:pStyle w:val="Akapitzlist"/>
        <w:spacing w:before="120" w:after="120" w:line="240" w:lineRule="atLeast"/>
        <w:ind w:left="510"/>
        <w:contextualSpacing w:val="0"/>
        <w:jc w:val="both"/>
        <w:rPr>
          <w:rFonts w:asciiTheme="minorHAnsi" w:hAnsiTheme="minorHAnsi" w:cstheme="minorHAnsi"/>
          <w:color w:val="000000"/>
          <w:sz w:val="24"/>
          <w:szCs w:val="24"/>
        </w:rPr>
      </w:pPr>
      <w:bookmarkStart w:id="3" w:name="_Hlk135307450"/>
      <w:bookmarkEnd w:id="2"/>
      <w:r w:rsidRPr="000514DE">
        <w:rPr>
          <w:rFonts w:asciiTheme="minorHAnsi" w:hAnsiTheme="minorHAnsi" w:cstheme="minorHAnsi"/>
          <w:color w:val="000000"/>
          <w:sz w:val="24"/>
          <w:szCs w:val="24"/>
        </w:rPr>
        <w:t>zastępuje się następującą treścią:</w:t>
      </w:r>
      <w:bookmarkEnd w:id="3"/>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AC1344" w:rsidRPr="000514DE" w14:paraId="5B252067" w14:textId="77777777" w:rsidTr="00AC1344">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F56D" w14:textId="4EB7C460" w:rsidR="00AC1344" w:rsidRPr="000514DE" w:rsidRDefault="00F461F4" w:rsidP="003864D0">
            <w:pPr>
              <w:snapToGrid w:val="0"/>
              <w:spacing w:after="0" w:line="240" w:lineRule="atLeast"/>
              <w:ind w:left="284" w:right="57" w:hanging="227"/>
              <w:jc w:val="both"/>
              <w:rPr>
                <w:rFonts w:asciiTheme="minorHAnsi" w:hAnsiTheme="minorHAnsi" w:cstheme="minorHAnsi"/>
              </w:rPr>
            </w:pPr>
            <w:r>
              <w:rPr>
                <w:iCs/>
              </w:rPr>
              <w:t>3</w:t>
            </w:r>
            <w:r w:rsidR="00AC1344" w:rsidRPr="00784356">
              <w:rPr>
                <w:iCs/>
              </w:rPr>
              <w:t xml:space="preserve">) </w:t>
            </w:r>
            <w:r w:rsidR="00513771" w:rsidRPr="00F37772">
              <w:rPr>
                <w:rFonts w:cs="Calibri"/>
                <w:bCs/>
              </w:rPr>
              <w:t xml:space="preserve">wyposażona w minimum 2 wyjścia cyfrowe: </w:t>
            </w:r>
            <w:proofErr w:type="spellStart"/>
            <w:r w:rsidR="00513771" w:rsidRPr="00F37772">
              <w:rPr>
                <w:rFonts w:cs="Calibri"/>
                <w:bCs/>
              </w:rPr>
              <w:t>DisplayPort</w:t>
            </w:r>
            <w:proofErr w:type="spellEnd"/>
            <w:r w:rsidR="00513771" w:rsidRPr="00F37772">
              <w:rPr>
                <w:rFonts w:cs="Calibri"/>
                <w:bCs/>
              </w:rPr>
              <w:t>/HDMI</w:t>
            </w:r>
            <w:r w:rsidR="00373DEE">
              <w:rPr>
                <w:rFonts w:cs="Calibri"/>
                <w:bCs/>
              </w:rPr>
              <w:t xml:space="preserve"> w dowolnej kombinacji,</w:t>
            </w:r>
          </w:p>
        </w:tc>
      </w:tr>
    </w:tbl>
    <w:p w14:paraId="3CDFBE76" w14:textId="66DFD969" w:rsidR="00D81811" w:rsidRPr="00E02FB9" w:rsidRDefault="00E02FB9" w:rsidP="00DF07BA">
      <w:pPr>
        <w:pStyle w:val="Akapitzlist"/>
        <w:numPr>
          <w:ilvl w:val="0"/>
          <w:numId w:val="44"/>
        </w:numPr>
        <w:spacing w:before="160" w:line="240" w:lineRule="atLeast"/>
        <w:ind w:left="568" w:hanging="284"/>
        <w:contextualSpacing w:val="0"/>
        <w:jc w:val="both"/>
        <w:rPr>
          <w:rFonts w:cs="Calibri"/>
          <w:sz w:val="24"/>
          <w:szCs w:val="24"/>
        </w:rPr>
      </w:pPr>
      <w:r w:rsidRPr="00EC755F">
        <w:rPr>
          <w:sz w:val="24"/>
          <w:szCs w:val="24"/>
        </w:rPr>
        <w:t xml:space="preserve">w pkt </w:t>
      </w:r>
      <w:r w:rsidR="00513771">
        <w:rPr>
          <w:sz w:val="24"/>
          <w:szCs w:val="24"/>
        </w:rPr>
        <w:t>6</w:t>
      </w:r>
      <w:r w:rsidRPr="00EC755F">
        <w:rPr>
          <w:sz w:val="24"/>
          <w:szCs w:val="24"/>
        </w:rPr>
        <w:t xml:space="preserve"> dotyczącym </w:t>
      </w:r>
      <w:r w:rsidR="00513771">
        <w:rPr>
          <w:sz w:val="24"/>
          <w:szCs w:val="24"/>
        </w:rPr>
        <w:t>wyposażenia</w:t>
      </w:r>
      <w:r w:rsidRPr="00EC755F">
        <w:rPr>
          <w:sz w:val="24"/>
          <w:szCs w:val="24"/>
        </w:rPr>
        <w:t xml:space="preserve">, </w:t>
      </w:r>
      <w:r w:rsidRPr="00EC755F">
        <w:rPr>
          <w:color w:val="000000"/>
          <w:sz w:val="24"/>
          <w:szCs w:val="24"/>
        </w:rPr>
        <w:t>dotychczasową treść</w:t>
      </w:r>
      <w:r>
        <w:rPr>
          <w:color w:val="000000"/>
          <w:sz w:val="24"/>
          <w:szCs w:val="24"/>
        </w:rPr>
        <w:t xml:space="preserve"> </w:t>
      </w:r>
      <w:r w:rsidRPr="00EC755F">
        <w:rPr>
          <w:color w:val="000000"/>
          <w:sz w:val="24"/>
          <w:szCs w:val="24"/>
        </w:rPr>
        <w:t xml:space="preserve">ppkt </w:t>
      </w:r>
      <w:r>
        <w:rPr>
          <w:color w:val="000000"/>
          <w:sz w:val="24"/>
          <w:szCs w:val="24"/>
        </w:rPr>
        <w:t>2</w:t>
      </w:r>
      <w:r w:rsidRPr="00EC755F">
        <w:rPr>
          <w:color w:val="000000"/>
          <w:sz w:val="24"/>
          <w:szCs w:val="24"/>
        </w:rPr>
        <w:t>, tj.:</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E02FB9" w:rsidRPr="000514DE" w14:paraId="6D47C06F" w14:textId="77777777" w:rsidTr="00F37772">
        <w:trPr>
          <w:trHeight w:val="611"/>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D0362" w14:textId="64445C35" w:rsidR="00E02FB9" w:rsidRPr="000514DE" w:rsidRDefault="00E02FB9" w:rsidP="00341B1E">
            <w:pPr>
              <w:snapToGrid w:val="0"/>
              <w:spacing w:after="0" w:line="240" w:lineRule="atLeast"/>
              <w:ind w:left="284" w:right="57" w:hanging="227"/>
              <w:jc w:val="both"/>
              <w:rPr>
                <w:rFonts w:asciiTheme="minorHAnsi" w:hAnsiTheme="minorHAnsi" w:cstheme="minorHAnsi"/>
              </w:rPr>
            </w:pPr>
            <w:bookmarkStart w:id="4" w:name="_Hlk173314446"/>
            <w:r>
              <w:rPr>
                <w:iCs/>
              </w:rPr>
              <w:t>2</w:t>
            </w:r>
            <w:r w:rsidRPr="00784356">
              <w:rPr>
                <w:iCs/>
              </w:rPr>
              <w:t xml:space="preserve">) </w:t>
            </w:r>
            <w:r w:rsidR="00973CBD" w:rsidRPr="00973CBD">
              <w:rPr>
                <w:rFonts w:cs="Calibri"/>
              </w:rPr>
              <w:t>wbudowane w obudowę AIO głośniki stereo minimum 10W, kamera FHD, mikrofon, czytnik kart SD</w:t>
            </w:r>
            <w:r w:rsidRPr="00973CBD">
              <w:rPr>
                <w:iCs/>
              </w:rPr>
              <w:t>,</w:t>
            </w:r>
          </w:p>
        </w:tc>
      </w:tr>
    </w:tbl>
    <w:bookmarkEnd w:id="4"/>
    <w:p w14:paraId="5F5E350A" w14:textId="05ED3830" w:rsidR="00E02FB9" w:rsidRDefault="00E02FB9" w:rsidP="00E02FB9">
      <w:pPr>
        <w:pStyle w:val="Akapitzlist"/>
        <w:spacing w:before="120" w:after="120" w:line="240" w:lineRule="atLeast"/>
        <w:ind w:left="510"/>
        <w:contextualSpacing w:val="0"/>
        <w:jc w:val="both"/>
        <w:rPr>
          <w:rFonts w:cs="Calibri"/>
          <w:sz w:val="24"/>
          <w:szCs w:val="24"/>
        </w:rPr>
      </w:pPr>
      <w:r w:rsidRPr="000514DE">
        <w:rPr>
          <w:rFonts w:asciiTheme="minorHAnsi" w:hAnsiTheme="minorHAnsi" w:cstheme="minorHAnsi"/>
          <w:color w:val="000000"/>
          <w:sz w:val="24"/>
          <w:szCs w:val="24"/>
        </w:rPr>
        <w:t>zastępuje się następującą treścią:</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E02FB9" w:rsidRPr="000514DE" w14:paraId="7962E742" w14:textId="77777777" w:rsidTr="00F37772">
        <w:trPr>
          <w:trHeight w:val="598"/>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D645" w14:textId="67F82569" w:rsidR="00E02FB9" w:rsidRPr="000514DE" w:rsidRDefault="00E02FB9" w:rsidP="00341B1E">
            <w:pPr>
              <w:snapToGrid w:val="0"/>
              <w:spacing w:after="0" w:line="240" w:lineRule="atLeast"/>
              <w:ind w:left="284" w:right="57" w:hanging="227"/>
              <w:jc w:val="both"/>
              <w:rPr>
                <w:rFonts w:asciiTheme="minorHAnsi" w:hAnsiTheme="minorHAnsi" w:cstheme="minorHAnsi"/>
              </w:rPr>
            </w:pPr>
            <w:r>
              <w:rPr>
                <w:iCs/>
              </w:rPr>
              <w:t>2</w:t>
            </w:r>
            <w:r w:rsidRPr="00784356">
              <w:rPr>
                <w:iCs/>
              </w:rPr>
              <w:t xml:space="preserve">) </w:t>
            </w:r>
            <w:r w:rsidR="00973CBD" w:rsidRPr="00973CBD">
              <w:rPr>
                <w:rFonts w:cs="Calibri"/>
              </w:rPr>
              <w:t xml:space="preserve">wbudowane w obudowę AIO głośniki stereo minimum </w:t>
            </w:r>
            <w:r w:rsidR="00973CBD">
              <w:rPr>
                <w:rFonts w:cs="Calibri"/>
              </w:rPr>
              <w:t>5</w:t>
            </w:r>
            <w:r w:rsidR="00973CBD" w:rsidRPr="00973CBD">
              <w:rPr>
                <w:rFonts w:cs="Calibri"/>
              </w:rPr>
              <w:t>W, kamera FHD, mikrofon, czytnik kart SD</w:t>
            </w:r>
            <w:r w:rsidR="00973CBD" w:rsidRPr="00973CBD">
              <w:rPr>
                <w:iCs/>
              </w:rPr>
              <w:t>,</w:t>
            </w:r>
          </w:p>
        </w:tc>
      </w:tr>
    </w:tbl>
    <w:p w14:paraId="45B235AF" w14:textId="2E2165C2" w:rsidR="00973CBD" w:rsidRPr="00973CBD" w:rsidRDefault="00973CBD" w:rsidP="006076FE">
      <w:pPr>
        <w:pStyle w:val="Akapitzlist"/>
        <w:numPr>
          <w:ilvl w:val="0"/>
          <w:numId w:val="44"/>
        </w:numPr>
        <w:spacing w:before="160" w:line="240" w:lineRule="atLeast"/>
        <w:ind w:left="568" w:hanging="284"/>
        <w:contextualSpacing w:val="0"/>
        <w:jc w:val="both"/>
        <w:rPr>
          <w:rFonts w:cs="Calibri"/>
          <w:sz w:val="24"/>
          <w:szCs w:val="24"/>
        </w:rPr>
      </w:pPr>
      <w:r w:rsidRPr="00EC755F">
        <w:rPr>
          <w:color w:val="000000"/>
          <w:sz w:val="24"/>
          <w:szCs w:val="24"/>
        </w:rPr>
        <w:t>dotychczasową treść</w:t>
      </w:r>
      <w:r>
        <w:rPr>
          <w:color w:val="000000"/>
          <w:sz w:val="24"/>
          <w:szCs w:val="24"/>
        </w:rPr>
        <w:t xml:space="preserve"> </w:t>
      </w:r>
      <w:r w:rsidRPr="00EC755F">
        <w:rPr>
          <w:color w:val="000000"/>
          <w:sz w:val="24"/>
          <w:szCs w:val="24"/>
        </w:rPr>
        <w:t>p</w:t>
      </w:r>
      <w:r>
        <w:rPr>
          <w:color w:val="000000"/>
          <w:sz w:val="24"/>
          <w:szCs w:val="24"/>
        </w:rPr>
        <w:t>kt 7 dotyczącego zasilacza</w:t>
      </w:r>
      <w:r w:rsidRPr="00EC755F">
        <w:rPr>
          <w:color w:val="000000"/>
          <w:sz w:val="24"/>
          <w:szCs w:val="24"/>
        </w:rPr>
        <w:t>, tj.:</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973CBD" w:rsidRPr="000514DE" w14:paraId="3D987344" w14:textId="77777777" w:rsidTr="00F37772">
        <w:trPr>
          <w:trHeight w:val="728"/>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42A52" w14:textId="552659C9" w:rsidR="00973CBD" w:rsidRPr="00973CBD" w:rsidRDefault="00973CBD" w:rsidP="00973CBD">
            <w:pPr>
              <w:snapToGrid w:val="0"/>
              <w:spacing w:after="0" w:line="240" w:lineRule="atLeast"/>
              <w:ind w:left="57" w:right="57"/>
              <w:jc w:val="both"/>
              <w:rPr>
                <w:rFonts w:asciiTheme="minorHAnsi" w:hAnsiTheme="minorHAnsi" w:cstheme="minorHAnsi"/>
              </w:rPr>
            </w:pPr>
            <w:r w:rsidRPr="00973CBD">
              <w:rPr>
                <w:rFonts w:eastAsia="Lucida Grande" w:cs="Calibri"/>
                <w:b/>
                <w:color w:val="00000A"/>
              </w:rPr>
              <w:t xml:space="preserve">Zasilacz </w:t>
            </w:r>
            <w:r w:rsidRPr="00973CBD">
              <w:rPr>
                <w:rFonts w:eastAsia="Lucida Grande" w:cs="Calibri"/>
                <w:bCs/>
                <w:color w:val="00000A"/>
              </w:rPr>
              <w:t>–</w:t>
            </w:r>
            <w:r w:rsidRPr="00973CBD">
              <w:rPr>
                <w:rFonts w:eastAsia="Lucida Grande" w:cs="Calibri"/>
                <w:b/>
                <w:color w:val="00000A"/>
              </w:rPr>
              <w:t xml:space="preserve"> </w:t>
            </w:r>
            <w:r w:rsidRPr="00973CBD">
              <w:rPr>
                <w:rFonts w:eastAsia="Lucida Grande" w:cs="Calibri"/>
                <w:bCs/>
                <w:color w:val="00000A"/>
              </w:rPr>
              <w:t>o maksymalnej mocy do 160W zintegrowany wewnątrz obudowy zapewniający sprawne działanie całej jednostki, osiągający sprawność minimum 85% przy obciążeniu 50%.</w:t>
            </w:r>
          </w:p>
        </w:tc>
      </w:tr>
    </w:tbl>
    <w:p w14:paraId="6D6FBABC" w14:textId="13B27D63" w:rsidR="00973CBD" w:rsidRDefault="00973CBD" w:rsidP="00973CBD">
      <w:pPr>
        <w:pStyle w:val="Akapitzlist"/>
        <w:spacing w:before="120" w:after="120" w:line="240" w:lineRule="atLeast"/>
        <w:ind w:left="567"/>
        <w:contextualSpacing w:val="0"/>
        <w:jc w:val="both"/>
        <w:rPr>
          <w:rFonts w:asciiTheme="minorHAnsi" w:hAnsiTheme="minorHAnsi" w:cstheme="minorHAnsi"/>
          <w:color w:val="000000"/>
          <w:sz w:val="24"/>
          <w:szCs w:val="24"/>
        </w:rPr>
      </w:pPr>
      <w:r w:rsidRPr="000514DE">
        <w:rPr>
          <w:rFonts w:asciiTheme="minorHAnsi" w:hAnsiTheme="minorHAnsi" w:cstheme="minorHAnsi"/>
          <w:color w:val="000000"/>
          <w:sz w:val="24"/>
          <w:szCs w:val="24"/>
        </w:rPr>
        <w:t>zastępuje się następującą treścią:</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973CBD" w:rsidRPr="000514DE" w14:paraId="2BCDEAD1" w14:textId="77777777" w:rsidTr="00F37772">
        <w:trPr>
          <w:trHeight w:val="718"/>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E5E2" w14:textId="25262333" w:rsidR="00973CBD" w:rsidRPr="000514DE" w:rsidRDefault="00973CBD" w:rsidP="00973CBD">
            <w:pPr>
              <w:snapToGrid w:val="0"/>
              <w:spacing w:after="0" w:line="240" w:lineRule="atLeast"/>
              <w:ind w:left="57" w:right="57"/>
              <w:jc w:val="both"/>
              <w:rPr>
                <w:rFonts w:asciiTheme="minorHAnsi" w:hAnsiTheme="minorHAnsi" w:cstheme="minorHAnsi"/>
              </w:rPr>
            </w:pPr>
            <w:r w:rsidRPr="00973CBD">
              <w:rPr>
                <w:rFonts w:eastAsia="Lucida Grande" w:cs="Calibri"/>
                <w:b/>
                <w:color w:val="00000A"/>
              </w:rPr>
              <w:t xml:space="preserve">Zasilacz </w:t>
            </w:r>
            <w:r w:rsidRPr="00973CBD">
              <w:rPr>
                <w:rFonts w:eastAsia="Lucida Grande" w:cs="Calibri"/>
                <w:bCs/>
                <w:color w:val="00000A"/>
              </w:rPr>
              <w:t>–</w:t>
            </w:r>
            <w:r w:rsidRPr="00973CBD">
              <w:rPr>
                <w:rFonts w:eastAsia="Lucida Grande" w:cs="Calibri"/>
                <w:b/>
                <w:color w:val="00000A"/>
              </w:rPr>
              <w:t xml:space="preserve"> </w:t>
            </w:r>
            <w:r w:rsidRPr="00973CBD">
              <w:rPr>
                <w:rFonts w:eastAsia="Lucida Grande" w:cs="Calibri"/>
                <w:bCs/>
                <w:color w:val="00000A"/>
              </w:rPr>
              <w:t xml:space="preserve">o maksymalnej mocy do </w:t>
            </w:r>
            <w:r>
              <w:rPr>
                <w:rFonts w:eastAsia="Lucida Grande" w:cs="Calibri"/>
                <w:bCs/>
                <w:color w:val="00000A"/>
              </w:rPr>
              <w:t>240</w:t>
            </w:r>
            <w:r w:rsidRPr="00973CBD">
              <w:rPr>
                <w:rFonts w:eastAsia="Lucida Grande" w:cs="Calibri"/>
                <w:bCs/>
                <w:color w:val="00000A"/>
              </w:rPr>
              <w:t>W zintegrowany wewnątrz obudowy zapewniający sprawne działanie całej jednostki, osiągający sprawność minimum 85% przy obciążeniu 50%.</w:t>
            </w:r>
          </w:p>
        </w:tc>
      </w:tr>
    </w:tbl>
    <w:p w14:paraId="2DFCBDE0" w14:textId="77777777" w:rsidR="00F55DDE" w:rsidRPr="00517447" w:rsidRDefault="00F55DDE" w:rsidP="00F55DDE">
      <w:pPr>
        <w:pStyle w:val="Akapitzlist"/>
        <w:spacing w:after="0" w:line="240" w:lineRule="atLeast"/>
        <w:ind w:left="397"/>
        <w:contextualSpacing w:val="0"/>
        <w:jc w:val="both"/>
        <w:rPr>
          <w:rFonts w:cs="Calibri"/>
        </w:rPr>
      </w:pPr>
    </w:p>
    <w:p w14:paraId="635148A4" w14:textId="1633D83A" w:rsidR="00F15716" w:rsidRDefault="00F15716" w:rsidP="00E02FB9">
      <w:pPr>
        <w:pStyle w:val="Akapitzlist"/>
        <w:numPr>
          <w:ilvl w:val="0"/>
          <w:numId w:val="27"/>
        </w:numPr>
        <w:spacing w:after="0" w:line="240" w:lineRule="atLeast"/>
        <w:ind w:left="397" w:hanging="284"/>
        <w:contextualSpacing w:val="0"/>
        <w:jc w:val="both"/>
        <w:rPr>
          <w:rFonts w:cs="Calibri"/>
          <w:sz w:val="24"/>
          <w:szCs w:val="24"/>
        </w:rPr>
      </w:pPr>
      <w:r w:rsidRPr="004243BE">
        <w:rPr>
          <w:rFonts w:cs="Calibri"/>
          <w:sz w:val="24"/>
          <w:szCs w:val="24"/>
        </w:rPr>
        <w:t xml:space="preserve">w Rozdziale XI SWZ dotychczasową treść „Wykonawca jest związany ofertą do dnia </w:t>
      </w:r>
      <w:r w:rsidRPr="004243BE">
        <w:rPr>
          <w:rFonts w:cs="Calibri"/>
          <w:sz w:val="24"/>
          <w:szCs w:val="24"/>
        </w:rPr>
        <w:br/>
      </w:r>
      <w:r w:rsidR="00973CBD">
        <w:rPr>
          <w:rFonts w:cs="Calibri"/>
          <w:b/>
          <w:bCs/>
          <w:sz w:val="24"/>
          <w:szCs w:val="24"/>
        </w:rPr>
        <w:t>4</w:t>
      </w:r>
      <w:r>
        <w:rPr>
          <w:rFonts w:cs="Calibri"/>
          <w:b/>
          <w:bCs/>
          <w:sz w:val="24"/>
          <w:szCs w:val="24"/>
        </w:rPr>
        <w:t xml:space="preserve"> września</w:t>
      </w:r>
      <w:r w:rsidRPr="004243BE">
        <w:rPr>
          <w:rFonts w:cs="Calibri"/>
          <w:b/>
          <w:bCs/>
          <w:sz w:val="24"/>
          <w:szCs w:val="24"/>
        </w:rPr>
        <w:t xml:space="preserve"> 2024 r</w:t>
      </w:r>
      <w:r w:rsidRPr="004243BE">
        <w:rPr>
          <w:rFonts w:cs="Calibri"/>
          <w:sz w:val="24"/>
          <w:szCs w:val="24"/>
        </w:rPr>
        <w:t xml:space="preserve">.” zastępuje się treścią „Wykonawca jest związany ofertą do dnia </w:t>
      </w:r>
      <w:r w:rsidRPr="004243BE">
        <w:rPr>
          <w:rFonts w:cs="Calibri"/>
          <w:sz w:val="24"/>
          <w:szCs w:val="24"/>
        </w:rPr>
        <w:br/>
      </w:r>
      <w:r w:rsidR="00973CBD">
        <w:rPr>
          <w:rFonts w:cs="Calibri"/>
          <w:b/>
          <w:bCs/>
          <w:sz w:val="24"/>
          <w:szCs w:val="24"/>
        </w:rPr>
        <w:t>5</w:t>
      </w:r>
      <w:r w:rsidRPr="00F95274">
        <w:rPr>
          <w:rFonts w:cs="Calibri"/>
          <w:b/>
          <w:bCs/>
          <w:sz w:val="24"/>
          <w:szCs w:val="24"/>
        </w:rPr>
        <w:t xml:space="preserve"> września 2024</w:t>
      </w:r>
      <w:r w:rsidRPr="004243BE">
        <w:rPr>
          <w:rFonts w:cs="Calibri"/>
          <w:b/>
          <w:bCs/>
          <w:sz w:val="24"/>
          <w:szCs w:val="24"/>
        </w:rPr>
        <w:t xml:space="preserve"> r</w:t>
      </w:r>
      <w:r w:rsidRPr="004243BE">
        <w:rPr>
          <w:rFonts w:cs="Calibri"/>
          <w:sz w:val="24"/>
          <w:szCs w:val="24"/>
        </w:rPr>
        <w:t>.”,</w:t>
      </w:r>
    </w:p>
    <w:p w14:paraId="578693A9" w14:textId="419DBE23" w:rsidR="00F15716" w:rsidRPr="0096575D" w:rsidRDefault="00F15716" w:rsidP="00F15716">
      <w:pPr>
        <w:pStyle w:val="Akapitzlist"/>
        <w:numPr>
          <w:ilvl w:val="0"/>
          <w:numId w:val="27"/>
        </w:numPr>
        <w:spacing w:before="120" w:after="0" w:line="240" w:lineRule="atLeast"/>
        <w:ind w:left="397" w:hanging="284"/>
        <w:contextualSpacing w:val="0"/>
        <w:jc w:val="both"/>
        <w:rPr>
          <w:rFonts w:cs="Calibri"/>
          <w:sz w:val="24"/>
          <w:szCs w:val="24"/>
        </w:rPr>
      </w:pPr>
      <w:bookmarkStart w:id="5" w:name="_Hlk135136315"/>
      <w:r w:rsidRPr="0096575D">
        <w:rPr>
          <w:rFonts w:cs="Calibri"/>
          <w:color w:val="000000"/>
          <w:sz w:val="24"/>
          <w:szCs w:val="24"/>
        </w:rPr>
        <w:t xml:space="preserve">w Rozdziale XIII SWZ dotychczasową treść </w:t>
      </w:r>
      <w:bookmarkEnd w:id="5"/>
      <w:r w:rsidRPr="0096575D">
        <w:rPr>
          <w:rFonts w:cs="Calibri"/>
          <w:color w:val="000000"/>
          <w:sz w:val="24"/>
          <w:szCs w:val="24"/>
        </w:rPr>
        <w:t>pkt 1 zastępuje się następującą treścią:</w:t>
      </w:r>
    </w:p>
    <w:p w14:paraId="4655779F" w14:textId="7FB74CD1" w:rsidR="00F55DDE" w:rsidRPr="00F55DDE" w:rsidRDefault="00F15716" w:rsidP="008D3EA0">
      <w:pPr>
        <w:pStyle w:val="Akapitzlist"/>
        <w:spacing w:after="0" w:line="240" w:lineRule="atLeast"/>
        <w:ind w:left="425"/>
        <w:contextualSpacing w:val="0"/>
        <w:jc w:val="both"/>
        <w:rPr>
          <w:rFonts w:cs="Calibri"/>
          <w:sz w:val="24"/>
          <w:szCs w:val="24"/>
        </w:rPr>
      </w:pPr>
      <w:r w:rsidRPr="0096575D">
        <w:rPr>
          <w:rFonts w:cs="Calibri"/>
          <w:color w:val="000000"/>
          <w:sz w:val="24"/>
          <w:szCs w:val="24"/>
        </w:rPr>
        <w:t>„</w:t>
      </w:r>
      <w:r w:rsidRPr="0096575D">
        <w:rPr>
          <w:rFonts w:cs="Calibri"/>
          <w:sz w:val="24"/>
          <w:szCs w:val="24"/>
        </w:rPr>
        <w:t>Ofertę należy złożyć w terminie do dnia</w:t>
      </w:r>
      <w:r w:rsidRPr="0096575D">
        <w:rPr>
          <w:rFonts w:cs="Calibri"/>
          <w:b/>
          <w:bCs/>
          <w:sz w:val="24"/>
          <w:szCs w:val="24"/>
        </w:rPr>
        <w:t xml:space="preserve"> </w:t>
      </w:r>
      <w:r w:rsidR="00973CBD">
        <w:rPr>
          <w:rFonts w:cs="Calibri"/>
          <w:b/>
          <w:bCs/>
          <w:sz w:val="24"/>
          <w:szCs w:val="24"/>
        </w:rPr>
        <w:t>7</w:t>
      </w:r>
      <w:r w:rsidR="0096575D" w:rsidRPr="0096575D">
        <w:rPr>
          <w:rFonts w:cs="Calibri"/>
          <w:b/>
          <w:bCs/>
          <w:sz w:val="24"/>
          <w:szCs w:val="24"/>
        </w:rPr>
        <w:t xml:space="preserve"> sierpnia</w:t>
      </w:r>
      <w:r w:rsidRPr="0096575D">
        <w:rPr>
          <w:rFonts w:cs="Calibri"/>
          <w:b/>
          <w:bCs/>
          <w:sz w:val="24"/>
          <w:szCs w:val="24"/>
        </w:rPr>
        <w:t xml:space="preserve"> 2024 r. do godziny 10:00</w:t>
      </w:r>
      <w:r w:rsidRPr="0096575D">
        <w:rPr>
          <w:rFonts w:cs="Calibri"/>
          <w:sz w:val="24"/>
          <w:szCs w:val="24"/>
        </w:rPr>
        <w:t>.</w:t>
      </w:r>
      <w:r w:rsidRPr="0096575D">
        <w:rPr>
          <w:rFonts w:cs="Calibri"/>
          <w:b/>
          <w:bCs/>
          <w:sz w:val="24"/>
          <w:szCs w:val="24"/>
        </w:rPr>
        <w:t xml:space="preserve"> </w:t>
      </w:r>
      <w:r w:rsidRPr="0096575D">
        <w:rPr>
          <w:rFonts w:cs="Calibri"/>
          <w:sz w:val="24"/>
          <w:szCs w:val="24"/>
        </w:rPr>
        <w:t>Ofertę</w:t>
      </w:r>
      <w:r w:rsidRPr="0096575D">
        <w:rPr>
          <w:rFonts w:cs="Calibri"/>
          <w:b/>
          <w:bCs/>
          <w:sz w:val="24"/>
          <w:szCs w:val="24"/>
        </w:rPr>
        <w:t xml:space="preserve"> </w:t>
      </w:r>
      <w:r w:rsidRPr="0096575D">
        <w:rPr>
          <w:rFonts w:cs="Calibri"/>
          <w:sz w:val="24"/>
          <w:szCs w:val="24"/>
        </w:rPr>
        <w:t>składa się</w:t>
      </w:r>
      <w:r w:rsidRPr="0096575D">
        <w:rPr>
          <w:rFonts w:cs="Calibri"/>
          <w:b/>
          <w:bCs/>
          <w:sz w:val="24"/>
          <w:szCs w:val="24"/>
        </w:rPr>
        <w:t xml:space="preserve"> </w:t>
      </w:r>
      <w:r w:rsidRPr="0096575D">
        <w:rPr>
          <w:rFonts w:cs="Calibri"/>
          <w:sz w:val="24"/>
          <w:szCs w:val="24"/>
        </w:rPr>
        <w:t xml:space="preserve">za pośrednictwem platformy zakupowej </w:t>
      </w:r>
      <w:hyperlink r:id="rId8" w:history="1">
        <w:r w:rsidRPr="0096575D">
          <w:rPr>
            <w:rStyle w:val="Hipercze"/>
            <w:rFonts w:cs="Calibri"/>
            <w:spacing w:val="-4"/>
            <w:sz w:val="24"/>
            <w:szCs w:val="24"/>
          </w:rPr>
          <w:t>https://platformazakupowa.pl/pn/uw-warminsko-mazurski</w:t>
        </w:r>
      </w:hyperlink>
      <w:r w:rsidRPr="0096575D">
        <w:rPr>
          <w:rFonts w:cs="Calibri"/>
          <w:sz w:val="24"/>
          <w:szCs w:val="24"/>
        </w:rPr>
        <w:t>.”,</w:t>
      </w:r>
    </w:p>
    <w:p w14:paraId="7B4C1344" w14:textId="3A129B69" w:rsidR="00F15716" w:rsidRPr="00264B68" w:rsidRDefault="00F15716" w:rsidP="008D3EA0">
      <w:pPr>
        <w:pStyle w:val="Akapitzlist"/>
        <w:numPr>
          <w:ilvl w:val="0"/>
          <w:numId w:val="27"/>
        </w:numPr>
        <w:spacing w:before="120" w:after="0" w:line="240" w:lineRule="atLeast"/>
        <w:ind w:left="397" w:hanging="284"/>
        <w:contextualSpacing w:val="0"/>
        <w:jc w:val="both"/>
        <w:rPr>
          <w:rFonts w:cs="Calibri"/>
          <w:sz w:val="24"/>
          <w:szCs w:val="24"/>
        </w:rPr>
      </w:pPr>
      <w:r w:rsidRPr="004243BE">
        <w:rPr>
          <w:rFonts w:cs="Calibri"/>
          <w:color w:val="000000"/>
          <w:sz w:val="24"/>
          <w:szCs w:val="24"/>
        </w:rPr>
        <w:t xml:space="preserve">w Rozdziale XIV SWZ dotychczasową treść pkt 1 zastępuje się następującą treścią: </w:t>
      </w:r>
      <w:r w:rsidRPr="004243BE">
        <w:rPr>
          <w:rFonts w:cs="Calibri"/>
          <w:color w:val="000000"/>
          <w:sz w:val="24"/>
          <w:szCs w:val="24"/>
          <w:lang w:val="x-none"/>
        </w:rPr>
        <w:t>„</w:t>
      </w:r>
      <w:r w:rsidRPr="004243BE">
        <w:rPr>
          <w:rFonts w:cs="Calibri"/>
          <w:color w:val="000000"/>
          <w:sz w:val="24"/>
          <w:szCs w:val="24"/>
        </w:rPr>
        <w:t xml:space="preserve">Otwarcie ofert nastąpi w dniu </w:t>
      </w:r>
      <w:r w:rsidR="00973CBD">
        <w:rPr>
          <w:rFonts w:cs="Calibri"/>
          <w:b/>
          <w:bCs/>
          <w:color w:val="000000"/>
          <w:sz w:val="24"/>
          <w:szCs w:val="24"/>
        </w:rPr>
        <w:t>7</w:t>
      </w:r>
      <w:r w:rsidR="0096575D">
        <w:rPr>
          <w:rFonts w:cs="Calibri"/>
          <w:b/>
          <w:bCs/>
          <w:color w:val="000000"/>
          <w:sz w:val="24"/>
          <w:szCs w:val="24"/>
        </w:rPr>
        <w:t xml:space="preserve"> sierpnia</w:t>
      </w:r>
      <w:r w:rsidRPr="004243BE">
        <w:rPr>
          <w:rFonts w:cs="Calibri"/>
          <w:b/>
          <w:bCs/>
          <w:color w:val="000000"/>
          <w:sz w:val="24"/>
          <w:szCs w:val="24"/>
        </w:rPr>
        <w:t xml:space="preserve"> 2024 r. o godz. 10:30</w:t>
      </w:r>
      <w:r w:rsidRPr="00264B68">
        <w:rPr>
          <w:rFonts w:cs="Calibri"/>
          <w:color w:val="000000"/>
          <w:sz w:val="24"/>
          <w:szCs w:val="24"/>
        </w:rPr>
        <w:t>.”</w:t>
      </w:r>
      <w:r w:rsidR="00517447" w:rsidRPr="00264B68">
        <w:rPr>
          <w:rFonts w:cs="Calibri"/>
          <w:color w:val="000000"/>
          <w:sz w:val="24"/>
          <w:szCs w:val="24"/>
        </w:rPr>
        <w:t>.</w:t>
      </w:r>
    </w:p>
    <w:p w14:paraId="1DCA9835" w14:textId="77777777" w:rsidR="00517447" w:rsidRPr="00517447" w:rsidRDefault="00517447" w:rsidP="00517447">
      <w:pPr>
        <w:spacing w:after="0" w:line="240" w:lineRule="atLeast"/>
        <w:ind w:left="113"/>
        <w:jc w:val="both"/>
        <w:rPr>
          <w:rFonts w:cs="Calibri"/>
          <w:sz w:val="24"/>
          <w:szCs w:val="24"/>
        </w:rPr>
      </w:pPr>
    </w:p>
    <w:p w14:paraId="34F1FC0D" w14:textId="2D304AAC" w:rsidR="00852A7D" w:rsidRPr="008D3EA0" w:rsidRDefault="006359E4" w:rsidP="00517447">
      <w:pPr>
        <w:pStyle w:val="Akapitzlist"/>
        <w:numPr>
          <w:ilvl w:val="0"/>
          <w:numId w:val="41"/>
        </w:numPr>
        <w:spacing w:after="0" w:line="240" w:lineRule="atLeast"/>
        <w:ind w:left="284" w:hanging="284"/>
        <w:contextualSpacing w:val="0"/>
        <w:jc w:val="both"/>
        <w:rPr>
          <w:rFonts w:eastAsia="HG Mincho Light J"/>
          <w:color w:val="000000"/>
          <w:sz w:val="24"/>
          <w:szCs w:val="24"/>
        </w:rPr>
      </w:pPr>
      <w:r w:rsidRPr="0093651E">
        <w:rPr>
          <w:rFonts w:eastAsia="HG Mincho Light J"/>
          <w:color w:val="000000"/>
          <w:sz w:val="24"/>
          <w:szCs w:val="24"/>
        </w:rPr>
        <w:t xml:space="preserve">Wykonawca wypełniając </w:t>
      </w:r>
      <w:r>
        <w:rPr>
          <w:rFonts w:eastAsia="HG Mincho Light J"/>
          <w:color w:val="000000"/>
          <w:sz w:val="24"/>
          <w:szCs w:val="24"/>
        </w:rPr>
        <w:t>szczegółowe opisy przedmiotu zamówienia</w:t>
      </w:r>
      <w:r w:rsidRPr="0093651E">
        <w:rPr>
          <w:rFonts w:eastAsia="HG Mincho Light J"/>
          <w:color w:val="000000"/>
          <w:sz w:val="24"/>
          <w:szCs w:val="24"/>
        </w:rPr>
        <w:t xml:space="preserve"> – załącznik</w:t>
      </w:r>
      <w:r>
        <w:rPr>
          <w:rFonts w:eastAsia="HG Mincho Light J"/>
          <w:color w:val="000000"/>
          <w:sz w:val="24"/>
          <w:szCs w:val="24"/>
        </w:rPr>
        <w:t>i</w:t>
      </w:r>
      <w:r w:rsidRPr="0093651E">
        <w:rPr>
          <w:rFonts w:eastAsia="HG Mincho Light J"/>
          <w:color w:val="000000"/>
          <w:sz w:val="24"/>
          <w:szCs w:val="24"/>
        </w:rPr>
        <w:t xml:space="preserve"> do SWZ</w:t>
      </w:r>
      <w:r>
        <w:rPr>
          <w:rFonts w:eastAsia="HG Mincho Light J"/>
          <w:color w:val="000000"/>
          <w:sz w:val="24"/>
          <w:szCs w:val="24"/>
        </w:rPr>
        <w:t>,</w:t>
      </w:r>
      <w:r w:rsidRPr="0093651E">
        <w:rPr>
          <w:rFonts w:eastAsia="HG Mincho Light J"/>
          <w:color w:val="000000"/>
          <w:sz w:val="24"/>
          <w:szCs w:val="24"/>
        </w:rPr>
        <w:t xml:space="preserve"> samodzielnie wprowadzi zmiany wynikające z treści punktu 2 niniejszego pisma</w:t>
      </w:r>
      <w:r>
        <w:rPr>
          <w:rFonts w:eastAsia="HG Mincho Light J"/>
          <w:color w:val="000000"/>
          <w:sz w:val="24"/>
          <w:szCs w:val="24"/>
        </w:rPr>
        <w:t>.</w:t>
      </w:r>
    </w:p>
    <w:p w14:paraId="6DE758ED" w14:textId="465BA684" w:rsidR="006359E4" w:rsidRDefault="003142E0" w:rsidP="008D3EA0">
      <w:pPr>
        <w:pStyle w:val="Akapitzlist"/>
        <w:numPr>
          <w:ilvl w:val="0"/>
          <w:numId w:val="41"/>
        </w:numPr>
        <w:spacing w:before="120" w:after="0" w:line="240" w:lineRule="atLeast"/>
        <w:ind w:left="284" w:hanging="284"/>
        <w:contextualSpacing w:val="0"/>
        <w:jc w:val="both"/>
        <w:rPr>
          <w:rFonts w:eastAsia="HG Mincho Light J"/>
          <w:color w:val="000000"/>
          <w:sz w:val="24"/>
          <w:szCs w:val="24"/>
        </w:rPr>
      </w:pPr>
      <w:r w:rsidRPr="003142E0">
        <w:rPr>
          <w:rFonts w:eastAsia="HG Mincho Light J"/>
          <w:color w:val="000000"/>
          <w:sz w:val="24"/>
          <w:szCs w:val="24"/>
        </w:rPr>
        <w:lastRenderedPageBreak/>
        <w:t xml:space="preserve">Pozostała treść SWZ pozostaje bez zmian. </w:t>
      </w:r>
      <w:r w:rsidR="00F44E5E">
        <w:rPr>
          <w:rFonts w:eastAsia="HG Mincho Light J"/>
          <w:color w:val="000000"/>
          <w:sz w:val="24"/>
          <w:szCs w:val="24"/>
        </w:rPr>
        <w:t>U</w:t>
      </w:r>
      <w:r w:rsidRPr="003142E0">
        <w:rPr>
          <w:rFonts w:eastAsia="HG Mincho Light J"/>
          <w:color w:val="000000"/>
          <w:sz w:val="24"/>
          <w:szCs w:val="24"/>
        </w:rPr>
        <w:t>dzielone w niniejszym piśmie wyjaśnienia oraz wprowadzone zmiany stają się integralną częścią SWZ i są wiążące przy składaniu ofert</w:t>
      </w:r>
      <w:r w:rsidR="006359E4" w:rsidRPr="003142E0">
        <w:rPr>
          <w:rFonts w:eastAsia="HG Mincho Light J"/>
          <w:color w:val="000000"/>
          <w:sz w:val="24"/>
          <w:szCs w:val="24"/>
        </w:rPr>
        <w:t>.</w:t>
      </w:r>
    </w:p>
    <w:p w14:paraId="24196049" w14:textId="77777777" w:rsidR="008051C0" w:rsidRDefault="008051C0" w:rsidP="008D3EA0">
      <w:pPr>
        <w:spacing w:after="0" w:line="240" w:lineRule="atLeast"/>
        <w:jc w:val="both"/>
        <w:rPr>
          <w:rFonts w:eastAsia="HG Mincho Light J"/>
          <w:color w:val="000000"/>
          <w:sz w:val="24"/>
          <w:szCs w:val="24"/>
        </w:rPr>
      </w:pPr>
    </w:p>
    <w:p w14:paraId="548CFE9F" w14:textId="77777777" w:rsidR="008D3EA0" w:rsidRPr="00517447" w:rsidRDefault="008D3EA0" w:rsidP="008D3EA0">
      <w:pPr>
        <w:spacing w:after="0" w:line="240" w:lineRule="atLeast"/>
        <w:jc w:val="both"/>
        <w:rPr>
          <w:rFonts w:eastAsia="HG Mincho Light J"/>
          <w:color w:val="000000"/>
          <w:sz w:val="40"/>
          <w:szCs w:val="40"/>
        </w:rPr>
      </w:pPr>
    </w:p>
    <w:p w14:paraId="02F99EF4" w14:textId="77777777" w:rsidR="001A5AEA" w:rsidRDefault="001A5AEA" w:rsidP="001A5AEA">
      <w:pPr>
        <w:spacing w:after="0" w:line="240" w:lineRule="auto"/>
        <w:ind w:left="4962" w:right="-1"/>
        <w:jc w:val="center"/>
        <w:rPr>
          <w:rFonts w:cs="Calibri"/>
          <w:sz w:val="23"/>
          <w:szCs w:val="23"/>
        </w:rPr>
      </w:pPr>
      <w:r>
        <w:rPr>
          <w:rFonts w:cs="Calibri"/>
          <w:sz w:val="23"/>
          <w:szCs w:val="23"/>
        </w:rPr>
        <w:t>Z up. Dyrektora Generalnego</w:t>
      </w:r>
    </w:p>
    <w:p w14:paraId="3D539D61" w14:textId="77777777" w:rsidR="001A5AEA" w:rsidRDefault="001A5AEA" w:rsidP="001A5AEA">
      <w:pPr>
        <w:spacing w:after="0" w:line="240" w:lineRule="auto"/>
        <w:ind w:left="4962" w:right="-1"/>
        <w:rPr>
          <w:rFonts w:cs="Calibri"/>
          <w:sz w:val="24"/>
          <w:szCs w:val="24"/>
        </w:rPr>
      </w:pPr>
      <w:r>
        <w:rPr>
          <w:rFonts w:cs="Calibri"/>
          <w:bCs/>
          <w:sz w:val="24"/>
          <w:szCs w:val="24"/>
        </w:rPr>
        <w:t xml:space="preserve">                 /</w:t>
      </w:r>
      <w:r>
        <w:rPr>
          <w:rFonts w:cs="Calibri"/>
          <w:sz w:val="24"/>
          <w:szCs w:val="24"/>
        </w:rPr>
        <w:t>-</w:t>
      </w:r>
      <w:r>
        <w:rPr>
          <w:rFonts w:cs="Calibri"/>
          <w:bCs/>
          <w:sz w:val="24"/>
          <w:szCs w:val="24"/>
        </w:rPr>
        <w:t xml:space="preserve">/ </w:t>
      </w:r>
      <w:r>
        <w:rPr>
          <w:rFonts w:cs="Calibri"/>
          <w:sz w:val="24"/>
          <w:szCs w:val="24"/>
        </w:rPr>
        <w:t>Mirosław Koczwara</w:t>
      </w:r>
    </w:p>
    <w:p w14:paraId="40317819" w14:textId="62E7F28F" w:rsidR="003142E0" w:rsidRPr="003142E0" w:rsidRDefault="001A5AEA" w:rsidP="003142E0">
      <w:pPr>
        <w:pStyle w:val="Akapitzlist"/>
        <w:spacing w:line="240" w:lineRule="atLeast"/>
        <w:ind w:left="4962" w:firstLine="702"/>
        <w:jc w:val="both"/>
        <w:rPr>
          <w:rFonts w:cs="Calibri"/>
          <w:sz w:val="23"/>
          <w:szCs w:val="23"/>
        </w:rPr>
      </w:pPr>
      <w:r>
        <w:rPr>
          <w:rFonts w:cs="Calibri"/>
          <w:sz w:val="23"/>
          <w:szCs w:val="23"/>
        </w:rPr>
        <w:t xml:space="preserve">           </w:t>
      </w:r>
      <w:r w:rsidR="00852A7D">
        <w:rPr>
          <w:rFonts w:cs="Calibri"/>
          <w:sz w:val="23"/>
          <w:szCs w:val="23"/>
        </w:rPr>
        <w:t xml:space="preserve"> </w:t>
      </w:r>
      <w:r w:rsidRPr="00461CD4">
        <w:rPr>
          <w:rFonts w:cs="Calibri"/>
          <w:sz w:val="23"/>
          <w:szCs w:val="23"/>
        </w:rPr>
        <w:t>Główny Specjalista</w:t>
      </w:r>
    </w:p>
    <w:sectPr w:rsidR="003142E0" w:rsidRPr="003142E0" w:rsidSect="00615BFD">
      <w:headerReference w:type="default" r:id="rId9"/>
      <w:footerReference w:type="default" r:id="rId10"/>
      <w:pgSz w:w="11906" w:h="16838"/>
      <w:pgMar w:top="1418" w:right="1418" w:bottom="1418" w:left="1418" w:header="5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D9361" w14:textId="77777777" w:rsidR="002944E6" w:rsidRDefault="002944E6" w:rsidP="0050388A">
      <w:pPr>
        <w:spacing w:after="0" w:line="240" w:lineRule="auto"/>
      </w:pPr>
      <w:r>
        <w:separator/>
      </w:r>
    </w:p>
  </w:endnote>
  <w:endnote w:type="continuationSeparator" w:id="0">
    <w:p w14:paraId="5FD0A0C6" w14:textId="77777777" w:rsidR="002944E6" w:rsidRDefault="002944E6"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Lucida Grande">
    <w:panose1 w:val="00000000000000000000"/>
    <w:charset w:val="00"/>
    <w:family w:val="roman"/>
    <w:notTrueType/>
    <w:pitch w:val="default"/>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148779"/>
      <w:docPartObj>
        <w:docPartGallery w:val="Page Numbers (Bottom of Page)"/>
        <w:docPartUnique/>
      </w:docPartObj>
    </w:sdtPr>
    <w:sdtEndPr/>
    <w:sdtContent>
      <w:p w14:paraId="61D9576B" w14:textId="1DB0416B" w:rsidR="00A773E6" w:rsidRDefault="00740C96" w:rsidP="00A773E6">
        <w:pPr>
          <w:pStyle w:val="Stopka"/>
          <w:jc w:val="center"/>
          <w:rPr>
            <w:color w:val="808080" w:themeColor="background1" w:themeShade="80"/>
          </w:rPr>
        </w:pPr>
        <w:r>
          <w:rPr>
            <w:noProof/>
            <w:color w:val="808080" w:themeColor="background1" w:themeShade="80"/>
          </w:rPr>
          <mc:AlternateContent>
            <mc:Choice Requires="wps">
              <w:drawing>
                <wp:anchor distT="0" distB="0" distL="114300" distR="114300" simplePos="0" relativeHeight="251659264" behindDoc="0" locked="0" layoutInCell="1" allowOverlap="1" wp14:anchorId="0DCA75F9" wp14:editId="0AB6A3D2">
                  <wp:simplePos x="0" y="0"/>
                  <wp:positionH relativeFrom="column">
                    <wp:posOffset>5858510</wp:posOffset>
                  </wp:positionH>
                  <wp:positionV relativeFrom="paragraph">
                    <wp:posOffset>62230</wp:posOffset>
                  </wp:positionV>
                  <wp:extent cx="265430" cy="251460"/>
                  <wp:effectExtent l="0" t="0" r="1270" b="0"/>
                  <wp:wrapNone/>
                  <wp:docPr id="1853174696" name="Pole tekstowe 1"/>
                  <wp:cNvGraphicFramePr/>
                  <a:graphic xmlns:a="http://schemas.openxmlformats.org/drawingml/2006/main">
                    <a:graphicData uri="http://schemas.microsoft.com/office/word/2010/wordprocessingShape">
                      <wps:wsp>
                        <wps:cNvSpPr txBox="1"/>
                        <wps:spPr>
                          <a:xfrm>
                            <a:off x="0" y="0"/>
                            <a:ext cx="265430" cy="251460"/>
                          </a:xfrm>
                          <a:prstGeom prst="rect">
                            <a:avLst/>
                          </a:prstGeom>
                          <a:solidFill>
                            <a:schemeClr val="lt1"/>
                          </a:solidFill>
                          <a:ln w="6350">
                            <a:noFill/>
                          </a:ln>
                        </wps:spPr>
                        <wps:txbx>
                          <w:txbxContent>
                            <w:p w14:paraId="601B6E50" w14:textId="59F5AB5F" w:rsidR="00740C96" w:rsidRPr="00690EB4" w:rsidRDefault="00740C96" w:rsidP="00740C96">
                              <w:pPr>
                                <w:rPr>
                                  <w:sz w:val="19"/>
                                  <w:szCs w:val="19"/>
                                </w:rPr>
                              </w:pPr>
                              <w:r w:rsidRPr="00690EB4">
                                <w:rPr>
                                  <w:sz w:val="19"/>
                                  <w:szCs w:val="19"/>
                                </w:rPr>
                                <w:fldChar w:fldCharType="begin"/>
                              </w:r>
                              <w:r w:rsidRPr="00690EB4">
                                <w:rPr>
                                  <w:sz w:val="19"/>
                                  <w:szCs w:val="19"/>
                                </w:rPr>
                                <w:instrText>PAGE   \* MERGEFORMAT</w:instrText>
                              </w:r>
                              <w:r w:rsidRPr="00690EB4">
                                <w:rPr>
                                  <w:sz w:val="19"/>
                                  <w:szCs w:val="19"/>
                                </w:rPr>
                                <w:fldChar w:fldCharType="separate"/>
                              </w:r>
                              <w:r w:rsidRPr="00690EB4">
                                <w:rPr>
                                  <w:sz w:val="19"/>
                                  <w:szCs w:val="19"/>
                                </w:rPr>
                                <w:t>1</w:t>
                              </w:r>
                              <w:r w:rsidRPr="00690EB4">
                                <w:rPr>
                                  <w:sz w:val="19"/>
                                  <w:szCs w:val="19"/>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A75F9" id="_x0000_t202" coordsize="21600,21600" o:spt="202" path="m,l,21600r21600,l21600,xe">
                  <v:stroke joinstyle="miter"/>
                  <v:path gradientshapeok="t" o:connecttype="rect"/>
                </v:shapetype>
                <v:shape id="Pole tekstowe 1" o:spid="_x0000_s1026" type="#_x0000_t202" style="position:absolute;left:0;text-align:left;margin-left:461.3pt;margin-top:4.9pt;width:20.9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" fillcolor="white [3201]" stroked="f" strokeweight=".5pt">
                  <v:textbox>
                    <w:txbxContent>
                      <w:p w14:paraId="601B6E50" w14:textId="59F5AB5F" w:rsidR="00740C96" w:rsidRPr="00690EB4" w:rsidRDefault="00740C96" w:rsidP="00740C96">
                        <w:pPr>
                          <w:rPr>
                            <w:sz w:val="19"/>
                            <w:szCs w:val="19"/>
                          </w:rPr>
                        </w:pPr>
                        <w:r w:rsidRPr="00690EB4">
                          <w:rPr>
                            <w:sz w:val="19"/>
                            <w:szCs w:val="19"/>
                          </w:rPr>
                          <w:fldChar w:fldCharType="begin"/>
                        </w:r>
                        <w:r w:rsidRPr="00690EB4">
                          <w:rPr>
                            <w:sz w:val="19"/>
                            <w:szCs w:val="19"/>
                          </w:rPr>
                          <w:instrText>PAGE   \* MERGEFORMAT</w:instrText>
                        </w:r>
                        <w:r w:rsidRPr="00690EB4">
                          <w:rPr>
                            <w:sz w:val="19"/>
                            <w:szCs w:val="19"/>
                          </w:rPr>
                          <w:fldChar w:fldCharType="separate"/>
                        </w:r>
                        <w:r w:rsidRPr="00690EB4">
                          <w:rPr>
                            <w:sz w:val="19"/>
                            <w:szCs w:val="19"/>
                          </w:rPr>
                          <w:t>1</w:t>
                        </w:r>
                        <w:r w:rsidRPr="00690EB4">
                          <w:rPr>
                            <w:sz w:val="19"/>
                            <w:szCs w:val="19"/>
                          </w:rPr>
                          <w:fldChar w:fldCharType="end"/>
                        </w:r>
                      </w:p>
                    </w:txbxContent>
                  </v:textbox>
                </v:shape>
              </w:pict>
            </mc:Fallback>
          </mc:AlternateContent>
        </w:r>
        <w:r w:rsidR="00A773E6" w:rsidRPr="00F97DC6">
          <w:rPr>
            <w:color w:val="808080" w:themeColor="background1" w:themeShade="80"/>
          </w:rPr>
          <w:t>Projekt nr FAMI.02.01-IZ.00-0003/24 pn. „Warmińsko-mazurskie dostępne dla legalnej migracji” współfinansowany z</w:t>
        </w:r>
        <w:r w:rsidR="00A773E6">
          <w:rPr>
            <w:color w:val="808080" w:themeColor="background1" w:themeShade="80"/>
          </w:rPr>
          <w:t>e środków Unii Europejskiej</w:t>
        </w:r>
      </w:p>
      <w:p w14:paraId="448CA264" w14:textId="690D9899" w:rsidR="00AD21CD" w:rsidRPr="00696DD1" w:rsidRDefault="00A773E6" w:rsidP="00696DD1">
        <w:pPr>
          <w:pStyle w:val="Stopka"/>
          <w:jc w:val="right"/>
        </w:pPr>
        <w:r w:rsidRPr="0038461B">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2B4AB" w14:textId="77777777" w:rsidR="002944E6" w:rsidRDefault="002944E6" w:rsidP="0050388A">
      <w:pPr>
        <w:spacing w:after="0" w:line="240" w:lineRule="auto"/>
      </w:pPr>
      <w:r>
        <w:separator/>
      </w:r>
    </w:p>
  </w:footnote>
  <w:footnote w:type="continuationSeparator" w:id="0">
    <w:p w14:paraId="1ED78525" w14:textId="77777777" w:rsidR="002944E6" w:rsidRDefault="002944E6"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0FF3" w14:textId="51BE783B" w:rsidR="00740C96" w:rsidRPr="00615BFD" w:rsidRDefault="00D277F2" w:rsidP="00F66A77">
    <w:pPr>
      <w:pStyle w:val="Nagwek"/>
      <w:tabs>
        <w:tab w:val="center" w:pos="1824"/>
      </w:tabs>
      <w:rPr>
        <w:sz w:val="24"/>
        <w:szCs w:val="24"/>
      </w:rPr>
    </w:pPr>
    <w:r w:rsidRPr="00690EB4">
      <w:rPr>
        <w:sz w:val="24"/>
        <w:szCs w:val="24"/>
      </w:rPr>
      <w:tab/>
    </w:r>
    <w:r w:rsidR="00A773E6" w:rsidRPr="00690EB4">
      <w:rPr>
        <w:noProof/>
        <w:sz w:val="24"/>
        <w:szCs w:val="24"/>
      </w:rPr>
      <w:drawing>
        <wp:inline distT="0" distB="0" distL="0" distR="0" wp14:anchorId="37A8139B" wp14:editId="6EFBB72B">
          <wp:extent cx="5616000" cy="802800"/>
          <wp:effectExtent l="0" t="0" r="3810" b="0"/>
          <wp:docPr id="836141077" name="Obraz 83614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6000" cy="802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942"/>
    <w:multiLevelType w:val="hybridMultilevel"/>
    <w:tmpl w:val="71A2D1A0"/>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 w15:restartNumberingAfterBreak="0">
    <w:nsid w:val="049F0575"/>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 w15:restartNumberingAfterBreak="0">
    <w:nsid w:val="078528AA"/>
    <w:multiLevelType w:val="hybridMultilevel"/>
    <w:tmpl w:val="EB302FDA"/>
    <w:lvl w:ilvl="0" w:tplc="2AAED5F0">
      <w:start w:val="1"/>
      <w:numFmt w:val="decimal"/>
      <w:lvlText w:val="%1)"/>
      <w:lvlJc w:val="left"/>
      <w:pPr>
        <w:ind w:left="1004" w:hanging="360"/>
      </w:pPr>
      <w:rPr>
        <w:i w:val="0"/>
        <w:iCs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665F43"/>
    <w:multiLevelType w:val="hybridMultilevel"/>
    <w:tmpl w:val="3B128A2E"/>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5" w15:restartNumberingAfterBreak="0">
    <w:nsid w:val="0F625BDE"/>
    <w:multiLevelType w:val="hybridMultilevel"/>
    <w:tmpl w:val="0284FB3C"/>
    <w:lvl w:ilvl="0" w:tplc="FFFFFFFF">
      <w:start w:val="1"/>
      <w:numFmt w:val="lowerLetter"/>
      <w:lvlText w:val="%1)"/>
      <w:lvlJc w:val="left"/>
      <w:pPr>
        <w:ind w:left="720" w:hanging="360"/>
      </w:pPr>
    </w:lvl>
    <w:lvl w:ilvl="1" w:tplc="4D4E42E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97282D"/>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7" w15:restartNumberingAfterBreak="0">
    <w:nsid w:val="109A0592"/>
    <w:multiLevelType w:val="hybridMultilevel"/>
    <w:tmpl w:val="4FA25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3E1055"/>
    <w:multiLevelType w:val="multilevel"/>
    <w:tmpl w:val="F8C4F8EC"/>
    <w:lvl w:ilvl="0">
      <w:start w:val="1"/>
      <w:numFmt w:val="decimal"/>
      <w:lvlText w:val="%1)"/>
      <w:lvlJc w:val="left"/>
      <w:pPr>
        <w:ind w:left="891" w:hanging="360"/>
      </w:pPr>
      <w:rPr>
        <w:rFonts w:hint="default"/>
      </w:rPr>
    </w:lvl>
    <w:lvl w:ilvl="1">
      <w:start w:val="1"/>
      <w:numFmt w:val="decimal"/>
      <w:lvlText w:val="%2."/>
      <w:lvlJc w:val="left"/>
      <w:pPr>
        <w:ind w:left="1251" w:hanging="360"/>
      </w:pPr>
      <w:rPr>
        <w:rFonts w:hint="default"/>
      </w:rPr>
    </w:lvl>
    <w:lvl w:ilvl="2">
      <w:start w:val="1"/>
      <w:numFmt w:val="decimal"/>
      <w:lvlText w:val="%3."/>
      <w:lvlJc w:val="left"/>
      <w:pPr>
        <w:ind w:left="1611" w:hanging="360"/>
      </w:pPr>
      <w:rPr>
        <w:rFonts w:hint="default"/>
      </w:rPr>
    </w:lvl>
    <w:lvl w:ilvl="3">
      <w:start w:val="1"/>
      <w:numFmt w:val="decimal"/>
      <w:lvlText w:val="%4."/>
      <w:lvlJc w:val="left"/>
      <w:pPr>
        <w:ind w:left="1971" w:hanging="360"/>
      </w:pPr>
      <w:rPr>
        <w:rFonts w:hint="default"/>
      </w:rPr>
    </w:lvl>
    <w:lvl w:ilvl="4">
      <w:start w:val="1"/>
      <w:numFmt w:val="decimal"/>
      <w:lvlText w:val="%5."/>
      <w:lvlJc w:val="left"/>
      <w:pPr>
        <w:ind w:left="2331" w:hanging="360"/>
      </w:pPr>
      <w:rPr>
        <w:rFonts w:hint="default"/>
      </w:rPr>
    </w:lvl>
    <w:lvl w:ilvl="5">
      <w:start w:val="1"/>
      <w:numFmt w:val="decimal"/>
      <w:lvlText w:val="%6."/>
      <w:lvlJc w:val="left"/>
      <w:pPr>
        <w:ind w:left="2691" w:hanging="360"/>
      </w:pPr>
      <w:rPr>
        <w:rFonts w:hint="default"/>
      </w:rPr>
    </w:lvl>
    <w:lvl w:ilvl="6">
      <w:start w:val="1"/>
      <w:numFmt w:val="decimal"/>
      <w:lvlText w:val="%7."/>
      <w:lvlJc w:val="left"/>
      <w:pPr>
        <w:ind w:left="3051" w:hanging="360"/>
      </w:pPr>
      <w:rPr>
        <w:rFonts w:hint="default"/>
      </w:rPr>
    </w:lvl>
    <w:lvl w:ilvl="7">
      <w:start w:val="1"/>
      <w:numFmt w:val="decimal"/>
      <w:lvlText w:val="%8."/>
      <w:lvlJc w:val="left"/>
      <w:pPr>
        <w:ind w:left="3411" w:hanging="360"/>
      </w:pPr>
      <w:rPr>
        <w:rFonts w:hint="default"/>
      </w:rPr>
    </w:lvl>
    <w:lvl w:ilvl="8">
      <w:start w:val="1"/>
      <w:numFmt w:val="decimal"/>
      <w:lvlText w:val="%9."/>
      <w:lvlJc w:val="left"/>
      <w:pPr>
        <w:ind w:left="3771" w:hanging="360"/>
      </w:pPr>
      <w:rPr>
        <w:rFonts w:hint="default"/>
      </w:rPr>
    </w:lvl>
  </w:abstractNum>
  <w:abstractNum w:abstractNumId="9"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1114E1"/>
    <w:multiLevelType w:val="hybridMultilevel"/>
    <w:tmpl w:val="4F82897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1" w15:restartNumberingAfterBreak="0">
    <w:nsid w:val="26DC7955"/>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12" w15:restartNumberingAfterBreak="0">
    <w:nsid w:val="27384724"/>
    <w:multiLevelType w:val="hybridMultilevel"/>
    <w:tmpl w:val="00727B6C"/>
    <w:lvl w:ilvl="0" w:tplc="2F60E30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9C232D"/>
    <w:multiLevelType w:val="hybridMultilevel"/>
    <w:tmpl w:val="76E2326A"/>
    <w:lvl w:ilvl="0" w:tplc="7F74F8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286C2D"/>
    <w:multiLevelType w:val="multilevel"/>
    <w:tmpl w:val="85F485FC"/>
    <w:lvl w:ilvl="0">
      <w:start w:val="1"/>
      <w:numFmt w:val="decimal"/>
      <w:lvlText w:val="%1)"/>
      <w:lvlJc w:val="left"/>
      <w:rPr>
        <w:color w:val="auto"/>
      </w:rPr>
    </w:lvl>
    <w:lvl w:ilvl="1">
      <w:start w:val="1"/>
      <w:numFmt w:val="decimal"/>
      <w:lvlText w:val="%2."/>
      <w:lvlJc w:val="left"/>
      <w:pPr>
        <w:ind w:left="1244" w:hanging="360"/>
      </w:pPr>
    </w:lvl>
    <w:lvl w:ilvl="2">
      <w:start w:val="1"/>
      <w:numFmt w:val="decimal"/>
      <w:lvlText w:val="%3."/>
      <w:lvlJc w:val="left"/>
      <w:pPr>
        <w:ind w:left="1604" w:hanging="360"/>
      </w:pPr>
    </w:lvl>
    <w:lvl w:ilvl="3">
      <w:start w:val="1"/>
      <w:numFmt w:val="decimal"/>
      <w:lvlText w:val="%4."/>
      <w:lvlJc w:val="left"/>
      <w:pPr>
        <w:ind w:left="1964" w:hanging="360"/>
      </w:pPr>
    </w:lvl>
    <w:lvl w:ilvl="4">
      <w:start w:val="1"/>
      <w:numFmt w:val="decimal"/>
      <w:lvlText w:val="%5."/>
      <w:lvlJc w:val="left"/>
      <w:pPr>
        <w:ind w:left="2324" w:hanging="360"/>
      </w:pPr>
    </w:lvl>
    <w:lvl w:ilvl="5">
      <w:start w:val="1"/>
      <w:numFmt w:val="decimal"/>
      <w:lvlText w:val="%6."/>
      <w:lvlJc w:val="left"/>
      <w:pPr>
        <w:ind w:left="2684" w:hanging="360"/>
      </w:pPr>
    </w:lvl>
    <w:lvl w:ilvl="6">
      <w:start w:val="1"/>
      <w:numFmt w:val="decimal"/>
      <w:lvlText w:val="%7."/>
      <w:lvlJc w:val="left"/>
      <w:pPr>
        <w:ind w:left="3044" w:hanging="360"/>
      </w:pPr>
    </w:lvl>
    <w:lvl w:ilvl="7">
      <w:start w:val="1"/>
      <w:numFmt w:val="decimal"/>
      <w:lvlText w:val="%8."/>
      <w:lvlJc w:val="left"/>
      <w:pPr>
        <w:ind w:left="3404" w:hanging="360"/>
      </w:pPr>
    </w:lvl>
    <w:lvl w:ilvl="8">
      <w:start w:val="1"/>
      <w:numFmt w:val="decimal"/>
      <w:lvlText w:val="%9."/>
      <w:lvlJc w:val="left"/>
      <w:pPr>
        <w:ind w:left="3764" w:hanging="360"/>
      </w:pPr>
    </w:lvl>
  </w:abstractNum>
  <w:abstractNum w:abstractNumId="15" w15:restartNumberingAfterBreak="0">
    <w:nsid w:val="2F796987"/>
    <w:multiLevelType w:val="hybridMultilevel"/>
    <w:tmpl w:val="477821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A046F1"/>
    <w:multiLevelType w:val="hybridMultilevel"/>
    <w:tmpl w:val="953A6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D41643"/>
    <w:multiLevelType w:val="multilevel"/>
    <w:tmpl w:val="8E76AA74"/>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8" w15:restartNumberingAfterBreak="0">
    <w:nsid w:val="417859F7"/>
    <w:multiLevelType w:val="multilevel"/>
    <w:tmpl w:val="2A3CCA32"/>
    <w:styleLink w:val="WWNum4"/>
    <w:lvl w:ilvl="0">
      <w:start w:val="1"/>
      <w:numFmt w:val="decimal"/>
      <w:lvlText w:val="%1)"/>
      <w:lvlJc w:val="left"/>
      <w:pPr>
        <w:ind w:left="862" w:hanging="360"/>
      </w:p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19" w15:restartNumberingAfterBreak="0">
    <w:nsid w:val="41BD2CF4"/>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0" w15:restartNumberingAfterBreak="0">
    <w:nsid w:val="434B4CED"/>
    <w:multiLevelType w:val="hybridMultilevel"/>
    <w:tmpl w:val="2CB804A8"/>
    <w:lvl w:ilvl="0" w:tplc="13E48B60">
      <w:start w:val="1"/>
      <w:numFmt w:val="decimal"/>
      <w:lvlText w:val="%1)"/>
      <w:lvlJc w:val="left"/>
      <w:pPr>
        <w:ind w:left="1401" w:hanging="360"/>
      </w:pPr>
      <w:rPr>
        <w:sz w:val="24"/>
        <w:szCs w:val="24"/>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21" w15:restartNumberingAfterBreak="0">
    <w:nsid w:val="471E1034"/>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2"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B750821"/>
    <w:multiLevelType w:val="hybridMultilevel"/>
    <w:tmpl w:val="14E612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5" w15:restartNumberingAfterBreak="0">
    <w:nsid w:val="4D8E7733"/>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6" w15:restartNumberingAfterBreak="0">
    <w:nsid w:val="4DD3614C"/>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7" w15:restartNumberingAfterBreak="0">
    <w:nsid w:val="51E03E55"/>
    <w:multiLevelType w:val="hybridMultilevel"/>
    <w:tmpl w:val="AC5E10B6"/>
    <w:lvl w:ilvl="0" w:tplc="6E10EE9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5541C0"/>
    <w:multiLevelType w:val="hybridMultilevel"/>
    <w:tmpl w:val="9314E96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BCB396A"/>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0" w15:restartNumberingAfterBreak="0">
    <w:nsid w:val="5C0D37D2"/>
    <w:multiLevelType w:val="multilevel"/>
    <w:tmpl w:val="04D80B0E"/>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1" w15:restartNumberingAfterBreak="0">
    <w:nsid w:val="5D820E11"/>
    <w:multiLevelType w:val="multilevel"/>
    <w:tmpl w:val="A4A275FC"/>
    <w:lvl w:ilvl="0">
      <w:start w:val="1"/>
      <w:numFmt w:val="decimal"/>
      <w:lvlText w:val="%1)"/>
      <w:lvlJc w:val="left"/>
      <w:pPr>
        <w:tabs>
          <w:tab w:val="num" w:pos="862"/>
        </w:tabs>
        <w:ind w:left="862" w:hanging="360"/>
      </w:pPr>
    </w:lvl>
    <w:lvl w:ilvl="1">
      <w:start w:val="1"/>
      <w:numFmt w:val="decimal"/>
      <w:lvlText w:val="%1.%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2" w15:restartNumberingAfterBreak="0">
    <w:nsid w:val="62F9380E"/>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3" w15:restartNumberingAfterBreak="0">
    <w:nsid w:val="69F953E4"/>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4" w15:restartNumberingAfterBreak="0">
    <w:nsid w:val="6A6B57FA"/>
    <w:multiLevelType w:val="hybridMultilevel"/>
    <w:tmpl w:val="AC7A5F56"/>
    <w:lvl w:ilvl="0" w:tplc="DA161F9E">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5" w15:restartNumberingAfterBreak="0">
    <w:nsid w:val="6DEE1BCC"/>
    <w:multiLevelType w:val="hybridMultilevel"/>
    <w:tmpl w:val="28EEA264"/>
    <w:lvl w:ilvl="0" w:tplc="DFDC89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BA0A51"/>
    <w:multiLevelType w:val="multilevel"/>
    <w:tmpl w:val="CDD05B42"/>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7" w15:restartNumberingAfterBreak="0">
    <w:nsid w:val="754354AC"/>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8" w15:restartNumberingAfterBreak="0">
    <w:nsid w:val="77A368F2"/>
    <w:multiLevelType w:val="hybridMultilevel"/>
    <w:tmpl w:val="C9D47CC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9" w15:restartNumberingAfterBreak="0">
    <w:nsid w:val="78687E2F"/>
    <w:multiLevelType w:val="hybridMultilevel"/>
    <w:tmpl w:val="247E3F5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0" w15:restartNumberingAfterBreak="0">
    <w:nsid w:val="78F76667"/>
    <w:multiLevelType w:val="hybridMultilevel"/>
    <w:tmpl w:val="9DE2945E"/>
    <w:lvl w:ilvl="0" w:tplc="AF1C47C0">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F8777A"/>
    <w:multiLevelType w:val="hybridMultilevel"/>
    <w:tmpl w:val="C90E952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3" w15:restartNumberingAfterBreak="0">
    <w:nsid w:val="7FA36603"/>
    <w:multiLevelType w:val="hybridMultilevel"/>
    <w:tmpl w:val="9FEA5026"/>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648590523">
    <w:abstractNumId w:val="9"/>
  </w:num>
  <w:num w:numId="2" w16cid:durableId="841356729">
    <w:abstractNumId w:val="22"/>
  </w:num>
  <w:num w:numId="3" w16cid:durableId="1553075164">
    <w:abstractNumId w:val="3"/>
  </w:num>
  <w:num w:numId="4" w16cid:durableId="400712539">
    <w:abstractNumId w:val="24"/>
  </w:num>
  <w:num w:numId="5" w16cid:durableId="1724599186">
    <w:abstractNumId w:val="38"/>
  </w:num>
  <w:num w:numId="6" w16cid:durableId="1544557288">
    <w:abstractNumId w:val="21"/>
  </w:num>
  <w:num w:numId="7" w16cid:durableId="404382983">
    <w:abstractNumId w:val="1"/>
  </w:num>
  <w:num w:numId="8" w16cid:durableId="2124953103">
    <w:abstractNumId w:val="18"/>
  </w:num>
  <w:num w:numId="9" w16cid:durableId="552346993">
    <w:abstractNumId w:val="8"/>
  </w:num>
  <w:num w:numId="10" w16cid:durableId="1993216844">
    <w:abstractNumId w:val="43"/>
  </w:num>
  <w:num w:numId="11" w16cid:durableId="1990011149">
    <w:abstractNumId w:val="14"/>
  </w:num>
  <w:num w:numId="12" w16cid:durableId="622348711">
    <w:abstractNumId w:val="36"/>
  </w:num>
  <w:num w:numId="13" w16cid:durableId="1760977631">
    <w:abstractNumId w:val="28"/>
  </w:num>
  <w:num w:numId="14" w16cid:durableId="35736235">
    <w:abstractNumId w:val="23"/>
  </w:num>
  <w:num w:numId="15" w16cid:durableId="1491941310">
    <w:abstractNumId w:val="12"/>
  </w:num>
  <w:num w:numId="16" w16cid:durableId="1016074960">
    <w:abstractNumId w:val="20"/>
  </w:num>
  <w:num w:numId="17" w16cid:durableId="609509409">
    <w:abstractNumId w:val="37"/>
  </w:num>
  <w:num w:numId="18" w16cid:durableId="1461461128">
    <w:abstractNumId w:val="29"/>
  </w:num>
  <w:num w:numId="19" w16cid:durableId="1066755520">
    <w:abstractNumId w:val="25"/>
  </w:num>
  <w:num w:numId="20" w16cid:durableId="33238264">
    <w:abstractNumId w:val="6"/>
  </w:num>
  <w:num w:numId="21" w16cid:durableId="1039281398">
    <w:abstractNumId w:val="32"/>
  </w:num>
  <w:num w:numId="22" w16cid:durableId="415131570">
    <w:abstractNumId w:val="33"/>
  </w:num>
  <w:num w:numId="23" w16cid:durableId="1554464969">
    <w:abstractNumId w:val="26"/>
  </w:num>
  <w:num w:numId="24" w16cid:durableId="837694856">
    <w:abstractNumId w:val="19"/>
  </w:num>
  <w:num w:numId="25" w16cid:durableId="1050079">
    <w:abstractNumId w:val="11"/>
  </w:num>
  <w:num w:numId="26" w16cid:durableId="1238706779">
    <w:abstractNumId w:val="10"/>
  </w:num>
  <w:num w:numId="27" w16cid:durableId="1217398071">
    <w:abstractNumId w:val="27"/>
  </w:num>
  <w:num w:numId="28" w16cid:durableId="84813075">
    <w:abstractNumId w:val="42"/>
  </w:num>
  <w:num w:numId="29" w16cid:durableId="1538393839">
    <w:abstractNumId w:val="16"/>
  </w:num>
  <w:num w:numId="30" w16cid:durableId="1837643515">
    <w:abstractNumId w:val="2"/>
  </w:num>
  <w:num w:numId="31" w16cid:durableId="1628199428">
    <w:abstractNumId w:val="17"/>
  </w:num>
  <w:num w:numId="32" w16cid:durableId="1440566785">
    <w:abstractNumId w:val="15"/>
  </w:num>
  <w:num w:numId="33" w16cid:durableId="477379487">
    <w:abstractNumId w:val="5"/>
  </w:num>
  <w:num w:numId="34" w16cid:durableId="91633790">
    <w:abstractNumId w:val="35"/>
  </w:num>
  <w:num w:numId="35" w16cid:durableId="405886368">
    <w:abstractNumId w:val="13"/>
  </w:num>
  <w:num w:numId="36" w16cid:durableId="1587305654">
    <w:abstractNumId w:val="41"/>
  </w:num>
  <w:num w:numId="37" w16cid:durableId="1327443582">
    <w:abstractNumId w:val="34"/>
  </w:num>
  <w:num w:numId="38" w16cid:durableId="251936525">
    <w:abstractNumId w:val="31"/>
  </w:num>
  <w:num w:numId="39" w16cid:durableId="541551201">
    <w:abstractNumId w:val="30"/>
  </w:num>
  <w:num w:numId="40" w16cid:durableId="827554840">
    <w:abstractNumId w:val="0"/>
  </w:num>
  <w:num w:numId="41" w16cid:durableId="217399032">
    <w:abstractNumId w:val="40"/>
  </w:num>
  <w:num w:numId="42" w16cid:durableId="1601527205">
    <w:abstractNumId w:val="7"/>
  </w:num>
  <w:num w:numId="43" w16cid:durableId="926617213">
    <w:abstractNumId w:val="39"/>
  </w:num>
  <w:num w:numId="44" w16cid:durableId="1842623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809"/>
    <w:rsid w:val="0001201A"/>
    <w:rsid w:val="00012212"/>
    <w:rsid w:val="00025736"/>
    <w:rsid w:val="00025B50"/>
    <w:rsid w:val="00027852"/>
    <w:rsid w:val="00030855"/>
    <w:rsid w:val="00032ABA"/>
    <w:rsid w:val="00034B46"/>
    <w:rsid w:val="0003502E"/>
    <w:rsid w:val="00037246"/>
    <w:rsid w:val="00037FE1"/>
    <w:rsid w:val="00043078"/>
    <w:rsid w:val="000442F2"/>
    <w:rsid w:val="00044E41"/>
    <w:rsid w:val="000465D4"/>
    <w:rsid w:val="0005099F"/>
    <w:rsid w:val="00055DC8"/>
    <w:rsid w:val="00057D82"/>
    <w:rsid w:val="00061D70"/>
    <w:rsid w:val="00064502"/>
    <w:rsid w:val="00066BBD"/>
    <w:rsid w:val="00070512"/>
    <w:rsid w:val="00080140"/>
    <w:rsid w:val="000834EE"/>
    <w:rsid w:val="00085C3C"/>
    <w:rsid w:val="00085CF1"/>
    <w:rsid w:val="000872BB"/>
    <w:rsid w:val="00093CC5"/>
    <w:rsid w:val="000A0939"/>
    <w:rsid w:val="000A1A26"/>
    <w:rsid w:val="000A2822"/>
    <w:rsid w:val="000A41F3"/>
    <w:rsid w:val="000A47C3"/>
    <w:rsid w:val="000A6672"/>
    <w:rsid w:val="000A76AC"/>
    <w:rsid w:val="000A7CC3"/>
    <w:rsid w:val="000A7F8E"/>
    <w:rsid w:val="000B0758"/>
    <w:rsid w:val="000B42FF"/>
    <w:rsid w:val="000B513D"/>
    <w:rsid w:val="000B5D9A"/>
    <w:rsid w:val="000B65E4"/>
    <w:rsid w:val="000C049A"/>
    <w:rsid w:val="000C1AC0"/>
    <w:rsid w:val="000C3FBE"/>
    <w:rsid w:val="000D19A8"/>
    <w:rsid w:val="000D763F"/>
    <w:rsid w:val="000E246B"/>
    <w:rsid w:val="000E3A93"/>
    <w:rsid w:val="000E4644"/>
    <w:rsid w:val="00102AD7"/>
    <w:rsid w:val="00103717"/>
    <w:rsid w:val="001048FF"/>
    <w:rsid w:val="00107825"/>
    <w:rsid w:val="00111444"/>
    <w:rsid w:val="00112169"/>
    <w:rsid w:val="001142A8"/>
    <w:rsid w:val="00114D66"/>
    <w:rsid w:val="001221AC"/>
    <w:rsid w:val="0012591B"/>
    <w:rsid w:val="0012755F"/>
    <w:rsid w:val="00131D24"/>
    <w:rsid w:val="00141CA5"/>
    <w:rsid w:val="001435E6"/>
    <w:rsid w:val="00144B0A"/>
    <w:rsid w:val="00150D08"/>
    <w:rsid w:val="001540EC"/>
    <w:rsid w:val="00156751"/>
    <w:rsid w:val="001631E0"/>
    <w:rsid w:val="0016787E"/>
    <w:rsid w:val="001703E5"/>
    <w:rsid w:val="00174B42"/>
    <w:rsid w:val="0018074A"/>
    <w:rsid w:val="0018141D"/>
    <w:rsid w:val="001917CD"/>
    <w:rsid w:val="0019228E"/>
    <w:rsid w:val="00192836"/>
    <w:rsid w:val="001A0958"/>
    <w:rsid w:val="001A0B72"/>
    <w:rsid w:val="001A121B"/>
    <w:rsid w:val="001A142B"/>
    <w:rsid w:val="001A5AEA"/>
    <w:rsid w:val="001B7771"/>
    <w:rsid w:val="001C1499"/>
    <w:rsid w:val="001D6EE0"/>
    <w:rsid w:val="001D74E8"/>
    <w:rsid w:val="001E22FC"/>
    <w:rsid w:val="001E4F4F"/>
    <w:rsid w:val="001F06B9"/>
    <w:rsid w:val="001F2D12"/>
    <w:rsid w:val="001F6A62"/>
    <w:rsid w:val="001F6D06"/>
    <w:rsid w:val="0020320B"/>
    <w:rsid w:val="00205C33"/>
    <w:rsid w:val="00205DDA"/>
    <w:rsid w:val="002214BE"/>
    <w:rsid w:val="002215A3"/>
    <w:rsid w:val="002235C7"/>
    <w:rsid w:val="00226284"/>
    <w:rsid w:val="00232F88"/>
    <w:rsid w:val="00245642"/>
    <w:rsid w:val="0024616A"/>
    <w:rsid w:val="00254953"/>
    <w:rsid w:val="00264B68"/>
    <w:rsid w:val="00274861"/>
    <w:rsid w:val="0027650E"/>
    <w:rsid w:val="00284518"/>
    <w:rsid w:val="00291D41"/>
    <w:rsid w:val="002944E6"/>
    <w:rsid w:val="00297068"/>
    <w:rsid w:val="002A3852"/>
    <w:rsid w:val="002A3F76"/>
    <w:rsid w:val="002A5523"/>
    <w:rsid w:val="002A5853"/>
    <w:rsid w:val="002B24DB"/>
    <w:rsid w:val="002B3016"/>
    <w:rsid w:val="002B653B"/>
    <w:rsid w:val="002B6794"/>
    <w:rsid w:val="002C37E9"/>
    <w:rsid w:val="002D1904"/>
    <w:rsid w:val="002D68AF"/>
    <w:rsid w:val="002D7546"/>
    <w:rsid w:val="002E3B87"/>
    <w:rsid w:val="002E4092"/>
    <w:rsid w:val="002E5041"/>
    <w:rsid w:val="002E5617"/>
    <w:rsid w:val="002E6A1E"/>
    <w:rsid w:val="0030380C"/>
    <w:rsid w:val="00310474"/>
    <w:rsid w:val="00311EDA"/>
    <w:rsid w:val="003142E0"/>
    <w:rsid w:val="00314D71"/>
    <w:rsid w:val="00321540"/>
    <w:rsid w:val="00333989"/>
    <w:rsid w:val="003449CB"/>
    <w:rsid w:val="003543D2"/>
    <w:rsid w:val="00357499"/>
    <w:rsid w:val="00361133"/>
    <w:rsid w:val="00364B78"/>
    <w:rsid w:val="00366995"/>
    <w:rsid w:val="00373017"/>
    <w:rsid w:val="00373DEE"/>
    <w:rsid w:val="0037453D"/>
    <w:rsid w:val="003760A0"/>
    <w:rsid w:val="00377B2A"/>
    <w:rsid w:val="0038461B"/>
    <w:rsid w:val="00391D77"/>
    <w:rsid w:val="003A6669"/>
    <w:rsid w:val="003B7E80"/>
    <w:rsid w:val="003D4C7E"/>
    <w:rsid w:val="003D4F5C"/>
    <w:rsid w:val="003E3AE6"/>
    <w:rsid w:val="003E5E3B"/>
    <w:rsid w:val="003E7BD7"/>
    <w:rsid w:val="003F150E"/>
    <w:rsid w:val="003F194E"/>
    <w:rsid w:val="003F1B68"/>
    <w:rsid w:val="003F1FF1"/>
    <w:rsid w:val="003F6389"/>
    <w:rsid w:val="003F689D"/>
    <w:rsid w:val="003F7F48"/>
    <w:rsid w:val="00400A36"/>
    <w:rsid w:val="004020AD"/>
    <w:rsid w:val="004035F2"/>
    <w:rsid w:val="004043F8"/>
    <w:rsid w:val="00406902"/>
    <w:rsid w:val="00416565"/>
    <w:rsid w:val="004216B5"/>
    <w:rsid w:val="004240F0"/>
    <w:rsid w:val="00424BA1"/>
    <w:rsid w:val="00426B04"/>
    <w:rsid w:val="004316DA"/>
    <w:rsid w:val="00443906"/>
    <w:rsid w:val="00445784"/>
    <w:rsid w:val="0045191A"/>
    <w:rsid w:val="00455B11"/>
    <w:rsid w:val="0045732B"/>
    <w:rsid w:val="00466F61"/>
    <w:rsid w:val="00476362"/>
    <w:rsid w:val="00477A60"/>
    <w:rsid w:val="0048726C"/>
    <w:rsid w:val="0049260E"/>
    <w:rsid w:val="004A13E2"/>
    <w:rsid w:val="004B3A17"/>
    <w:rsid w:val="004C1222"/>
    <w:rsid w:val="004C3B2E"/>
    <w:rsid w:val="004C6F3A"/>
    <w:rsid w:val="004F09CF"/>
    <w:rsid w:val="004F38F0"/>
    <w:rsid w:val="004F4E0A"/>
    <w:rsid w:val="004F5AC6"/>
    <w:rsid w:val="00502EF8"/>
    <w:rsid w:val="0050388A"/>
    <w:rsid w:val="0050762C"/>
    <w:rsid w:val="00507C28"/>
    <w:rsid w:val="00512826"/>
    <w:rsid w:val="00513771"/>
    <w:rsid w:val="0051551A"/>
    <w:rsid w:val="00517447"/>
    <w:rsid w:val="00520817"/>
    <w:rsid w:val="00524210"/>
    <w:rsid w:val="00524BAB"/>
    <w:rsid w:val="005253B3"/>
    <w:rsid w:val="0052633E"/>
    <w:rsid w:val="0053259E"/>
    <w:rsid w:val="00544142"/>
    <w:rsid w:val="005443A0"/>
    <w:rsid w:val="0054679C"/>
    <w:rsid w:val="00546AB5"/>
    <w:rsid w:val="0055092C"/>
    <w:rsid w:val="00550E89"/>
    <w:rsid w:val="00555268"/>
    <w:rsid w:val="00555805"/>
    <w:rsid w:val="005640CF"/>
    <w:rsid w:val="00574146"/>
    <w:rsid w:val="005754F9"/>
    <w:rsid w:val="00582458"/>
    <w:rsid w:val="0058703D"/>
    <w:rsid w:val="00597255"/>
    <w:rsid w:val="005A097A"/>
    <w:rsid w:val="005A16D3"/>
    <w:rsid w:val="005A276B"/>
    <w:rsid w:val="005A2CCC"/>
    <w:rsid w:val="005B0C7A"/>
    <w:rsid w:val="005B56E6"/>
    <w:rsid w:val="005C3F06"/>
    <w:rsid w:val="005C630A"/>
    <w:rsid w:val="005C7979"/>
    <w:rsid w:val="005D44A6"/>
    <w:rsid w:val="005E6CED"/>
    <w:rsid w:val="005F1A38"/>
    <w:rsid w:val="00601128"/>
    <w:rsid w:val="00603E31"/>
    <w:rsid w:val="006076FE"/>
    <w:rsid w:val="00607C00"/>
    <w:rsid w:val="006129F9"/>
    <w:rsid w:val="00613FED"/>
    <w:rsid w:val="00615BFD"/>
    <w:rsid w:val="0062282E"/>
    <w:rsid w:val="0062358A"/>
    <w:rsid w:val="00623904"/>
    <w:rsid w:val="00625F7B"/>
    <w:rsid w:val="0062667F"/>
    <w:rsid w:val="00626F47"/>
    <w:rsid w:val="006270A8"/>
    <w:rsid w:val="006359E4"/>
    <w:rsid w:val="00636042"/>
    <w:rsid w:val="00636CBA"/>
    <w:rsid w:val="0064181A"/>
    <w:rsid w:val="00647841"/>
    <w:rsid w:val="00651889"/>
    <w:rsid w:val="00653E87"/>
    <w:rsid w:val="006563A8"/>
    <w:rsid w:val="006567D6"/>
    <w:rsid w:val="00661CDD"/>
    <w:rsid w:val="0066483C"/>
    <w:rsid w:val="00667493"/>
    <w:rsid w:val="0067114F"/>
    <w:rsid w:val="00672D23"/>
    <w:rsid w:val="006737A3"/>
    <w:rsid w:val="00677EB7"/>
    <w:rsid w:val="00690EB4"/>
    <w:rsid w:val="00696DD1"/>
    <w:rsid w:val="00697D0E"/>
    <w:rsid w:val="006A7B2A"/>
    <w:rsid w:val="006B5677"/>
    <w:rsid w:val="006C1719"/>
    <w:rsid w:val="006C27A3"/>
    <w:rsid w:val="006C393E"/>
    <w:rsid w:val="006C5CA2"/>
    <w:rsid w:val="006D0D59"/>
    <w:rsid w:val="006E0EFE"/>
    <w:rsid w:val="006E440B"/>
    <w:rsid w:val="006E5D54"/>
    <w:rsid w:val="006E728F"/>
    <w:rsid w:val="006E755A"/>
    <w:rsid w:val="006F00DC"/>
    <w:rsid w:val="006F082B"/>
    <w:rsid w:val="006F7A0E"/>
    <w:rsid w:val="0070193F"/>
    <w:rsid w:val="00704E4B"/>
    <w:rsid w:val="0070725E"/>
    <w:rsid w:val="00711E4D"/>
    <w:rsid w:val="007168F5"/>
    <w:rsid w:val="00716EE3"/>
    <w:rsid w:val="007209E6"/>
    <w:rsid w:val="00722B3A"/>
    <w:rsid w:val="007236AF"/>
    <w:rsid w:val="00723908"/>
    <w:rsid w:val="00731325"/>
    <w:rsid w:val="00734B19"/>
    <w:rsid w:val="007403B4"/>
    <w:rsid w:val="00740C96"/>
    <w:rsid w:val="007437D1"/>
    <w:rsid w:val="00743B5A"/>
    <w:rsid w:val="00745F63"/>
    <w:rsid w:val="00747DB2"/>
    <w:rsid w:val="0075163D"/>
    <w:rsid w:val="00754109"/>
    <w:rsid w:val="00754FF4"/>
    <w:rsid w:val="00755269"/>
    <w:rsid w:val="007559CC"/>
    <w:rsid w:val="00765B7C"/>
    <w:rsid w:val="007730C1"/>
    <w:rsid w:val="00775E37"/>
    <w:rsid w:val="00776F90"/>
    <w:rsid w:val="0078291A"/>
    <w:rsid w:val="00784356"/>
    <w:rsid w:val="007855CC"/>
    <w:rsid w:val="007914D2"/>
    <w:rsid w:val="00791A4C"/>
    <w:rsid w:val="007929B2"/>
    <w:rsid w:val="00794E84"/>
    <w:rsid w:val="007A1B7B"/>
    <w:rsid w:val="007A5616"/>
    <w:rsid w:val="007B03E0"/>
    <w:rsid w:val="007B081A"/>
    <w:rsid w:val="007B1DA2"/>
    <w:rsid w:val="007B53AA"/>
    <w:rsid w:val="007B5B96"/>
    <w:rsid w:val="007C30D5"/>
    <w:rsid w:val="007C4BDF"/>
    <w:rsid w:val="007C65FF"/>
    <w:rsid w:val="007D122C"/>
    <w:rsid w:val="007D6C05"/>
    <w:rsid w:val="007D7228"/>
    <w:rsid w:val="007E2BEE"/>
    <w:rsid w:val="007E379C"/>
    <w:rsid w:val="007E5B8A"/>
    <w:rsid w:val="007E6939"/>
    <w:rsid w:val="007E6A59"/>
    <w:rsid w:val="007F332E"/>
    <w:rsid w:val="007F3ADC"/>
    <w:rsid w:val="00801D95"/>
    <w:rsid w:val="008051C0"/>
    <w:rsid w:val="008078DE"/>
    <w:rsid w:val="00815BBD"/>
    <w:rsid w:val="0082487A"/>
    <w:rsid w:val="008312FF"/>
    <w:rsid w:val="00831766"/>
    <w:rsid w:val="00833012"/>
    <w:rsid w:val="00834D75"/>
    <w:rsid w:val="008352CD"/>
    <w:rsid w:val="00837B5C"/>
    <w:rsid w:val="008479E2"/>
    <w:rsid w:val="00850B2A"/>
    <w:rsid w:val="00852A7D"/>
    <w:rsid w:val="008543B0"/>
    <w:rsid w:val="008566BC"/>
    <w:rsid w:val="00867FAE"/>
    <w:rsid w:val="008730E8"/>
    <w:rsid w:val="00873944"/>
    <w:rsid w:val="00875DD6"/>
    <w:rsid w:val="00877D63"/>
    <w:rsid w:val="00882004"/>
    <w:rsid w:val="00890824"/>
    <w:rsid w:val="008973D8"/>
    <w:rsid w:val="008974D5"/>
    <w:rsid w:val="008A0BFF"/>
    <w:rsid w:val="008A1673"/>
    <w:rsid w:val="008A3FB1"/>
    <w:rsid w:val="008B06E0"/>
    <w:rsid w:val="008B4709"/>
    <w:rsid w:val="008B67AE"/>
    <w:rsid w:val="008C274D"/>
    <w:rsid w:val="008C2A71"/>
    <w:rsid w:val="008C37DD"/>
    <w:rsid w:val="008C3B28"/>
    <w:rsid w:val="008C554F"/>
    <w:rsid w:val="008D0CEC"/>
    <w:rsid w:val="008D3740"/>
    <w:rsid w:val="008D3EA0"/>
    <w:rsid w:val="008E1C4D"/>
    <w:rsid w:val="008E5D0E"/>
    <w:rsid w:val="008F2654"/>
    <w:rsid w:val="008F4DB9"/>
    <w:rsid w:val="008F4E86"/>
    <w:rsid w:val="008F4F43"/>
    <w:rsid w:val="008F7251"/>
    <w:rsid w:val="00901C88"/>
    <w:rsid w:val="009150F4"/>
    <w:rsid w:val="00916B06"/>
    <w:rsid w:val="009173EE"/>
    <w:rsid w:val="009223EE"/>
    <w:rsid w:val="00922ABB"/>
    <w:rsid w:val="00931316"/>
    <w:rsid w:val="009330AF"/>
    <w:rsid w:val="00934889"/>
    <w:rsid w:val="00941184"/>
    <w:rsid w:val="009531DA"/>
    <w:rsid w:val="00962C56"/>
    <w:rsid w:val="0096575D"/>
    <w:rsid w:val="009659CC"/>
    <w:rsid w:val="00972135"/>
    <w:rsid w:val="00973CBD"/>
    <w:rsid w:val="00976B63"/>
    <w:rsid w:val="00982DB8"/>
    <w:rsid w:val="00986234"/>
    <w:rsid w:val="009866D0"/>
    <w:rsid w:val="00990014"/>
    <w:rsid w:val="00990D08"/>
    <w:rsid w:val="00994A0C"/>
    <w:rsid w:val="009A23F8"/>
    <w:rsid w:val="009B16F8"/>
    <w:rsid w:val="009B4D82"/>
    <w:rsid w:val="009C2BB6"/>
    <w:rsid w:val="009C4E89"/>
    <w:rsid w:val="009C749F"/>
    <w:rsid w:val="009D2D94"/>
    <w:rsid w:val="009D4D3C"/>
    <w:rsid w:val="009E5D75"/>
    <w:rsid w:val="009F0771"/>
    <w:rsid w:val="009F4417"/>
    <w:rsid w:val="009F6F3A"/>
    <w:rsid w:val="00A0362B"/>
    <w:rsid w:val="00A1018B"/>
    <w:rsid w:val="00A14FB1"/>
    <w:rsid w:val="00A1624B"/>
    <w:rsid w:val="00A1700B"/>
    <w:rsid w:val="00A24028"/>
    <w:rsid w:val="00A32453"/>
    <w:rsid w:val="00A36B5F"/>
    <w:rsid w:val="00A379E2"/>
    <w:rsid w:val="00A401B3"/>
    <w:rsid w:val="00A44631"/>
    <w:rsid w:val="00A463F5"/>
    <w:rsid w:val="00A47AAB"/>
    <w:rsid w:val="00A5137F"/>
    <w:rsid w:val="00A53FC3"/>
    <w:rsid w:val="00A64B2A"/>
    <w:rsid w:val="00A66238"/>
    <w:rsid w:val="00A75E50"/>
    <w:rsid w:val="00A773E6"/>
    <w:rsid w:val="00A9003F"/>
    <w:rsid w:val="00A911E6"/>
    <w:rsid w:val="00A938A4"/>
    <w:rsid w:val="00AA0640"/>
    <w:rsid w:val="00AA64C1"/>
    <w:rsid w:val="00AB067E"/>
    <w:rsid w:val="00AB09F0"/>
    <w:rsid w:val="00AB2B9A"/>
    <w:rsid w:val="00AB2D31"/>
    <w:rsid w:val="00AC03A1"/>
    <w:rsid w:val="00AC1344"/>
    <w:rsid w:val="00AD12ED"/>
    <w:rsid w:val="00AD21CD"/>
    <w:rsid w:val="00AE25E3"/>
    <w:rsid w:val="00AF244B"/>
    <w:rsid w:val="00AF29A9"/>
    <w:rsid w:val="00AF35A8"/>
    <w:rsid w:val="00AF78B9"/>
    <w:rsid w:val="00B02D60"/>
    <w:rsid w:val="00B064D6"/>
    <w:rsid w:val="00B0762F"/>
    <w:rsid w:val="00B07B31"/>
    <w:rsid w:val="00B10F05"/>
    <w:rsid w:val="00B11E33"/>
    <w:rsid w:val="00B1239E"/>
    <w:rsid w:val="00B13E53"/>
    <w:rsid w:val="00B1759B"/>
    <w:rsid w:val="00B25F61"/>
    <w:rsid w:val="00B33D3F"/>
    <w:rsid w:val="00B435FB"/>
    <w:rsid w:val="00B45DB5"/>
    <w:rsid w:val="00B51DD8"/>
    <w:rsid w:val="00B52814"/>
    <w:rsid w:val="00B5441C"/>
    <w:rsid w:val="00B57B01"/>
    <w:rsid w:val="00B62282"/>
    <w:rsid w:val="00B6446F"/>
    <w:rsid w:val="00B65CE1"/>
    <w:rsid w:val="00B712EA"/>
    <w:rsid w:val="00B76D55"/>
    <w:rsid w:val="00B84321"/>
    <w:rsid w:val="00B90791"/>
    <w:rsid w:val="00B917EF"/>
    <w:rsid w:val="00B96A4F"/>
    <w:rsid w:val="00BA01D4"/>
    <w:rsid w:val="00BA2419"/>
    <w:rsid w:val="00BA45CA"/>
    <w:rsid w:val="00BA508A"/>
    <w:rsid w:val="00BA6628"/>
    <w:rsid w:val="00BA6962"/>
    <w:rsid w:val="00BA6AB2"/>
    <w:rsid w:val="00BB560F"/>
    <w:rsid w:val="00BC089C"/>
    <w:rsid w:val="00BC19AC"/>
    <w:rsid w:val="00BC6647"/>
    <w:rsid w:val="00BC6A95"/>
    <w:rsid w:val="00BC6E30"/>
    <w:rsid w:val="00BC6EDF"/>
    <w:rsid w:val="00BD0D00"/>
    <w:rsid w:val="00BD2B20"/>
    <w:rsid w:val="00BD46E9"/>
    <w:rsid w:val="00BE0EB6"/>
    <w:rsid w:val="00BE268D"/>
    <w:rsid w:val="00BE38BA"/>
    <w:rsid w:val="00BE4661"/>
    <w:rsid w:val="00BE6D8F"/>
    <w:rsid w:val="00BF2A4D"/>
    <w:rsid w:val="00BF3530"/>
    <w:rsid w:val="00BF4AB1"/>
    <w:rsid w:val="00BF4C63"/>
    <w:rsid w:val="00C00E5B"/>
    <w:rsid w:val="00C014EC"/>
    <w:rsid w:val="00C0166B"/>
    <w:rsid w:val="00C023BA"/>
    <w:rsid w:val="00C079DD"/>
    <w:rsid w:val="00C13A65"/>
    <w:rsid w:val="00C13D8E"/>
    <w:rsid w:val="00C15A60"/>
    <w:rsid w:val="00C24478"/>
    <w:rsid w:val="00C27392"/>
    <w:rsid w:val="00C3011E"/>
    <w:rsid w:val="00C32BC9"/>
    <w:rsid w:val="00C32FA3"/>
    <w:rsid w:val="00C337DB"/>
    <w:rsid w:val="00C3469F"/>
    <w:rsid w:val="00C35EB9"/>
    <w:rsid w:val="00C35F63"/>
    <w:rsid w:val="00C40D8B"/>
    <w:rsid w:val="00C44EE4"/>
    <w:rsid w:val="00C50059"/>
    <w:rsid w:val="00C50D10"/>
    <w:rsid w:val="00C733DA"/>
    <w:rsid w:val="00C81973"/>
    <w:rsid w:val="00C843CD"/>
    <w:rsid w:val="00C87401"/>
    <w:rsid w:val="00C9079F"/>
    <w:rsid w:val="00C92D06"/>
    <w:rsid w:val="00C96680"/>
    <w:rsid w:val="00CA47BA"/>
    <w:rsid w:val="00CA507C"/>
    <w:rsid w:val="00CA6AE5"/>
    <w:rsid w:val="00CD17C8"/>
    <w:rsid w:val="00CD6006"/>
    <w:rsid w:val="00CD74E6"/>
    <w:rsid w:val="00CE17C2"/>
    <w:rsid w:val="00CE183D"/>
    <w:rsid w:val="00CE6BB5"/>
    <w:rsid w:val="00CE7210"/>
    <w:rsid w:val="00CF0503"/>
    <w:rsid w:val="00CF2B0C"/>
    <w:rsid w:val="00D00BE4"/>
    <w:rsid w:val="00D053F8"/>
    <w:rsid w:val="00D10EAB"/>
    <w:rsid w:val="00D15BFE"/>
    <w:rsid w:val="00D165CF"/>
    <w:rsid w:val="00D23BB4"/>
    <w:rsid w:val="00D2458D"/>
    <w:rsid w:val="00D277F2"/>
    <w:rsid w:val="00D27D7B"/>
    <w:rsid w:val="00D470B6"/>
    <w:rsid w:val="00D505E0"/>
    <w:rsid w:val="00D54F73"/>
    <w:rsid w:val="00D765DB"/>
    <w:rsid w:val="00D80CEF"/>
    <w:rsid w:val="00D81811"/>
    <w:rsid w:val="00DA2B3D"/>
    <w:rsid w:val="00DA6897"/>
    <w:rsid w:val="00DA7E24"/>
    <w:rsid w:val="00DB37D0"/>
    <w:rsid w:val="00DB571F"/>
    <w:rsid w:val="00DD147B"/>
    <w:rsid w:val="00DD3001"/>
    <w:rsid w:val="00DD79BC"/>
    <w:rsid w:val="00DE4AF5"/>
    <w:rsid w:val="00DE50C6"/>
    <w:rsid w:val="00DE7702"/>
    <w:rsid w:val="00DF059B"/>
    <w:rsid w:val="00DF07BA"/>
    <w:rsid w:val="00DF2044"/>
    <w:rsid w:val="00DF4218"/>
    <w:rsid w:val="00E009ED"/>
    <w:rsid w:val="00E00D97"/>
    <w:rsid w:val="00E02FB9"/>
    <w:rsid w:val="00E068E2"/>
    <w:rsid w:val="00E1109E"/>
    <w:rsid w:val="00E11DBD"/>
    <w:rsid w:val="00E14944"/>
    <w:rsid w:val="00E20E16"/>
    <w:rsid w:val="00E21454"/>
    <w:rsid w:val="00E227E1"/>
    <w:rsid w:val="00E23FD7"/>
    <w:rsid w:val="00E271C2"/>
    <w:rsid w:val="00E27AFE"/>
    <w:rsid w:val="00E30891"/>
    <w:rsid w:val="00E31CE5"/>
    <w:rsid w:val="00E37CB6"/>
    <w:rsid w:val="00E40691"/>
    <w:rsid w:val="00E506EE"/>
    <w:rsid w:val="00E5155B"/>
    <w:rsid w:val="00E55071"/>
    <w:rsid w:val="00E61C31"/>
    <w:rsid w:val="00E6226F"/>
    <w:rsid w:val="00E7218B"/>
    <w:rsid w:val="00E733AA"/>
    <w:rsid w:val="00E74D02"/>
    <w:rsid w:val="00E83AC0"/>
    <w:rsid w:val="00E870BF"/>
    <w:rsid w:val="00E90857"/>
    <w:rsid w:val="00E92FF1"/>
    <w:rsid w:val="00E96DFC"/>
    <w:rsid w:val="00EA0DE2"/>
    <w:rsid w:val="00EA26BD"/>
    <w:rsid w:val="00EA546F"/>
    <w:rsid w:val="00EB0986"/>
    <w:rsid w:val="00EB35B6"/>
    <w:rsid w:val="00EB3CC8"/>
    <w:rsid w:val="00EB3CDE"/>
    <w:rsid w:val="00EB44E0"/>
    <w:rsid w:val="00EC059F"/>
    <w:rsid w:val="00EC0DF5"/>
    <w:rsid w:val="00EC188A"/>
    <w:rsid w:val="00EC2DC6"/>
    <w:rsid w:val="00EC3449"/>
    <w:rsid w:val="00EC755F"/>
    <w:rsid w:val="00ED40E5"/>
    <w:rsid w:val="00ED5E04"/>
    <w:rsid w:val="00ED5FCE"/>
    <w:rsid w:val="00ED66A8"/>
    <w:rsid w:val="00EE6006"/>
    <w:rsid w:val="00EF1A05"/>
    <w:rsid w:val="00EF2728"/>
    <w:rsid w:val="00F00E30"/>
    <w:rsid w:val="00F12EEA"/>
    <w:rsid w:val="00F15610"/>
    <w:rsid w:val="00F15716"/>
    <w:rsid w:val="00F16F6A"/>
    <w:rsid w:val="00F232BD"/>
    <w:rsid w:val="00F23F2E"/>
    <w:rsid w:val="00F25675"/>
    <w:rsid w:val="00F2750A"/>
    <w:rsid w:val="00F37772"/>
    <w:rsid w:val="00F40ACE"/>
    <w:rsid w:val="00F44E5E"/>
    <w:rsid w:val="00F461F4"/>
    <w:rsid w:val="00F5295E"/>
    <w:rsid w:val="00F52FA6"/>
    <w:rsid w:val="00F55DDE"/>
    <w:rsid w:val="00F65691"/>
    <w:rsid w:val="00F66A77"/>
    <w:rsid w:val="00F67BC7"/>
    <w:rsid w:val="00F71F2E"/>
    <w:rsid w:val="00F7262C"/>
    <w:rsid w:val="00F747CF"/>
    <w:rsid w:val="00F757F4"/>
    <w:rsid w:val="00F75896"/>
    <w:rsid w:val="00F82808"/>
    <w:rsid w:val="00F920D5"/>
    <w:rsid w:val="00F93E51"/>
    <w:rsid w:val="00F95274"/>
    <w:rsid w:val="00F95ECA"/>
    <w:rsid w:val="00FA0CB3"/>
    <w:rsid w:val="00FA61AA"/>
    <w:rsid w:val="00FB37A0"/>
    <w:rsid w:val="00FB4AA6"/>
    <w:rsid w:val="00FC6518"/>
    <w:rsid w:val="00FD2B83"/>
    <w:rsid w:val="00FD2F19"/>
    <w:rsid w:val="00FD3D78"/>
    <w:rsid w:val="00FD6621"/>
    <w:rsid w:val="00FE0665"/>
    <w:rsid w:val="00FE14A8"/>
    <w:rsid w:val="00FE3AF6"/>
    <w:rsid w:val="00FE7A36"/>
    <w:rsid w:val="00FF24DB"/>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31A8CD5-6461-4738-9699-67E30922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5CE1"/>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Akapitzlist">
    <w:name w:val="List Paragraph"/>
    <w:basedOn w:val="Normalny"/>
    <w:uiPriority w:val="34"/>
    <w:qFormat/>
    <w:rsid w:val="009D2D94"/>
    <w:pPr>
      <w:ind w:left="720"/>
      <w:contextualSpacing/>
    </w:pPr>
  </w:style>
  <w:style w:type="numbering" w:customStyle="1" w:styleId="WWNum4">
    <w:name w:val="WWNum4"/>
    <w:basedOn w:val="Bezlisty"/>
    <w:rsid w:val="009150F4"/>
    <w:pPr>
      <w:numPr>
        <w:numId w:val="8"/>
      </w:numPr>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068E2"/>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068E2"/>
    <w:rPr>
      <w:rFonts w:ascii="Times New Roman" w:eastAsia="Times New Roman" w:hAnsi="Times New Roman"/>
      <w:sz w:val="24"/>
      <w:lang w:val="x-none" w:eastAsia="x-none"/>
    </w:rPr>
  </w:style>
  <w:style w:type="paragraph" w:customStyle="1" w:styleId="Tabelapozycja">
    <w:name w:val="Tabela pozycja"/>
    <w:qFormat/>
    <w:rsid w:val="001048FF"/>
    <w:pPr>
      <w:widowControl w:val="0"/>
      <w:suppressAutoHyphens/>
    </w:pPr>
    <w:rPr>
      <w:rFonts w:ascii="Arial" w:eastAsia="ヒラギノ角ゴ Pro W3" w:hAnsi="Arial" w:cs="Arial"/>
      <w:color w:val="000000"/>
      <w:kern w:val="2"/>
      <w:sz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24426">
      <w:bodyDiv w:val="1"/>
      <w:marLeft w:val="0"/>
      <w:marRight w:val="0"/>
      <w:marTop w:val="0"/>
      <w:marBottom w:val="0"/>
      <w:divBdr>
        <w:top w:val="none" w:sz="0" w:space="0" w:color="auto"/>
        <w:left w:val="none" w:sz="0" w:space="0" w:color="auto"/>
        <w:bottom w:val="none" w:sz="0" w:space="0" w:color="auto"/>
        <w:right w:val="none" w:sz="0" w:space="0" w:color="auto"/>
      </w:divBdr>
      <w:divsChild>
        <w:div w:id="807551324">
          <w:marLeft w:val="0"/>
          <w:marRight w:val="0"/>
          <w:marTop w:val="0"/>
          <w:marBottom w:val="0"/>
          <w:divBdr>
            <w:top w:val="none" w:sz="0" w:space="0" w:color="auto"/>
            <w:left w:val="none" w:sz="0" w:space="0" w:color="auto"/>
            <w:bottom w:val="none" w:sz="0" w:space="0" w:color="auto"/>
            <w:right w:val="none" w:sz="0" w:space="0" w:color="auto"/>
          </w:divBdr>
        </w:div>
      </w:divsChild>
    </w:div>
    <w:div w:id="334041222">
      <w:marLeft w:val="0"/>
      <w:marRight w:val="0"/>
      <w:marTop w:val="0"/>
      <w:marBottom w:val="0"/>
      <w:divBdr>
        <w:top w:val="none" w:sz="0" w:space="0" w:color="auto"/>
        <w:left w:val="none" w:sz="0" w:space="0" w:color="auto"/>
        <w:bottom w:val="none" w:sz="0" w:space="0" w:color="auto"/>
        <w:right w:val="none" w:sz="0" w:space="0" w:color="auto"/>
      </w:divBdr>
    </w:div>
    <w:div w:id="721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5987577">
          <w:marLeft w:val="0"/>
          <w:marRight w:val="0"/>
          <w:marTop w:val="0"/>
          <w:marBottom w:val="0"/>
          <w:divBdr>
            <w:top w:val="none" w:sz="0" w:space="0" w:color="auto"/>
            <w:left w:val="none" w:sz="0" w:space="0" w:color="auto"/>
            <w:bottom w:val="none" w:sz="0" w:space="0" w:color="auto"/>
            <w:right w:val="none" w:sz="0" w:space="0" w:color="auto"/>
          </w:divBdr>
        </w:div>
      </w:divsChild>
    </w:div>
    <w:div w:id="932856081">
      <w:bodyDiv w:val="1"/>
      <w:marLeft w:val="0"/>
      <w:marRight w:val="0"/>
      <w:marTop w:val="0"/>
      <w:marBottom w:val="0"/>
      <w:divBdr>
        <w:top w:val="none" w:sz="0" w:space="0" w:color="auto"/>
        <w:left w:val="none" w:sz="0" w:space="0" w:color="auto"/>
        <w:bottom w:val="none" w:sz="0" w:space="0" w:color="auto"/>
        <w:right w:val="none" w:sz="0" w:space="0" w:color="auto"/>
      </w:divBdr>
      <w:divsChild>
        <w:div w:id="4160546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w-warminsko-mazursk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1284</Words>
  <Characters>7707</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Piotr Bućwiło</cp:lastModifiedBy>
  <cp:revision>80</cp:revision>
  <cp:lastPrinted>2021-12-31T11:39:00Z</cp:lastPrinted>
  <dcterms:created xsi:type="dcterms:W3CDTF">2024-07-30T08:52:00Z</dcterms:created>
  <dcterms:modified xsi:type="dcterms:W3CDTF">2024-08-02T06:39:00Z</dcterms:modified>
</cp:coreProperties>
</file>