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64720" w14:textId="3E6370E5" w:rsidR="00AD6F39" w:rsidRPr="00333F02" w:rsidRDefault="00967AB8" w:rsidP="006F47F6">
      <w:pPr>
        <w:pStyle w:val="Akapitzlist"/>
        <w:numPr>
          <w:ilvl w:val="0"/>
          <w:numId w:val="10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333F02">
        <w:rPr>
          <w:rFonts w:ascii="Tahoma" w:hAnsi="Tahoma" w:cs="Tahoma"/>
          <w:b/>
          <w:sz w:val="18"/>
          <w:szCs w:val="18"/>
        </w:rPr>
        <w:t>Informacje Ogólne</w:t>
      </w:r>
    </w:p>
    <w:p w14:paraId="159AF9AB" w14:textId="0B4DF990" w:rsidR="002A352F" w:rsidRPr="00333F02" w:rsidRDefault="00B62C22" w:rsidP="00967AB8">
      <w:pPr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Dokument zawiera w</w:t>
      </w:r>
      <w:r w:rsidR="002A352F" w:rsidRPr="00333F02">
        <w:rPr>
          <w:rFonts w:ascii="Tahoma" w:hAnsi="Tahoma" w:cs="Tahoma"/>
          <w:sz w:val="18"/>
          <w:szCs w:val="18"/>
        </w:rPr>
        <w:t xml:space="preserve">ymagania w zakresie </w:t>
      </w:r>
      <w:r w:rsidRPr="00333F02">
        <w:rPr>
          <w:rFonts w:ascii="Tahoma" w:hAnsi="Tahoma" w:cs="Tahoma"/>
          <w:sz w:val="18"/>
          <w:szCs w:val="18"/>
        </w:rPr>
        <w:t xml:space="preserve">bezpieczeństwa i higieny pracy </w:t>
      </w:r>
      <w:r w:rsidR="00967AB8" w:rsidRPr="00333F02">
        <w:rPr>
          <w:rFonts w:ascii="Tahoma" w:hAnsi="Tahoma" w:cs="Tahoma"/>
          <w:sz w:val="18"/>
          <w:szCs w:val="18"/>
        </w:rPr>
        <w:t>obowiązujące w Ginekologiczno-Położniczym Szpitalu Klinicznym</w:t>
      </w:r>
      <w:r w:rsidR="00E8797E" w:rsidRPr="00333F02">
        <w:rPr>
          <w:rFonts w:ascii="Tahoma" w:hAnsi="Tahoma" w:cs="Tahoma"/>
          <w:sz w:val="18"/>
          <w:szCs w:val="18"/>
        </w:rPr>
        <w:t xml:space="preserve"> im. Heliodora Święcickiego</w:t>
      </w:r>
      <w:r w:rsidR="00967AB8" w:rsidRPr="00333F02">
        <w:rPr>
          <w:rFonts w:ascii="Tahoma" w:hAnsi="Tahoma" w:cs="Tahoma"/>
          <w:sz w:val="18"/>
          <w:szCs w:val="18"/>
        </w:rPr>
        <w:t xml:space="preserve"> Uniwersytetu Medycznego  im. Karola Marcinkowskiego w Poznaniu.</w:t>
      </w:r>
      <w:r w:rsidR="006F47F6" w:rsidRPr="00333F02">
        <w:rPr>
          <w:rFonts w:ascii="Tahoma" w:hAnsi="Tahoma" w:cs="Tahoma"/>
          <w:sz w:val="18"/>
          <w:szCs w:val="18"/>
        </w:rPr>
        <w:t xml:space="preserve"> </w:t>
      </w:r>
      <w:r w:rsidR="002A352F" w:rsidRPr="00333F02">
        <w:rPr>
          <w:rFonts w:ascii="Tahoma" w:hAnsi="Tahoma" w:cs="Tahoma"/>
          <w:sz w:val="18"/>
          <w:szCs w:val="18"/>
        </w:rPr>
        <w:t xml:space="preserve">Standard ten zawiera minimum wymagań, jakie musi spełnić </w:t>
      </w:r>
      <w:r w:rsidRPr="00333F02">
        <w:rPr>
          <w:rFonts w:ascii="Tahoma" w:hAnsi="Tahoma" w:cs="Tahoma"/>
          <w:sz w:val="18"/>
          <w:szCs w:val="18"/>
        </w:rPr>
        <w:t xml:space="preserve">wykonawca </w:t>
      </w:r>
      <w:r w:rsidR="00333F02">
        <w:rPr>
          <w:rFonts w:ascii="Tahoma" w:hAnsi="Tahoma" w:cs="Tahoma"/>
          <w:sz w:val="18"/>
          <w:szCs w:val="18"/>
        </w:rPr>
        <w:t>usług</w:t>
      </w:r>
      <w:r w:rsidR="00290840">
        <w:rPr>
          <w:rFonts w:ascii="Tahoma" w:hAnsi="Tahoma" w:cs="Tahoma"/>
          <w:sz w:val="18"/>
          <w:szCs w:val="18"/>
        </w:rPr>
        <w:t>/</w:t>
      </w:r>
      <w:r w:rsidR="00333F02">
        <w:rPr>
          <w:rFonts w:ascii="Tahoma" w:hAnsi="Tahoma" w:cs="Tahoma"/>
          <w:sz w:val="18"/>
          <w:szCs w:val="18"/>
        </w:rPr>
        <w:t>robót budowlanych</w:t>
      </w:r>
      <w:r w:rsidRPr="00333F02">
        <w:rPr>
          <w:rFonts w:ascii="Tahoma" w:hAnsi="Tahoma" w:cs="Tahoma"/>
          <w:sz w:val="18"/>
          <w:szCs w:val="18"/>
        </w:rPr>
        <w:t xml:space="preserve"> na terenie Szpitala</w:t>
      </w:r>
      <w:r w:rsidR="002A352F" w:rsidRPr="00333F02">
        <w:rPr>
          <w:rFonts w:ascii="Tahoma" w:hAnsi="Tahoma" w:cs="Tahoma"/>
          <w:sz w:val="18"/>
          <w:szCs w:val="18"/>
        </w:rPr>
        <w:t>.</w:t>
      </w:r>
    </w:p>
    <w:p w14:paraId="3DA3936D" w14:textId="77777777" w:rsidR="00967AB8" w:rsidRPr="00333F02" w:rsidRDefault="00967AB8" w:rsidP="00967AB8">
      <w:pPr>
        <w:jc w:val="both"/>
        <w:rPr>
          <w:rFonts w:ascii="Tahoma" w:hAnsi="Tahoma" w:cs="Tahoma"/>
          <w:sz w:val="18"/>
          <w:szCs w:val="18"/>
        </w:rPr>
      </w:pPr>
    </w:p>
    <w:p w14:paraId="542EC80B" w14:textId="4478AB97" w:rsidR="00967AB8" w:rsidRPr="00333F02" w:rsidRDefault="00967AB8" w:rsidP="00967AB8">
      <w:pPr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Wszyscy wykonawcy</w:t>
      </w:r>
      <w:r w:rsidR="007F3014" w:rsidRPr="00333F02">
        <w:rPr>
          <w:rFonts w:ascii="Tahoma" w:hAnsi="Tahoma" w:cs="Tahoma"/>
          <w:sz w:val="18"/>
          <w:szCs w:val="18"/>
        </w:rPr>
        <w:t xml:space="preserve"> długotrwałych (przekraczających jedną dniówkę roboczą)</w:t>
      </w:r>
      <w:r w:rsidRPr="00333F02">
        <w:rPr>
          <w:rFonts w:ascii="Tahoma" w:hAnsi="Tahoma" w:cs="Tahoma"/>
          <w:sz w:val="18"/>
          <w:szCs w:val="18"/>
        </w:rPr>
        <w:t xml:space="preserve"> </w:t>
      </w:r>
      <w:r w:rsidR="006F47F6" w:rsidRPr="00333F02">
        <w:rPr>
          <w:rFonts w:ascii="Tahoma" w:hAnsi="Tahoma" w:cs="Tahoma"/>
          <w:sz w:val="18"/>
          <w:szCs w:val="18"/>
        </w:rPr>
        <w:t>usług</w:t>
      </w:r>
      <w:r w:rsidR="00290840">
        <w:rPr>
          <w:rFonts w:ascii="Tahoma" w:hAnsi="Tahoma" w:cs="Tahoma"/>
          <w:sz w:val="18"/>
          <w:szCs w:val="18"/>
        </w:rPr>
        <w:t>/</w:t>
      </w:r>
      <w:r w:rsidRPr="00333F02">
        <w:rPr>
          <w:rFonts w:ascii="Tahoma" w:hAnsi="Tahoma" w:cs="Tahoma"/>
          <w:sz w:val="18"/>
          <w:szCs w:val="18"/>
        </w:rPr>
        <w:t xml:space="preserve">robót budowlanych, </w:t>
      </w:r>
      <w:r w:rsidR="00333F02">
        <w:rPr>
          <w:rFonts w:ascii="Tahoma" w:hAnsi="Tahoma" w:cs="Tahoma"/>
          <w:sz w:val="18"/>
          <w:szCs w:val="18"/>
        </w:rPr>
        <w:t xml:space="preserve">w tym </w:t>
      </w:r>
      <w:r w:rsidRPr="00333F02">
        <w:rPr>
          <w:rFonts w:ascii="Tahoma" w:hAnsi="Tahoma" w:cs="Tahoma"/>
          <w:sz w:val="18"/>
          <w:szCs w:val="18"/>
        </w:rPr>
        <w:t>montażowych, remontowych, inwestycyjnych, usług serwisowych itp., przy wykonywaniu prac na terenie Szpitala zobowiązani są do przestrzegania przepisów w zakresie bezpieczeństwa i higieny pracy określonych w szczególności w:</w:t>
      </w:r>
    </w:p>
    <w:p w14:paraId="79DEDB6E" w14:textId="1149CE44" w:rsidR="00967AB8" w:rsidRPr="00333F02" w:rsidRDefault="00967AB8" w:rsidP="009666FC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Ustawie z dnia 26 czerwca 1974 r. Kodeks pracy (</w:t>
      </w:r>
      <w:proofErr w:type="spellStart"/>
      <w:r w:rsidRPr="00333F02">
        <w:rPr>
          <w:rFonts w:ascii="Tahoma" w:hAnsi="Tahoma" w:cs="Tahoma"/>
          <w:sz w:val="18"/>
          <w:szCs w:val="18"/>
        </w:rPr>
        <w:t>t</w:t>
      </w:r>
      <w:r w:rsidR="009666FC" w:rsidRPr="00333F02">
        <w:rPr>
          <w:rFonts w:ascii="Tahoma" w:hAnsi="Tahoma" w:cs="Tahoma"/>
          <w:sz w:val="18"/>
          <w:szCs w:val="18"/>
        </w:rPr>
        <w:t>.</w:t>
      </w:r>
      <w:r w:rsidRPr="00333F02">
        <w:rPr>
          <w:rFonts w:ascii="Tahoma" w:hAnsi="Tahoma" w:cs="Tahoma"/>
          <w:sz w:val="18"/>
          <w:szCs w:val="18"/>
        </w:rPr>
        <w:t>j</w:t>
      </w:r>
      <w:proofErr w:type="spellEnd"/>
      <w:r w:rsidR="009666FC" w:rsidRPr="00333F02">
        <w:rPr>
          <w:rFonts w:ascii="Tahoma" w:hAnsi="Tahoma" w:cs="Tahoma"/>
          <w:sz w:val="18"/>
          <w:szCs w:val="18"/>
        </w:rPr>
        <w:t>.</w:t>
      </w:r>
      <w:r w:rsidR="009666FC" w:rsidRPr="00333F02">
        <w:rPr>
          <w:sz w:val="18"/>
          <w:szCs w:val="18"/>
        </w:rPr>
        <w:t xml:space="preserve"> </w:t>
      </w:r>
      <w:r w:rsidR="009666FC" w:rsidRPr="00333F02">
        <w:rPr>
          <w:rFonts w:ascii="Tahoma" w:hAnsi="Tahoma" w:cs="Tahoma"/>
          <w:sz w:val="18"/>
          <w:szCs w:val="18"/>
        </w:rPr>
        <w:t>Dz.U. 2022 poz. 1510</w:t>
      </w:r>
      <w:r w:rsidRPr="00333F02">
        <w:rPr>
          <w:rFonts w:ascii="Tahoma" w:hAnsi="Tahoma" w:cs="Tahoma"/>
          <w:sz w:val="18"/>
          <w:szCs w:val="18"/>
        </w:rPr>
        <w:t>),</w:t>
      </w:r>
    </w:p>
    <w:p w14:paraId="759512BA" w14:textId="5BA95CE5" w:rsidR="00967AB8" w:rsidRPr="00333F02" w:rsidRDefault="00967AB8" w:rsidP="009666FC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Ustawie z dnia 7 lipca 1994r - Prawo budowlane  (</w:t>
      </w:r>
      <w:proofErr w:type="spellStart"/>
      <w:r w:rsidRPr="00333F02">
        <w:rPr>
          <w:rFonts w:ascii="Tahoma" w:hAnsi="Tahoma" w:cs="Tahoma"/>
          <w:sz w:val="18"/>
          <w:szCs w:val="18"/>
        </w:rPr>
        <w:t>t.j</w:t>
      </w:r>
      <w:proofErr w:type="spellEnd"/>
      <w:r w:rsidRPr="00333F02">
        <w:rPr>
          <w:rFonts w:ascii="Tahoma" w:hAnsi="Tahoma" w:cs="Tahoma"/>
          <w:sz w:val="18"/>
          <w:szCs w:val="18"/>
        </w:rPr>
        <w:t xml:space="preserve">. </w:t>
      </w:r>
      <w:r w:rsidR="009666FC" w:rsidRPr="00333F02">
        <w:rPr>
          <w:rFonts w:ascii="Tahoma" w:hAnsi="Tahoma" w:cs="Tahoma"/>
          <w:sz w:val="18"/>
          <w:szCs w:val="18"/>
        </w:rPr>
        <w:t>Dz.U. 2021 poz. 2351</w:t>
      </w:r>
      <w:r w:rsidRPr="00333F02">
        <w:rPr>
          <w:rFonts w:ascii="Tahoma" w:hAnsi="Tahoma" w:cs="Tahoma"/>
          <w:sz w:val="18"/>
          <w:szCs w:val="18"/>
        </w:rPr>
        <w:t>),</w:t>
      </w:r>
    </w:p>
    <w:p w14:paraId="19C58427" w14:textId="4E000402" w:rsidR="00967AB8" w:rsidRPr="00333F02" w:rsidRDefault="009666FC" w:rsidP="009666FC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Rozporządzenie Ministra Klimatu i Środowiska z dnia 1 lipca 2022 r. w sprawie szczegółowych zasad stwierdzania posiadania kwalifikacji przez osoby zajmujące się eksploatacją urządzeń, instalacji i sieci</w:t>
      </w:r>
      <w:r w:rsidR="00967AB8" w:rsidRPr="00333F02">
        <w:rPr>
          <w:rFonts w:ascii="Tahoma" w:hAnsi="Tahoma" w:cs="Tahoma"/>
          <w:sz w:val="18"/>
          <w:szCs w:val="18"/>
        </w:rPr>
        <w:t xml:space="preserve"> (</w:t>
      </w:r>
      <w:r w:rsidRPr="00333F02">
        <w:rPr>
          <w:rFonts w:ascii="Tahoma" w:hAnsi="Tahoma" w:cs="Tahoma"/>
          <w:sz w:val="18"/>
          <w:szCs w:val="18"/>
        </w:rPr>
        <w:t>Dz.U. 2022 poz. 1392</w:t>
      </w:r>
      <w:r w:rsidR="00967AB8" w:rsidRPr="00333F02">
        <w:rPr>
          <w:rFonts w:ascii="Tahoma" w:hAnsi="Tahoma" w:cs="Tahoma"/>
          <w:sz w:val="18"/>
          <w:szCs w:val="18"/>
        </w:rPr>
        <w:t>),</w:t>
      </w:r>
    </w:p>
    <w:p w14:paraId="3DA83CC6" w14:textId="6B599BE4" w:rsidR="00967AB8" w:rsidRPr="00333F02" w:rsidRDefault="00967AB8" w:rsidP="009666FC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Rozporządzeniu Ministra Pracy i Polityki Socjalnej z dnia 26 września 1997 r. w sprawie ogól</w:t>
      </w:r>
      <w:r w:rsidR="00333F02">
        <w:rPr>
          <w:rFonts w:ascii="Tahoma" w:hAnsi="Tahoma" w:cs="Tahoma"/>
          <w:sz w:val="18"/>
          <w:szCs w:val="18"/>
        </w:rPr>
        <w:t>nych przepisów bezpieczeństwa i </w:t>
      </w:r>
      <w:r w:rsidRPr="00333F02">
        <w:rPr>
          <w:rFonts w:ascii="Tahoma" w:hAnsi="Tahoma" w:cs="Tahoma"/>
          <w:sz w:val="18"/>
          <w:szCs w:val="18"/>
        </w:rPr>
        <w:t>higieny pracy (</w:t>
      </w:r>
      <w:proofErr w:type="spellStart"/>
      <w:r w:rsidRPr="00333F02">
        <w:rPr>
          <w:rFonts w:ascii="Tahoma" w:hAnsi="Tahoma" w:cs="Tahoma"/>
          <w:sz w:val="18"/>
          <w:szCs w:val="18"/>
        </w:rPr>
        <w:t>t.j</w:t>
      </w:r>
      <w:proofErr w:type="spellEnd"/>
      <w:r w:rsidRPr="00333F02">
        <w:rPr>
          <w:rFonts w:ascii="Tahoma" w:hAnsi="Tahoma" w:cs="Tahoma"/>
          <w:sz w:val="18"/>
          <w:szCs w:val="18"/>
        </w:rPr>
        <w:t>.</w:t>
      </w:r>
      <w:r w:rsidR="009666FC" w:rsidRPr="00333F02">
        <w:rPr>
          <w:sz w:val="18"/>
          <w:szCs w:val="18"/>
        </w:rPr>
        <w:t xml:space="preserve"> </w:t>
      </w:r>
      <w:r w:rsidR="009666FC" w:rsidRPr="00333F02">
        <w:rPr>
          <w:rFonts w:ascii="Tahoma" w:hAnsi="Tahoma" w:cs="Tahoma"/>
          <w:sz w:val="18"/>
          <w:szCs w:val="18"/>
        </w:rPr>
        <w:t>Dz.U. 2003 nr 169 poz. 1650</w:t>
      </w:r>
      <w:r w:rsidRPr="00333F02">
        <w:rPr>
          <w:rFonts w:ascii="Tahoma" w:hAnsi="Tahoma" w:cs="Tahoma"/>
          <w:sz w:val="18"/>
          <w:szCs w:val="18"/>
        </w:rPr>
        <w:t>),</w:t>
      </w:r>
    </w:p>
    <w:p w14:paraId="46E9271D" w14:textId="745EA980" w:rsidR="00967AB8" w:rsidRPr="00333F02" w:rsidRDefault="00967AB8" w:rsidP="009666FC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Rozporządzeniu Ministra Infrastruktury z dnia 6 lutego 2003 r. w sprawie bezpieczeństwa i higieny pracy podczas wykonywania robót budowlanych (</w:t>
      </w:r>
      <w:r w:rsidR="009666FC" w:rsidRPr="00333F02">
        <w:rPr>
          <w:rFonts w:ascii="Tahoma" w:hAnsi="Tahoma" w:cs="Tahoma"/>
          <w:sz w:val="18"/>
          <w:szCs w:val="18"/>
        </w:rPr>
        <w:t>Dz.U. 2003 nr 47 poz. 401</w:t>
      </w:r>
      <w:r w:rsidRPr="00333F02">
        <w:rPr>
          <w:rFonts w:ascii="Tahoma" w:hAnsi="Tahoma" w:cs="Tahoma"/>
          <w:sz w:val="18"/>
          <w:szCs w:val="18"/>
        </w:rPr>
        <w:t>).</w:t>
      </w:r>
    </w:p>
    <w:p w14:paraId="4B29538C" w14:textId="55E1153A" w:rsidR="0052218C" w:rsidRPr="00333F02" w:rsidRDefault="00967AB8" w:rsidP="009666FC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 xml:space="preserve">Rozporządzeniu Rady Ministrów z dnia 1 lipca 2009 r. w sprawie ustalania okoliczności </w:t>
      </w:r>
      <w:r w:rsidR="007F3014" w:rsidRPr="00333F02">
        <w:rPr>
          <w:rFonts w:ascii="Tahoma" w:hAnsi="Tahoma" w:cs="Tahoma"/>
          <w:sz w:val="18"/>
          <w:szCs w:val="18"/>
        </w:rPr>
        <w:t>i </w:t>
      </w:r>
      <w:r w:rsidRPr="00333F02">
        <w:rPr>
          <w:rFonts w:ascii="Tahoma" w:hAnsi="Tahoma" w:cs="Tahoma"/>
          <w:sz w:val="18"/>
          <w:szCs w:val="18"/>
        </w:rPr>
        <w:t>przyczyn wypadków przy pracy (</w:t>
      </w:r>
      <w:r w:rsidR="009666FC" w:rsidRPr="00333F02">
        <w:rPr>
          <w:rFonts w:ascii="Tahoma" w:hAnsi="Tahoma" w:cs="Tahoma"/>
          <w:sz w:val="18"/>
          <w:szCs w:val="18"/>
        </w:rPr>
        <w:t>Dz.U. 2009 nr 105 poz. 870</w:t>
      </w:r>
      <w:r w:rsidRPr="00333F02">
        <w:rPr>
          <w:rFonts w:ascii="Tahoma" w:hAnsi="Tahoma" w:cs="Tahoma"/>
          <w:sz w:val="18"/>
          <w:szCs w:val="18"/>
        </w:rPr>
        <w:t>)</w:t>
      </w:r>
      <w:r w:rsidR="009666FC" w:rsidRPr="00333F02">
        <w:rPr>
          <w:rFonts w:ascii="Tahoma" w:hAnsi="Tahoma" w:cs="Tahoma"/>
          <w:sz w:val="18"/>
          <w:szCs w:val="18"/>
        </w:rPr>
        <w:t>.</w:t>
      </w:r>
    </w:p>
    <w:p w14:paraId="0FF3E176" w14:textId="77777777" w:rsidR="002A352F" w:rsidRPr="00333F02" w:rsidRDefault="002A352F" w:rsidP="006321C6">
      <w:pPr>
        <w:spacing w:line="276" w:lineRule="auto"/>
        <w:rPr>
          <w:sz w:val="18"/>
          <w:szCs w:val="18"/>
        </w:rPr>
      </w:pPr>
    </w:p>
    <w:p w14:paraId="54B9227D" w14:textId="0DE38F42" w:rsidR="003B45FF" w:rsidRPr="00333F02" w:rsidRDefault="003B45FF" w:rsidP="0052218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Wykonawca</w:t>
      </w:r>
      <w:r w:rsidR="0052218C" w:rsidRPr="00333F02">
        <w:rPr>
          <w:rFonts w:ascii="Tahoma" w:hAnsi="Tahoma" w:cs="Tahoma"/>
          <w:sz w:val="18"/>
          <w:szCs w:val="18"/>
        </w:rPr>
        <w:t xml:space="preserve"> powinien</w:t>
      </w:r>
      <w:r w:rsidRPr="00333F02">
        <w:rPr>
          <w:rFonts w:ascii="Tahoma" w:hAnsi="Tahoma" w:cs="Tahoma"/>
          <w:sz w:val="18"/>
          <w:szCs w:val="18"/>
        </w:rPr>
        <w:t xml:space="preserve"> organizować i wykonywać prace realizowane w ramach przedmiotu Umowy w s</w:t>
      </w:r>
      <w:r w:rsidR="00333F02">
        <w:rPr>
          <w:rFonts w:ascii="Tahoma" w:hAnsi="Tahoma" w:cs="Tahoma"/>
          <w:sz w:val="18"/>
          <w:szCs w:val="18"/>
        </w:rPr>
        <w:t>posób zapewniający bezpieczne i </w:t>
      </w:r>
      <w:r w:rsidRPr="00333F02">
        <w:rPr>
          <w:rFonts w:ascii="Tahoma" w:hAnsi="Tahoma" w:cs="Tahoma"/>
          <w:sz w:val="18"/>
          <w:szCs w:val="18"/>
        </w:rPr>
        <w:t>hi</w:t>
      </w:r>
      <w:r w:rsidR="00333F02">
        <w:rPr>
          <w:rFonts w:ascii="Tahoma" w:hAnsi="Tahoma" w:cs="Tahoma"/>
          <w:sz w:val="18"/>
          <w:szCs w:val="18"/>
        </w:rPr>
        <w:t xml:space="preserve">gieniczne warunki pracy, w tym </w:t>
      </w:r>
      <w:r w:rsidRPr="00333F02">
        <w:rPr>
          <w:rFonts w:ascii="Tahoma" w:hAnsi="Tahoma" w:cs="Tahoma"/>
          <w:sz w:val="18"/>
          <w:szCs w:val="18"/>
        </w:rPr>
        <w:t>zapewni</w:t>
      </w:r>
      <w:r w:rsidR="0052218C" w:rsidRPr="00333F02">
        <w:rPr>
          <w:rFonts w:ascii="Tahoma" w:hAnsi="Tahoma" w:cs="Tahoma"/>
          <w:sz w:val="18"/>
          <w:szCs w:val="18"/>
        </w:rPr>
        <w:t>ć</w:t>
      </w:r>
      <w:r w:rsidRPr="00333F02">
        <w:rPr>
          <w:rFonts w:ascii="Tahoma" w:hAnsi="Tahoma" w:cs="Tahoma"/>
          <w:sz w:val="18"/>
          <w:szCs w:val="18"/>
        </w:rPr>
        <w:t xml:space="preserve"> niezbędne środki i materiały dla bezpiecznego wykonani</w:t>
      </w:r>
      <w:r w:rsidR="00333F02">
        <w:rPr>
          <w:rFonts w:ascii="Tahoma" w:hAnsi="Tahoma" w:cs="Tahoma"/>
          <w:sz w:val="18"/>
          <w:szCs w:val="18"/>
        </w:rPr>
        <w:t>a powierzonych zadań (m.in. maszyny i </w:t>
      </w:r>
      <w:r w:rsidRPr="00333F02">
        <w:rPr>
          <w:rFonts w:ascii="Tahoma" w:hAnsi="Tahoma" w:cs="Tahoma"/>
          <w:sz w:val="18"/>
          <w:szCs w:val="18"/>
        </w:rPr>
        <w:t>urządzenia, rusztowania, środki ochrony zbiorowej, środki ochrony indywidualnej itp.).</w:t>
      </w:r>
    </w:p>
    <w:p w14:paraId="24542557" w14:textId="77777777" w:rsidR="0052218C" w:rsidRPr="00333F02" w:rsidRDefault="0052218C" w:rsidP="0052218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highlight w:val="green"/>
        </w:rPr>
      </w:pPr>
    </w:p>
    <w:p w14:paraId="5D6CF7CA" w14:textId="7EABC409" w:rsidR="003B45FF" w:rsidRPr="00333F02" w:rsidRDefault="003B45FF" w:rsidP="0052218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Obowiązki określone dla Wykonawcy dotyczą wszystkich osób zatrudnionych przez Wykonawcę do realizacji Umowy: podwyko</w:t>
      </w:r>
      <w:r w:rsidR="00BD7491" w:rsidRPr="00333F02">
        <w:rPr>
          <w:rFonts w:ascii="Tahoma" w:hAnsi="Tahoma" w:cs="Tahoma"/>
          <w:sz w:val="18"/>
          <w:szCs w:val="18"/>
        </w:rPr>
        <w:t xml:space="preserve">nawców, dalszych podwykonawców </w:t>
      </w:r>
      <w:r w:rsidRPr="00333F02">
        <w:rPr>
          <w:rFonts w:ascii="Tahoma" w:hAnsi="Tahoma" w:cs="Tahoma"/>
          <w:sz w:val="18"/>
          <w:szCs w:val="18"/>
        </w:rPr>
        <w:t xml:space="preserve">wykonujących pracę na rzecz Wykonawcy na podstawie stosunku pracy albo umowy cywilnoprawnej, zwanych dalej pracownikami. </w:t>
      </w:r>
    </w:p>
    <w:p w14:paraId="386AED2E" w14:textId="77777777" w:rsidR="003B45FF" w:rsidRPr="00333F02" w:rsidRDefault="003B45FF" w:rsidP="0052218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653FF0A3" w14:textId="75E5E89D" w:rsidR="00AD6F39" w:rsidRPr="00333F02" w:rsidRDefault="00AD6F39" w:rsidP="006F47F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33F02">
        <w:rPr>
          <w:rFonts w:ascii="Tahoma" w:hAnsi="Tahoma" w:cs="Tahoma"/>
          <w:b/>
          <w:sz w:val="18"/>
          <w:szCs w:val="18"/>
        </w:rPr>
        <w:t>Obowiązki Wykonawcy</w:t>
      </w:r>
    </w:p>
    <w:p w14:paraId="7919CDA8" w14:textId="65ACD42F" w:rsidR="003B45FF" w:rsidRPr="00333F02" w:rsidRDefault="003B45FF" w:rsidP="00967AB8">
      <w:pPr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Wykonawca jest zobowiązany</w:t>
      </w:r>
      <w:r w:rsidR="00967AB8" w:rsidRPr="00333F02">
        <w:rPr>
          <w:rFonts w:ascii="Tahoma" w:hAnsi="Tahoma" w:cs="Tahoma"/>
          <w:sz w:val="18"/>
          <w:szCs w:val="18"/>
        </w:rPr>
        <w:t xml:space="preserve"> </w:t>
      </w:r>
      <w:r w:rsidRPr="00333F02">
        <w:rPr>
          <w:rFonts w:ascii="Tahoma" w:hAnsi="Tahoma" w:cs="Tahoma"/>
          <w:sz w:val="18"/>
          <w:szCs w:val="18"/>
        </w:rPr>
        <w:t xml:space="preserve">współdziałać z Zamawiającym w zakresie </w:t>
      </w:r>
      <w:r w:rsidR="00967AB8" w:rsidRPr="00333F02">
        <w:rPr>
          <w:rFonts w:ascii="Tahoma" w:hAnsi="Tahoma" w:cs="Tahoma"/>
          <w:sz w:val="18"/>
          <w:szCs w:val="18"/>
        </w:rPr>
        <w:t>bezpieczeństwa i </w:t>
      </w:r>
      <w:r w:rsidRPr="00333F02">
        <w:rPr>
          <w:rFonts w:ascii="Tahoma" w:hAnsi="Tahoma" w:cs="Tahoma"/>
          <w:sz w:val="18"/>
          <w:szCs w:val="18"/>
        </w:rPr>
        <w:t>higieny p</w:t>
      </w:r>
      <w:r w:rsidR="00333F02">
        <w:rPr>
          <w:rFonts w:ascii="Tahoma" w:hAnsi="Tahoma" w:cs="Tahoma"/>
          <w:sz w:val="18"/>
          <w:szCs w:val="18"/>
        </w:rPr>
        <w:t>racy w procesie przygotowania i </w:t>
      </w:r>
      <w:r w:rsidRPr="00333F02">
        <w:rPr>
          <w:rFonts w:ascii="Tahoma" w:hAnsi="Tahoma" w:cs="Tahoma"/>
          <w:sz w:val="18"/>
          <w:szCs w:val="18"/>
        </w:rPr>
        <w:t xml:space="preserve">realizacji </w:t>
      </w:r>
      <w:r w:rsidR="00333F02">
        <w:rPr>
          <w:rFonts w:ascii="Tahoma" w:hAnsi="Tahoma" w:cs="Tahoma"/>
          <w:sz w:val="18"/>
          <w:szCs w:val="18"/>
        </w:rPr>
        <w:t>usł</w:t>
      </w:r>
      <w:r w:rsidR="00290840">
        <w:rPr>
          <w:rFonts w:ascii="Tahoma" w:hAnsi="Tahoma" w:cs="Tahoma"/>
          <w:sz w:val="18"/>
          <w:szCs w:val="18"/>
        </w:rPr>
        <w:t>ug/</w:t>
      </w:r>
      <w:r w:rsidR="00333F02">
        <w:rPr>
          <w:rFonts w:ascii="Tahoma" w:hAnsi="Tahoma" w:cs="Tahoma"/>
          <w:sz w:val="18"/>
          <w:szCs w:val="18"/>
        </w:rPr>
        <w:t>robót budowlanych</w:t>
      </w:r>
      <w:r w:rsidRPr="00333F02">
        <w:rPr>
          <w:rFonts w:ascii="Tahoma" w:hAnsi="Tahoma" w:cs="Tahoma"/>
          <w:sz w:val="18"/>
          <w:szCs w:val="18"/>
        </w:rPr>
        <w:t>, a w szczególności:</w:t>
      </w:r>
    </w:p>
    <w:p w14:paraId="3CBC3A11" w14:textId="0C070244" w:rsidR="007270D4" w:rsidRPr="00333F02" w:rsidRDefault="003B45FF" w:rsidP="00290840">
      <w:pPr>
        <w:pStyle w:val="Akapitzlist"/>
        <w:numPr>
          <w:ilvl w:val="0"/>
          <w:numId w:val="11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Zapoznać się oraz zapoznać swoich pracowników</w:t>
      </w:r>
      <w:r w:rsidR="007270D4" w:rsidRPr="00333F02">
        <w:rPr>
          <w:rFonts w:ascii="Tahoma" w:hAnsi="Tahoma" w:cs="Tahoma"/>
          <w:sz w:val="18"/>
          <w:szCs w:val="18"/>
        </w:rPr>
        <w:t xml:space="preserve"> z </w:t>
      </w:r>
      <w:r w:rsidR="006F47F6" w:rsidRPr="00A336DC">
        <w:rPr>
          <w:rFonts w:ascii="Tahoma" w:hAnsi="Tahoma" w:cs="Tahoma"/>
          <w:i/>
          <w:sz w:val="18"/>
          <w:szCs w:val="18"/>
        </w:rPr>
        <w:t>F</w:t>
      </w:r>
      <w:r w:rsidR="00F25D1C" w:rsidRPr="00A336DC">
        <w:rPr>
          <w:rFonts w:ascii="Tahoma" w:hAnsi="Tahoma" w:cs="Tahoma"/>
          <w:i/>
          <w:sz w:val="18"/>
          <w:szCs w:val="18"/>
        </w:rPr>
        <w:t>30</w:t>
      </w:r>
      <w:r w:rsidR="006F47F6" w:rsidRPr="00A336DC">
        <w:rPr>
          <w:rFonts w:ascii="Tahoma" w:hAnsi="Tahoma" w:cs="Tahoma"/>
          <w:i/>
          <w:sz w:val="18"/>
          <w:szCs w:val="18"/>
        </w:rPr>
        <w:t xml:space="preserve">-BHP </w:t>
      </w:r>
      <w:r w:rsidR="006F47F6" w:rsidRPr="00333F02">
        <w:rPr>
          <w:rFonts w:ascii="Tahoma" w:hAnsi="Tahoma" w:cs="Tahoma"/>
          <w:i/>
          <w:sz w:val="18"/>
          <w:szCs w:val="18"/>
        </w:rPr>
        <w:t>Informacja o zagrożeniach dla zdrowia i życia występujących na terenie Szpitala</w:t>
      </w:r>
      <w:r w:rsidR="00333F02">
        <w:rPr>
          <w:rFonts w:ascii="Tahoma" w:hAnsi="Tahoma" w:cs="Tahoma"/>
          <w:sz w:val="18"/>
          <w:szCs w:val="18"/>
        </w:rPr>
        <w:t xml:space="preserve"> oraz</w:t>
      </w:r>
      <w:r w:rsidR="007270D4" w:rsidRPr="00333F02">
        <w:rPr>
          <w:rFonts w:ascii="Tahoma" w:hAnsi="Tahoma" w:cs="Tahoma"/>
          <w:sz w:val="18"/>
          <w:szCs w:val="18"/>
        </w:rPr>
        <w:t xml:space="preserve"> </w:t>
      </w:r>
      <w:r w:rsidRPr="00333F02">
        <w:rPr>
          <w:rFonts w:ascii="Tahoma" w:hAnsi="Tahoma" w:cs="Tahoma"/>
          <w:sz w:val="18"/>
          <w:szCs w:val="18"/>
        </w:rPr>
        <w:t>posiadać pisemne potwierdzen</w:t>
      </w:r>
      <w:r w:rsidR="007270D4" w:rsidRPr="00333F02">
        <w:rPr>
          <w:rFonts w:ascii="Tahoma" w:hAnsi="Tahoma" w:cs="Tahoma"/>
          <w:sz w:val="18"/>
          <w:szCs w:val="18"/>
        </w:rPr>
        <w:t>ie zapoznania się pracowników z </w:t>
      </w:r>
      <w:r w:rsidRPr="00333F02">
        <w:rPr>
          <w:rFonts w:ascii="Tahoma" w:hAnsi="Tahoma" w:cs="Tahoma"/>
          <w:sz w:val="18"/>
          <w:szCs w:val="18"/>
        </w:rPr>
        <w:t>powyższym oraz stosować s</w:t>
      </w:r>
      <w:r w:rsidR="006F47F6" w:rsidRPr="00333F02">
        <w:rPr>
          <w:rFonts w:ascii="Tahoma" w:hAnsi="Tahoma" w:cs="Tahoma"/>
          <w:sz w:val="18"/>
          <w:szCs w:val="18"/>
        </w:rPr>
        <w:t>ię do zawartych w nim wymagań i </w:t>
      </w:r>
      <w:r w:rsidR="00333F02">
        <w:rPr>
          <w:rFonts w:ascii="Tahoma" w:hAnsi="Tahoma" w:cs="Tahoma"/>
          <w:sz w:val="18"/>
          <w:szCs w:val="18"/>
        </w:rPr>
        <w:t>wytycznych,</w:t>
      </w:r>
    </w:p>
    <w:p w14:paraId="58E7A864" w14:textId="77777777" w:rsidR="006F47F6" w:rsidRPr="00333F02" w:rsidRDefault="001E4AF6" w:rsidP="00290840">
      <w:pPr>
        <w:pStyle w:val="Akapitzlist"/>
        <w:numPr>
          <w:ilvl w:val="0"/>
          <w:numId w:val="11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Zatrudnić do wykonywania przedmiotu umowy tylko osoby posiadające</w:t>
      </w:r>
      <w:r w:rsidR="006F47F6" w:rsidRPr="00333F02">
        <w:rPr>
          <w:rFonts w:ascii="Tahoma" w:hAnsi="Tahoma" w:cs="Tahoma"/>
          <w:sz w:val="18"/>
          <w:szCs w:val="18"/>
        </w:rPr>
        <w:t>:</w:t>
      </w:r>
    </w:p>
    <w:p w14:paraId="164981F4" w14:textId="77777777" w:rsidR="00333F02" w:rsidRPr="00333F02" w:rsidRDefault="001E4AF6" w:rsidP="00290840">
      <w:pPr>
        <w:pStyle w:val="Akapitzlist"/>
        <w:numPr>
          <w:ilvl w:val="0"/>
          <w:numId w:val="17"/>
        </w:numPr>
        <w:ind w:left="567" w:hanging="141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odpowiednie, wymagane przepisami kwalifikacje zawodowe</w:t>
      </w:r>
      <w:r w:rsidR="006F47F6" w:rsidRPr="00333F02">
        <w:rPr>
          <w:rFonts w:ascii="Tahoma" w:hAnsi="Tahoma" w:cs="Tahoma"/>
          <w:sz w:val="18"/>
          <w:szCs w:val="18"/>
        </w:rPr>
        <w:t xml:space="preserve"> niezbędne do wykonania powierzonych prac, obsługi sprzętu lub kierowania maszynami i pojazdami</w:t>
      </w:r>
      <w:r w:rsidRPr="00333F02">
        <w:rPr>
          <w:rFonts w:ascii="Tahoma" w:hAnsi="Tahoma" w:cs="Tahoma"/>
          <w:sz w:val="18"/>
          <w:szCs w:val="18"/>
        </w:rPr>
        <w:t xml:space="preserve">, </w:t>
      </w:r>
    </w:p>
    <w:p w14:paraId="37868BAB" w14:textId="36EBFF2F" w:rsidR="00CF13E7" w:rsidRPr="00333F02" w:rsidRDefault="001E4AF6" w:rsidP="00290840">
      <w:pPr>
        <w:pStyle w:val="Akapitzlist"/>
        <w:numPr>
          <w:ilvl w:val="0"/>
          <w:numId w:val="17"/>
        </w:numPr>
        <w:ind w:left="567" w:hanging="141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 xml:space="preserve">aktualne </w:t>
      </w:r>
      <w:r w:rsidR="00333F02" w:rsidRPr="00333F02">
        <w:rPr>
          <w:rFonts w:ascii="Tahoma" w:hAnsi="Tahoma" w:cs="Tahoma"/>
          <w:sz w:val="18"/>
          <w:szCs w:val="18"/>
        </w:rPr>
        <w:t xml:space="preserve">orzeczenia lekarskie o braku przeciwwskazań do wykonania powierzonych prac lub zajmowanego stanowiska, wydane przez lekarza medycyny pracy </w:t>
      </w:r>
      <w:r w:rsidRPr="00333F02">
        <w:rPr>
          <w:rFonts w:ascii="Tahoma" w:hAnsi="Tahoma" w:cs="Tahoma"/>
          <w:sz w:val="18"/>
          <w:szCs w:val="18"/>
        </w:rPr>
        <w:t>oraz przeszkolenie w zakresie przepisów BHP i przeciwpożarowych</w:t>
      </w:r>
      <w:r w:rsidR="00333F02" w:rsidRPr="00333F02">
        <w:rPr>
          <w:rFonts w:ascii="Tahoma" w:hAnsi="Tahoma" w:cs="Tahoma"/>
          <w:i/>
          <w:sz w:val="18"/>
          <w:szCs w:val="18"/>
        </w:rPr>
        <w:t>,</w:t>
      </w:r>
    </w:p>
    <w:p w14:paraId="73AD2CC7" w14:textId="7F32004D" w:rsidR="00333F02" w:rsidRDefault="00333F02" w:rsidP="00290840">
      <w:pPr>
        <w:pStyle w:val="Akapitzlist"/>
        <w:numPr>
          <w:ilvl w:val="0"/>
          <w:numId w:val="17"/>
        </w:numPr>
        <w:ind w:left="567" w:hanging="141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aktualne dokumenty potwierdzające ważność szkoleń pracowników w zakresie BHP i przepisów przeciwpożarowych</w:t>
      </w:r>
      <w:r>
        <w:rPr>
          <w:rFonts w:ascii="Tahoma" w:hAnsi="Tahoma" w:cs="Tahoma"/>
          <w:sz w:val="18"/>
          <w:szCs w:val="18"/>
        </w:rPr>
        <w:t>,</w:t>
      </w:r>
    </w:p>
    <w:p w14:paraId="16A97D20" w14:textId="76760284" w:rsidR="00333F02" w:rsidRPr="00333F02" w:rsidRDefault="00333F02" w:rsidP="00290840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oraz </w:t>
      </w:r>
      <w:r w:rsidRPr="00333F02">
        <w:rPr>
          <w:rFonts w:ascii="Tahoma" w:hAnsi="Tahoma" w:cs="Tahoma"/>
          <w:sz w:val="18"/>
          <w:szCs w:val="18"/>
        </w:rPr>
        <w:t xml:space="preserve">przedstawić zamawiającemu </w:t>
      </w:r>
      <w:r w:rsidRPr="00A336DC">
        <w:rPr>
          <w:rFonts w:ascii="Tahoma" w:hAnsi="Tahoma" w:cs="Tahoma"/>
          <w:i/>
          <w:sz w:val="18"/>
          <w:szCs w:val="18"/>
        </w:rPr>
        <w:t>F3</w:t>
      </w:r>
      <w:r w:rsidR="00F25D1C" w:rsidRPr="00A336DC">
        <w:rPr>
          <w:rFonts w:ascii="Tahoma" w:hAnsi="Tahoma" w:cs="Tahoma"/>
          <w:i/>
          <w:sz w:val="18"/>
          <w:szCs w:val="18"/>
        </w:rPr>
        <w:t>4</w:t>
      </w:r>
      <w:r w:rsidRPr="00A336DC">
        <w:rPr>
          <w:rFonts w:ascii="Tahoma" w:hAnsi="Tahoma" w:cs="Tahoma"/>
          <w:i/>
          <w:sz w:val="18"/>
          <w:szCs w:val="18"/>
        </w:rPr>
        <w:t xml:space="preserve">-BHP </w:t>
      </w:r>
      <w:r w:rsidRPr="00333F02">
        <w:rPr>
          <w:rFonts w:ascii="Tahoma" w:hAnsi="Tahoma" w:cs="Tahoma"/>
          <w:i/>
          <w:sz w:val="18"/>
          <w:szCs w:val="18"/>
        </w:rPr>
        <w:t>Wykaz pracowników podwykonawcy wraz z oświadczeniem</w:t>
      </w:r>
      <w:r>
        <w:rPr>
          <w:rFonts w:ascii="Tahoma" w:hAnsi="Tahoma" w:cs="Tahoma"/>
          <w:i/>
          <w:sz w:val="18"/>
          <w:szCs w:val="18"/>
        </w:rPr>
        <w:t>,</w:t>
      </w:r>
    </w:p>
    <w:p w14:paraId="0A7F980F" w14:textId="70F2EB20" w:rsidR="00AD6F39" w:rsidRPr="00333F02" w:rsidRDefault="00E8797E" w:rsidP="00290840">
      <w:pPr>
        <w:pStyle w:val="Akapitzlist"/>
        <w:numPr>
          <w:ilvl w:val="0"/>
          <w:numId w:val="11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 xml:space="preserve">Opracować oraz przedstawić do akceptacji Zamawiającemu </w:t>
      </w:r>
      <w:r w:rsidRPr="00A336DC">
        <w:rPr>
          <w:rFonts w:ascii="Tahoma" w:hAnsi="Tahoma" w:cs="Tahoma"/>
          <w:i/>
          <w:sz w:val="18"/>
          <w:szCs w:val="18"/>
        </w:rPr>
        <w:t>F3</w:t>
      </w:r>
      <w:r w:rsidR="00F25D1C" w:rsidRPr="00A336DC">
        <w:rPr>
          <w:rFonts w:ascii="Tahoma" w:hAnsi="Tahoma" w:cs="Tahoma"/>
          <w:i/>
          <w:sz w:val="18"/>
          <w:szCs w:val="18"/>
        </w:rPr>
        <w:t>5</w:t>
      </w:r>
      <w:r w:rsidRPr="00A336DC">
        <w:rPr>
          <w:rFonts w:ascii="Tahoma" w:hAnsi="Tahoma" w:cs="Tahoma"/>
          <w:i/>
          <w:sz w:val="18"/>
          <w:szCs w:val="18"/>
        </w:rPr>
        <w:t xml:space="preserve">-BHP </w:t>
      </w:r>
      <w:r w:rsidRPr="00333F02">
        <w:rPr>
          <w:rFonts w:ascii="Tahoma" w:hAnsi="Tahoma" w:cs="Tahoma"/>
          <w:i/>
          <w:sz w:val="18"/>
          <w:szCs w:val="18"/>
        </w:rPr>
        <w:t>Instrukcja Bezpiecznego Wykonywania Robót</w:t>
      </w:r>
      <w:r w:rsidRPr="00333F02">
        <w:rPr>
          <w:rFonts w:ascii="Tahoma" w:hAnsi="Tahoma" w:cs="Tahoma"/>
          <w:sz w:val="18"/>
          <w:szCs w:val="18"/>
        </w:rPr>
        <w:t xml:space="preserve"> </w:t>
      </w:r>
      <w:r w:rsidR="00333F02">
        <w:rPr>
          <w:rFonts w:ascii="Tahoma" w:hAnsi="Tahoma" w:cs="Tahoma"/>
          <w:sz w:val="18"/>
          <w:szCs w:val="18"/>
        </w:rPr>
        <w:t>(w </w:t>
      </w:r>
      <w:r w:rsidRPr="00333F02">
        <w:rPr>
          <w:rFonts w:ascii="Tahoma" w:hAnsi="Tahoma" w:cs="Tahoma"/>
          <w:sz w:val="18"/>
          <w:szCs w:val="18"/>
        </w:rPr>
        <w:t xml:space="preserve">przypadku prowadzenia </w:t>
      </w:r>
      <w:r w:rsidR="00333F02">
        <w:rPr>
          <w:rFonts w:ascii="Tahoma" w:hAnsi="Tahoma" w:cs="Tahoma"/>
          <w:sz w:val="18"/>
          <w:szCs w:val="18"/>
        </w:rPr>
        <w:t xml:space="preserve">w ramach robót budowlanych </w:t>
      </w:r>
      <w:r w:rsidRPr="00333F02">
        <w:rPr>
          <w:rFonts w:ascii="Tahoma" w:hAnsi="Tahoma" w:cs="Tahoma"/>
          <w:sz w:val="18"/>
          <w:szCs w:val="18"/>
        </w:rPr>
        <w:t>pr</w:t>
      </w:r>
      <w:r w:rsidR="00333F02">
        <w:rPr>
          <w:rFonts w:ascii="Tahoma" w:hAnsi="Tahoma" w:cs="Tahoma"/>
          <w:sz w:val="18"/>
          <w:szCs w:val="18"/>
        </w:rPr>
        <w:t>ac szczególnie niebezpiecznych),</w:t>
      </w:r>
    </w:p>
    <w:p w14:paraId="22A21EA1" w14:textId="5F825C40" w:rsidR="00AD6F39" w:rsidRPr="00333F02" w:rsidRDefault="00EE4CA8" w:rsidP="00290840">
      <w:pPr>
        <w:pStyle w:val="Akapitzlist"/>
        <w:numPr>
          <w:ilvl w:val="0"/>
          <w:numId w:val="11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Z</w:t>
      </w:r>
      <w:r w:rsidR="003B45FF" w:rsidRPr="00333F02">
        <w:rPr>
          <w:rFonts w:ascii="Tahoma" w:hAnsi="Tahoma" w:cs="Tahoma"/>
          <w:sz w:val="18"/>
          <w:szCs w:val="18"/>
        </w:rPr>
        <w:t xml:space="preserve">apewnić nadzór nad pracownikami i prowadzonymi </w:t>
      </w:r>
      <w:r w:rsidR="00290840">
        <w:rPr>
          <w:rFonts w:ascii="Tahoma" w:hAnsi="Tahoma" w:cs="Tahoma"/>
          <w:sz w:val="18"/>
          <w:szCs w:val="18"/>
        </w:rPr>
        <w:t xml:space="preserve">pracami (w tym stały nadzór nad </w:t>
      </w:r>
      <w:r w:rsidR="003B45FF" w:rsidRPr="00333F02">
        <w:rPr>
          <w:rFonts w:ascii="Tahoma" w:hAnsi="Tahoma" w:cs="Tahoma"/>
          <w:sz w:val="18"/>
          <w:szCs w:val="18"/>
        </w:rPr>
        <w:t>robotami</w:t>
      </w:r>
      <w:r w:rsidR="00290840">
        <w:rPr>
          <w:rFonts w:ascii="Tahoma" w:hAnsi="Tahoma" w:cs="Tahoma"/>
          <w:sz w:val="18"/>
          <w:szCs w:val="18"/>
        </w:rPr>
        <w:t xml:space="preserve"> budowlanymi)</w:t>
      </w:r>
      <w:r w:rsidR="003B45FF" w:rsidRPr="00333F02">
        <w:rPr>
          <w:rFonts w:ascii="Tahoma" w:hAnsi="Tahoma" w:cs="Tahoma"/>
          <w:sz w:val="18"/>
          <w:szCs w:val="18"/>
        </w:rPr>
        <w:t>.</w:t>
      </w:r>
      <w:r w:rsidR="00CF13E7" w:rsidRPr="00333F02">
        <w:rPr>
          <w:rFonts w:ascii="Tahoma" w:hAnsi="Tahoma" w:cs="Tahoma"/>
          <w:sz w:val="18"/>
          <w:szCs w:val="18"/>
        </w:rPr>
        <w:t xml:space="preserve"> Osoba z nadzoru</w:t>
      </w:r>
      <w:r w:rsidR="00333F02">
        <w:rPr>
          <w:rFonts w:ascii="Tahoma" w:hAnsi="Tahoma" w:cs="Tahoma"/>
          <w:sz w:val="18"/>
          <w:szCs w:val="18"/>
        </w:rPr>
        <w:t xml:space="preserve"> powinna posiadać uprawnienia o </w:t>
      </w:r>
      <w:r w:rsidR="00CF13E7" w:rsidRPr="00333F02">
        <w:rPr>
          <w:rFonts w:ascii="Tahoma" w:hAnsi="Tahoma" w:cs="Tahoma"/>
          <w:sz w:val="18"/>
          <w:szCs w:val="18"/>
        </w:rPr>
        <w:t xml:space="preserve">specjalności związanej z charakterem prowadzonych przez Wykonawcę </w:t>
      </w:r>
      <w:r w:rsidR="00333F02">
        <w:rPr>
          <w:rFonts w:ascii="Tahoma" w:hAnsi="Tahoma" w:cs="Tahoma"/>
          <w:sz w:val="18"/>
          <w:szCs w:val="18"/>
        </w:rPr>
        <w:t>usług</w:t>
      </w:r>
      <w:r w:rsidR="00290840">
        <w:rPr>
          <w:rFonts w:ascii="Tahoma" w:hAnsi="Tahoma" w:cs="Tahoma"/>
          <w:sz w:val="18"/>
          <w:szCs w:val="18"/>
        </w:rPr>
        <w:t>/</w:t>
      </w:r>
      <w:r w:rsidR="00333F02">
        <w:rPr>
          <w:rFonts w:ascii="Tahoma" w:hAnsi="Tahoma" w:cs="Tahoma"/>
          <w:sz w:val="18"/>
          <w:szCs w:val="18"/>
        </w:rPr>
        <w:t xml:space="preserve"> </w:t>
      </w:r>
      <w:r w:rsidR="00CF13E7" w:rsidRPr="00333F02">
        <w:rPr>
          <w:rFonts w:ascii="Tahoma" w:hAnsi="Tahoma" w:cs="Tahoma"/>
          <w:sz w:val="18"/>
          <w:szCs w:val="18"/>
        </w:rPr>
        <w:t>robót</w:t>
      </w:r>
      <w:r w:rsidR="00333F02">
        <w:rPr>
          <w:rFonts w:ascii="Tahoma" w:hAnsi="Tahoma" w:cs="Tahoma"/>
          <w:sz w:val="18"/>
          <w:szCs w:val="18"/>
        </w:rPr>
        <w:t xml:space="preserve"> budowlanych</w:t>
      </w:r>
      <w:r w:rsidR="00CF13E7" w:rsidRPr="00333F02">
        <w:rPr>
          <w:rFonts w:ascii="Tahoma" w:hAnsi="Tahoma" w:cs="Tahoma"/>
          <w:sz w:val="18"/>
          <w:szCs w:val="18"/>
        </w:rPr>
        <w:t xml:space="preserve"> oraz szkolenie BHP dla osób kierujących pracownikami.</w:t>
      </w:r>
      <w:r w:rsidR="003B45FF" w:rsidRPr="00333F02">
        <w:rPr>
          <w:rFonts w:ascii="Tahoma" w:hAnsi="Tahoma" w:cs="Tahoma"/>
          <w:sz w:val="18"/>
          <w:szCs w:val="18"/>
        </w:rPr>
        <w:t xml:space="preserve"> W przypadku konieczności czasowego opuszczenia miejsca wykonywania prac, osoba odpowiedzialna za nadzór nad prowadzonymi </w:t>
      </w:r>
      <w:r w:rsidR="00333F02">
        <w:rPr>
          <w:rFonts w:ascii="Tahoma" w:hAnsi="Tahoma" w:cs="Tahoma"/>
          <w:sz w:val="18"/>
          <w:szCs w:val="18"/>
        </w:rPr>
        <w:t xml:space="preserve">usługami lub </w:t>
      </w:r>
      <w:r w:rsidR="003B45FF" w:rsidRPr="00333F02">
        <w:rPr>
          <w:rFonts w:ascii="Tahoma" w:hAnsi="Tahoma" w:cs="Tahoma"/>
          <w:sz w:val="18"/>
          <w:szCs w:val="18"/>
        </w:rPr>
        <w:t>robotami</w:t>
      </w:r>
      <w:r w:rsidR="00333F02">
        <w:rPr>
          <w:rFonts w:ascii="Tahoma" w:hAnsi="Tahoma" w:cs="Tahoma"/>
          <w:sz w:val="18"/>
          <w:szCs w:val="18"/>
        </w:rPr>
        <w:t xml:space="preserve"> budowlanymi oraz</w:t>
      </w:r>
      <w:r w:rsidR="003B45FF" w:rsidRPr="00333F02">
        <w:rPr>
          <w:rFonts w:ascii="Tahoma" w:hAnsi="Tahoma" w:cs="Tahoma"/>
          <w:sz w:val="18"/>
          <w:szCs w:val="18"/>
        </w:rPr>
        <w:t xml:space="preserve"> pracownikami zobowiązana jest do wyznaczenia zastępcy na okres swojej nieobecności. Osoba taka musi także posiadać w</w:t>
      </w:r>
      <w:r w:rsidR="00333F02">
        <w:rPr>
          <w:rFonts w:ascii="Tahoma" w:hAnsi="Tahoma" w:cs="Tahoma"/>
          <w:sz w:val="18"/>
          <w:szCs w:val="18"/>
        </w:rPr>
        <w:t>ymagane uprawnienia i szkolenia,</w:t>
      </w:r>
    </w:p>
    <w:p w14:paraId="465657B6" w14:textId="7A3CF9A0" w:rsidR="00AD6F39" w:rsidRPr="00333F02" w:rsidRDefault="00AD6F39" w:rsidP="00290840">
      <w:pPr>
        <w:pStyle w:val="Akapitzlist"/>
        <w:numPr>
          <w:ilvl w:val="0"/>
          <w:numId w:val="11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 xml:space="preserve">Zapewnić maszyny, urządzenia i sprzęt niezbędny do wykonania </w:t>
      </w:r>
      <w:r w:rsidR="00333F02">
        <w:rPr>
          <w:rFonts w:ascii="Tahoma" w:hAnsi="Tahoma" w:cs="Tahoma"/>
          <w:sz w:val="18"/>
          <w:szCs w:val="18"/>
        </w:rPr>
        <w:t>usług</w:t>
      </w:r>
      <w:r w:rsidR="00290840">
        <w:rPr>
          <w:rFonts w:ascii="Tahoma" w:hAnsi="Tahoma" w:cs="Tahoma"/>
          <w:sz w:val="18"/>
          <w:szCs w:val="18"/>
        </w:rPr>
        <w:t>/</w:t>
      </w:r>
      <w:r w:rsidRPr="00333F02">
        <w:rPr>
          <w:rFonts w:ascii="Tahoma" w:hAnsi="Tahoma" w:cs="Tahoma"/>
          <w:sz w:val="18"/>
          <w:szCs w:val="18"/>
        </w:rPr>
        <w:t>robót</w:t>
      </w:r>
      <w:r w:rsidR="00333F02">
        <w:rPr>
          <w:rFonts w:ascii="Tahoma" w:hAnsi="Tahoma" w:cs="Tahoma"/>
          <w:sz w:val="18"/>
          <w:szCs w:val="18"/>
        </w:rPr>
        <w:t xml:space="preserve"> budowlanych</w:t>
      </w:r>
      <w:r w:rsidRPr="00333F02">
        <w:rPr>
          <w:rFonts w:ascii="Tahoma" w:hAnsi="Tahoma" w:cs="Tahoma"/>
          <w:sz w:val="18"/>
          <w:szCs w:val="18"/>
        </w:rPr>
        <w:t>, spełniający wymagania przepisów i norm bezpieczeństwa. Wykonawca zobowiązany jest udostępnić na żądanie Zamawiającego dokumentację potwierdzającą sprawność i bezpieczeństwo eksploatacji urządzeń, maszyn oraz instalacji użytkowanych w związku</w:t>
      </w:r>
      <w:r w:rsidR="00333F02">
        <w:rPr>
          <w:rFonts w:ascii="Tahoma" w:hAnsi="Tahoma" w:cs="Tahoma"/>
          <w:sz w:val="18"/>
          <w:szCs w:val="18"/>
        </w:rPr>
        <w:t xml:space="preserve"> z realizacją przedmiotu umowy.,</w:t>
      </w:r>
    </w:p>
    <w:p w14:paraId="123987EE" w14:textId="6FE612B8" w:rsidR="00AD6F39" w:rsidRPr="00333F02" w:rsidRDefault="00AD6F39" w:rsidP="00290840">
      <w:pPr>
        <w:pStyle w:val="Akapitzlist"/>
        <w:numPr>
          <w:ilvl w:val="0"/>
          <w:numId w:val="11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Zapewnić odzież roboczą i ochronną, obuwie robocze oraz niezbędne środki ochrony indywidualnej</w:t>
      </w:r>
      <w:r w:rsidR="00333F02">
        <w:rPr>
          <w:rFonts w:ascii="Tahoma" w:hAnsi="Tahoma" w:cs="Tahoma"/>
          <w:sz w:val="18"/>
          <w:szCs w:val="18"/>
        </w:rPr>
        <w:t>,</w:t>
      </w:r>
    </w:p>
    <w:p w14:paraId="630E8611" w14:textId="3C3380A4" w:rsidR="00AD6F39" w:rsidRPr="00333F02" w:rsidRDefault="00AD6F39" w:rsidP="00290840">
      <w:pPr>
        <w:pStyle w:val="Akapitzlist"/>
        <w:numPr>
          <w:ilvl w:val="0"/>
          <w:numId w:val="11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 xml:space="preserve">Zapewnić ład i porządek na stanowiskach pracy oraz w ich otoczeniu, a także bezpieczny stan urządzeń i wyposażenia oraz środków ochrony zbiorowej stosowanych w związku z realizacją przedmiotu Umowy. </w:t>
      </w:r>
    </w:p>
    <w:p w14:paraId="2974A1CD" w14:textId="1664E4F2" w:rsidR="00AD6F39" w:rsidRPr="00333F02" w:rsidRDefault="00AD6F39" w:rsidP="00290840">
      <w:pPr>
        <w:pStyle w:val="Akapitzlist"/>
        <w:numPr>
          <w:ilvl w:val="0"/>
          <w:numId w:val="11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Egzekwować od pracowników przestrzegani</w:t>
      </w:r>
      <w:r w:rsidR="00333F02">
        <w:rPr>
          <w:rFonts w:ascii="Tahoma" w:hAnsi="Tahoma" w:cs="Tahoma"/>
          <w:sz w:val="18"/>
          <w:szCs w:val="18"/>
        </w:rPr>
        <w:t>a</w:t>
      </w:r>
      <w:r w:rsidRPr="00333F02">
        <w:rPr>
          <w:rFonts w:ascii="Tahoma" w:hAnsi="Tahoma" w:cs="Tahoma"/>
          <w:sz w:val="18"/>
          <w:szCs w:val="18"/>
        </w:rPr>
        <w:t xml:space="preserve"> przepisów i zasad bezpieczeństwa i higieny p</w:t>
      </w:r>
      <w:r w:rsidR="00333F02">
        <w:rPr>
          <w:rFonts w:ascii="Tahoma" w:hAnsi="Tahoma" w:cs="Tahoma"/>
          <w:sz w:val="18"/>
          <w:szCs w:val="18"/>
        </w:rPr>
        <w:t>racy, w tym również zawartych w </w:t>
      </w:r>
      <w:r w:rsidR="00290840">
        <w:rPr>
          <w:rFonts w:ascii="Tahoma" w:hAnsi="Tahoma" w:cs="Tahoma"/>
          <w:sz w:val="18"/>
          <w:szCs w:val="18"/>
        </w:rPr>
        <w:t>I</w:t>
      </w:r>
      <w:r w:rsidRPr="00333F02">
        <w:rPr>
          <w:rFonts w:ascii="Tahoma" w:hAnsi="Tahoma" w:cs="Tahoma"/>
          <w:sz w:val="18"/>
          <w:szCs w:val="18"/>
        </w:rPr>
        <w:t xml:space="preserve">nstrukcjach </w:t>
      </w:r>
      <w:r w:rsidR="00290840">
        <w:rPr>
          <w:rFonts w:ascii="Tahoma" w:hAnsi="Tahoma" w:cs="Tahoma"/>
          <w:sz w:val="18"/>
          <w:szCs w:val="18"/>
        </w:rPr>
        <w:t>B</w:t>
      </w:r>
      <w:r w:rsidRPr="00333F02">
        <w:rPr>
          <w:rFonts w:ascii="Tahoma" w:hAnsi="Tahoma" w:cs="Tahoma"/>
          <w:sz w:val="18"/>
          <w:szCs w:val="18"/>
        </w:rPr>
        <w:t xml:space="preserve">ezpiecznego </w:t>
      </w:r>
      <w:r w:rsidR="00290840">
        <w:rPr>
          <w:rFonts w:ascii="Tahoma" w:hAnsi="Tahoma" w:cs="Tahoma"/>
          <w:sz w:val="18"/>
          <w:szCs w:val="18"/>
        </w:rPr>
        <w:t>W</w:t>
      </w:r>
      <w:r w:rsidRPr="00333F02">
        <w:rPr>
          <w:rFonts w:ascii="Tahoma" w:hAnsi="Tahoma" w:cs="Tahoma"/>
          <w:sz w:val="18"/>
          <w:szCs w:val="18"/>
        </w:rPr>
        <w:t xml:space="preserve">ykonywania </w:t>
      </w:r>
      <w:r w:rsidR="00290840">
        <w:rPr>
          <w:rFonts w:ascii="Tahoma" w:hAnsi="Tahoma" w:cs="Tahoma"/>
          <w:sz w:val="18"/>
          <w:szCs w:val="18"/>
        </w:rPr>
        <w:t>R</w:t>
      </w:r>
      <w:r w:rsidRPr="00333F02">
        <w:rPr>
          <w:rFonts w:ascii="Tahoma" w:hAnsi="Tahoma" w:cs="Tahoma"/>
          <w:sz w:val="18"/>
          <w:szCs w:val="18"/>
        </w:rPr>
        <w:t>obót sporządzonych na okoliczność realizacji Umowy.</w:t>
      </w:r>
    </w:p>
    <w:p w14:paraId="181448AF" w14:textId="3508F637" w:rsidR="00AD6F39" w:rsidRPr="00333F02" w:rsidRDefault="003B45FF" w:rsidP="00290840">
      <w:pPr>
        <w:pStyle w:val="Akapitzlist"/>
        <w:numPr>
          <w:ilvl w:val="0"/>
          <w:numId w:val="11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Niezwłocznie zgłaszać Zamawiającemu zdarzenia wypadkow</w:t>
      </w:r>
      <w:r w:rsidR="00AD6F39" w:rsidRPr="00333F02">
        <w:rPr>
          <w:rFonts w:ascii="Tahoma" w:hAnsi="Tahoma" w:cs="Tahoma"/>
          <w:sz w:val="18"/>
          <w:szCs w:val="18"/>
        </w:rPr>
        <w:t>e oraz zagrożenia dla zdrowia i </w:t>
      </w:r>
      <w:r w:rsidRPr="00333F02">
        <w:rPr>
          <w:rFonts w:ascii="Tahoma" w:hAnsi="Tahoma" w:cs="Tahoma"/>
          <w:sz w:val="18"/>
          <w:szCs w:val="18"/>
        </w:rPr>
        <w:t xml:space="preserve">życia zaistniałe na </w:t>
      </w:r>
      <w:r w:rsidR="00AD6F39" w:rsidRPr="00333F02">
        <w:rPr>
          <w:rFonts w:ascii="Tahoma" w:hAnsi="Tahoma" w:cs="Tahoma"/>
          <w:sz w:val="18"/>
          <w:szCs w:val="18"/>
        </w:rPr>
        <w:t>terenie Szpitala</w:t>
      </w:r>
      <w:r w:rsidRPr="00333F02">
        <w:rPr>
          <w:rFonts w:ascii="Tahoma" w:hAnsi="Tahoma" w:cs="Tahoma"/>
          <w:sz w:val="18"/>
          <w:szCs w:val="18"/>
        </w:rPr>
        <w:t xml:space="preserve"> </w:t>
      </w:r>
      <w:r w:rsidR="00AD6F39" w:rsidRPr="00333F02">
        <w:rPr>
          <w:rFonts w:ascii="Tahoma" w:hAnsi="Tahoma" w:cs="Tahoma"/>
          <w:sz w:val="18"/>
          <w:szCs w:val="18"/>
        </w:rPr>
        <w:t>w związku z</w:t>
      </w:r>
      <w:r w:rsidRPr="00333F02">
        <w:rPr>
          <w:rFonts w:ascii="Tahoma" w:hAnsi="Tahoma" w:cs="Tahoma"/>
          <w:sz w:val="18"/>
          <w:szCs w:val="18"/>
        </w:rPr>
        <w:t xml:space="preserve"> realizacją</w:t>
      </w:r>
      <w:r w:rsidR="00AD6F39" w:rsidRPr="00333F02">
        <w:rPr>
          <w:rFonts w:ascii="Tahoma" w:hAnsi="Tahoma" w:cs="Tahoma"/>
          <w:sz w:val="18"/>
          <w:szCs w:val="18"/>
        </w:rPr>
        <w:t xml:space="preserve"> Umowy, a gdy zawiadomienie o </w:t>
      </w:r>
      <w:r w:rsidRPr="00333F02">
        <w:rPr>
          <w:rFonts w:ascii="Tahoma" w:hAnsi="Tahoma" w:cs="Tahoma"/>
          <w:sz w:val="18"/>
          <w:szCs w:val="18"/>
        </w:rPr>
        <w:t>zdarzeniu dokonano w formie ustnej, potwierdzać to pisemnie nie później niż w ciągu 24 godzin po zdarzeniu.</w:t>
      </w:r>
    </w:p>
    <w:p w14:paraId="2F728A09" w14:textId="40286BBA" w:rsidR="003B45FF" w:rsidRPr="00333F02" w:rsidRDefault="003B45FF" w:rsidP="00290840">
      <w:pPr>
        <w:pStyle w:val="Akapitzlist"/>
        <w:numPr>
          <w:ilvl w:val="0"/>
          <w:numId w:val="11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Zapewnić przeprowadzenie postępowania powypadkowego w sytuacji zaistnienia wypadków pracowników oraz umożliwić obecność przedstawiciela Zamawiającego podczas postępowania powypadkowego</w:t>
      </w:r>
      <w:r w:rsidR="00290840">
        <w:rPr>
          <w:rFonts w:ascii="Tahoma" w:hAnsi="Tahoma" w:cs="Tahoma"/>
          <w:sz w:val="18"/>
          <w:szCs w:val="18"/>
        </w:rPr>
        <w:t>,</w:t>
      </w:r>
      <w:r w:rsidRPr="00333F02">
        <w:rPr>
          <w:rFonts w:ascii="Tahoma" w:hAnsi="Tahoma" w:cs="Tahoma"/>
          <w:sz w:val="18"/>
          <w:szCs w:val="18"/>
        </w:rPr>
        <w:t xml:space="preserve"> a także udostępnić mu dokumentację powypadkową.</w:t>
      </w:r>
    </w:p>
    <w:p w14:paraId="724E3542" w14:textId="68C9EFB0" w:rsidR="003B45FF" w:rsidRDefault="00AD6F39" w:rsidP="00290840">
      <w:pPr>
        <w:pStyle w:val="Akapitzlist"/>
        <w:numPr>
          <w:ilvl w:val="0"/>
          <w:numId w:val="11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Wstrzymać pracę w przypadku stwierdzenia zagrożenia dla zdrowia i życia, niezwłocznie  informując o tym fakcie Zamawiającego.</w:t>
      </w:r>
    </w:p>
    <w:p w14:paraId="2494B94E" w14:textId="77777777" w:rsidR="00290840" w:rsidRDefault="00290840" w:rsidP="00290840">
      <w:pPr>
        <w:jc w:val="both"/>
        <w:rPr>
          <w:rFonts w:ascii="Tahoma" w:hAnsi="Tahoma" w:cs="Tahoma"/>
          <w:sz w:val="18"/>
          <w:szCs w:val="18"/>
        </w:rPr>
      </w:pPr>
    </w:p>
    <w:p w14:paraId="283C1D4B" w14:textId="77777777" w:rsidR="00290840" w:rsidRDefault="00290840" w:rsidP="00290840">
      <w:pPr>
        <w:jc w:val="both"/>
        <w:rPr>
          <w:rFonts w:ascii="Tahoma" w:hAnsi="Tahoma" w:cs="Tahoma"/>
          <w:sz w:val="18"/>
          <w:szCs w:val="18"/>
        </w:rPr>
      </w:pPr>
    </w:p>
    <w:p w14:paraId="1ED6C032" w14:textId="77777777" w:rsidR="00290840" w:rsidRPr="00290840" w:rsidRDefault="00290840" w:rsidP="00290840">
      <w:pPr>
        <w:jc w:val="both"/>
        <w:rPr>
          <w:rFonts w:ascii="Tahoma" w:hAnsi="Tahoma" w:cs="Tahoma"/>
          <w:sz w:val="18"/>
          <w:szCs w:val="18"/>
        </w:rPr>
      </w:pPr>
    </w:p>
    <w:p w14:paraId="5F4413F2" w14:textId="5532632C" w:rsidR="008661C0" w:rsidRPr="00290840" w:rsidRDefault="008661C0" w:rsidP="008661C0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33F02">
        <w:rPr>
          <w:rFonts w:ascii="Tahoma" w:hAnsi="Tahoma" w:cs="Tahoma"/>
          <w:b/>
          <w:sz w:val="18"/>
          <w:szCs w:val="18"/>
        </w:rPr>
        <w:t>Uprawnienia Zamawiającego</w:t>
      </w:r>
    </w:p>
    <w:p w14:paraId="7B6716FA" w14:textId="53485AF7" w:rsidR="008661C0" w:rsidRPr="00333F02" w:rsidRDefault="008661C0" w:rsidP="008661C0">
      <w:pPr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Zamawiający jest w zakresie bezpieczeństwa i higieny pracy uprawniony do:</w:t>
      </w:r>
    </w:p>
    <w:p w14:paraId="5D36BDDF" w14:textId="4CF0670D" w:rsidR="008661C0" w:rsidRPr="00333F02" w:rsidRDefault="003B45FF" w:rsidP="00290840">
      <w:pPr>
        <w:pStyle w:val="Akapitzlist"/>
        <w:numPr>
          <w:ilvl w:val="0"/>
          <w:numId w:val="13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Wizytacji stanowisk zorganizowanych przez Wykonawcę w ramach realizacji przedmiotu umowy</w:t>
      </w:r>
      <w:r w:rsidR="00290840">
        <w:rPr>
          <w:rFonts w:ascii="Tahoma" w:hAnsi="Tahoma" w:cs="Tahoma"/>
          <w:sz w:val="18"/>
          <w:szCs w:val="18"/>
        </w:rPr>
        <w:t>,</w:t>
      </w:r>
    </w:p>
    <w:p w14:paraId="5A7F9B61" w14:textId="1B64AFB4" w:rsidR="008661C0" w:rsidRPr="00333F02" w:rsidRDefault="003B45FF" w:rsidP="00290840">
      <w:pPr>
        <w:pStyle w:val="Akapitzlist"/>
        <w:numPr>
          <w:ilvl w:val="0"/>
          <w:numId w:val="13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Wydawania zaleceń usunięcia uchybień i nieprawidłowo</w:t>
      </w:r>
      <w:r w:rsidR="008661C0" w:rsidRPr="00333F02">
        <w:rPr>
          <w:rFonts w:ascii="Tahoma" w:hAnsi="Tahoma" w:cs="Tahoma"/>
          <w:sz w:val="18"/>
          <w:szCs w:val="18"/>
        </w:rPr>
        <w:t>ści w zakresie bezpieczeństwa i </w:t>
      </w:r>
      <w:r w:rsidRPr="00333F02">
        <w:rPr>
          <w:rFonts w:ascii="Tahoma" w:hAnsi="Tahoma" w:cs="Tahoma"/>
          <w:sz w:val="18"/>
          <w:szCs w:val="18"/>
        </w:rPr>
        <w:t>higieny pracy oraz kontroli ich wyko</w:t>
      </w:r>
      <w:r w:rsidR="00290840">
        <w:rPr>
          <w:rFonts w:ascii="Tahoma" w:hAnsi="Tahoma" w:cs="Tahoma"/>
          <w:sz w:val="18"/>
          <w:szCs w:val="18"/>
        </w:rPr>
        <w:t>nania,</w:t>
      </w:r>
    </w:p>
    <w:p w14:paraId="0D3B97BF" w14:textId="3D172872" w:rsidR="008661C0" w:rsidRPr="00333F02" w:rsidRDefault="003B45FF" w:rsidP="00290840">
      <w:pPr>
        <w:pStyle w:val="Akapitzlist"/>
        <w:numPr>
          <w:ilvl w:val="0"/>
          <w:numId w:val="13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Żądania cza</w:t>
      </w:r>
      <w:r w:rsidR="00780CF5" w:rsidRPr="00333F02">
        <w:rPr>
          <w:rFonts w:ascii="Tahoma" w:hAnsi="Tahoma" w:cs="Tahoma"/>
          <w:sz w:val="18"/>
          <w:szCs w:val="18"/>
        </w:rPr>
        <w:t xml:space="preserve">sowego lub trwałego usunięcia z terenu Szpitala </w:t>
      </w:r>
      <w:r w:rsidRPr="00333F02">
        <w:rPr>
          <w:rFonts w:ascii="Tahoma" w:hAnsi="Tahoma" w:cs="Tahoma"/>
          <w:sz w:val="18"/>
          <w:szCs w:val="18"/>
        </w:rPr>
        <w:t>pracowników Wykonawcy r</w:t>
      </w:r>
      <w:r w:rsidR="00290840">
        <w:rPr>
          <w:rFonts w:ascii="Tahoma" w:hAnsi="Tahoma" w:cs="Tahoma"/>
          <w:sz w:val="18"/>
          <w:szCs w:val="18"/>
        </w:rPr>
        <w:t>ażąco naruszających obowiązki w </w:t>
      </w:r>
      <w:r w:rsidRPr="00333F02">
        <w:rPr>
          <w:rFonts w:ascii="Tahoma" w:hAnsi="Tahoma" w:cs="Tahoma"/>
          <w:sz w:val="18"/>
          <w:szCs w:val="18"/>
        </w:rPr>
        <w:t>zakresie</w:t>
      </w:r>
      <w:r w:rsidR="00290840">
        <w:rPr>
          <w:rFonts w:ascii="Tahoma" w:hAnsi="Tahoma" w:cs="Tahoma"/>
          <w:sz w:val="18"/>
          <w:szCs w:val="18"/>
        </w:rPr>
        <w:t xml:space="preserve"> bezpieczeństwa i higieny pracy,</w:t>
      </w:r>
    </w:p>
    <w:p w14:paraId="02E27A41" w14:textId="5FAFB08C" w:rsidR="008661C0" w:rsidRDefault="003B45FF" w:rsidP="00290840">
      <w:pPr>
        <w:pStyle w:val="Akapitzlist"/>
        <w:numPr>
          <w:ilvl w:val="0"/>
          <w:numId w:val="13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 xml:space="preserve">Wstrzymania </w:t>
      </w:r>
      <w:r w:rsidR="00290840">
        <w:rPr>
          <w:rFonts w:ascii="Tahoma" w:hAnsi="Tahoma" w:cs="Tahoma"/>
          <w:sz w:val="18"/>
          <w:szCs w:val="18"/>
        </w:rPr>
        <w:t>prac wykonywanych w ramach usługi</w:t>
      </w:r>
      <w:r w:rsidRPr="00333F02">
        <w:rPr>
          <w:rFonts w:ascii="Tahoma" w:hAnsi="Tahoma" w:cs="Tahoma"/>
          <w:sz w:val="18"/>
          <w:szCs w:val="18"/>
        </w:rPr>
        <w:t xml:space="preserve"> w przypadku stwierdzenia zagrożenia dla zdrowia i życia. W takim przypadku Zamawiający nie będzie ponosić odpowiedzialności za straty lub koszty poniesione z tego tytułu przez Wykonawcę. Wymienione straty lub koszty nie będą również stanowić podstawy do uzasadniania ewentualnych opóźnień.</w:t>
      </w:r>
    </w:p>
    <w:p w14:paraId="7214D5A1" w14:textId="77777777" w:rsidR="00290840" w:rsidRPr="00333F02" w:rsidRDefault="00290840" w:rsidP="00290840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14:paraId="2FB223DC" w14:textId="5B07D9C0" w:rsidR="00CC6569" w:rsidRPr="00333F02" w:rsidRDefault="00CC6569" w:rsidP="00CC6569">
      <w:pPr>
        <w:pStyle w:val="Akapitzlist"/>
        <w:numPr>
          <w:ilvl w:val="0"/>
          <w:numId w:val="4"/>
        </w:numPr>
        <w:tabs>
          <w:tab w:val="clear" w:pos="851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33F02">
        <w:rPr>
          <w:rFonts w:ascii="Tahoma" w:hAnsi="Tahoma" w:cs="Tahoma"/>
          <w:b/>
          <w:sz w:val="18"/>
          <w:szCs w:val="18"/>
        </w:rPr>
        <w:t>Wyznaczenie koordynatora BHP</w:t>
      </w:r>
    </w:p>
    <w:p w14:paraId="17CB2BFF" w14:textId="24547B79" w:rsidR="00E71EA0" w:rsidRDefault="00E71EA0" w:rsidP="00CC6569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 xml:space="preserve">Zasady koordynacji prac stosuje się do prac wykonywanych na terenie Szpitala w tym samym miejscu i czasie przez pracowników Zamawiającego oraz inne podmioty (Wykonawcy, podwykonawcy). </w:t>
      </w:r>
    </w:p>
    <w:p w14:paraId="58119FB5" w14:textId="77777777" w:rsidR="00290840" w:rsidRPr="00333F02" w:rsidRDefault="00290840" w:rsidP="00CC6569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</w:p>
    <w:p w14:paraId="61DF81FD" w14:textId="48C8E3E1" w:rsidR="00AE7ECB" w:rsidRPr="00333F02" w:rsidRDefault="00E71EA0" w:rsidP="00CC6569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W razie, gdy jednocześnie w tym samym miejscu i czasie wykonują pracę różni Wykonawcy i ich podwykonawcy oraz pracownicy Zamawiającego obowiązkiem Zamawiającego i Wykonawcy jest pisemne wskazanie osób odp</w:t>
      </w:r>
      <w:r w:rsidR="00290840">
        <w:rPr>
          <w:rFonts w:ascii="Tahoma" w:hAnsi="Tahoma" w:cs="Tahoma"/>
          <w:sz w:val="18"/>
          <w:szCs w:val="18"/>
        </w:rPr>
        <w:t>owiedzialnych za nadzorowanie i </w:t>
      </w:r>
      <w:r w:rsidRPr="00333F02">
        <w:rPr>
          <w:rFonts w:ascii="Tahoma" w:hAnsi="Tahoma" w:cs="Tahoma"/>
          <w:sz w:val="18"/>
          <w:szCs w:val="18"/>
        </w:rPr>
        <w:t>koordynację prac (koordynatora BHP sprawującego nadzór nad bezpieczeństwem i higieną pracy wszystkich osób skierowanych przez nich do wykonania prac w takim miejscu).</w:t>
      </w:r>
      <w:r w:rsidR="0068775D" w:rsidRPr="00333F02">
        <w:rPr>
          <w:rFonts w:ascii="Tahoma" w:hAnsi="Tahoma" w:cs="Tahoma"/>
          <w:sz w:val="18"/>
          <w:szCs w:val="18"/>
        </w:rPr>
        <w:t xml:space="preserve"> Wyznaczenie Koordynatora BHP odbywa się na drodze porozumienia pomiędzy Zamawiającym, a Wykonawcami na druku </w:t>
      </w:r>
      <w:r w:rsidR="00E8797E" w:rsidRPr="00A336DC">
        <w:rPr>
          <w:rFonts w:ascii="Tahoma" w:hAnsi="Tahoma" w:cs="Tahoma"/>
          <w:sz w:val="18"/>
          <w:szCs w:val="18"/>
        </w:rPr>
        <w:t>F33-BHP Wyznaczenie Koordynatora BHP</w:t>
      </w:r>
      <w:r w:rsidR="00290840" w:rsidRPr="00A336DC">
        <w:rPr>
          <w:rFonts w:ascii="Tahoma" w:hAnsi="Tahoma" w:cs="Tahoma"/>
          <w:sz w:val="18"/>
          <w:szCs w:val="18"/>
        </w:rPr>
        <w:t xml:space="preserve">. </w:t>
      </w:r>
      <w:r w:rsidRPr="00333F02">
        <w:rPr>
          <w:rFonts w:ascii="Tahoma" w:hAnsi="Tahoma" w:cs="Tahoma"/>
          <w:sz w:val="18"/>
          <w:szCs w:val="18"/>
        </w:rPr>
        <w:t xml:space="preserve">Zadaniem Koordynatora jest </w:t>
      </w:r>
      <w:r w:rsidR="00290840">
        <w:rPr>
          <w:rFonts w:ascii="Tahoma" w:hAnsi="Tahoma" w:cs="Tahoma"/>
          <w:sz w:val="18"/>
          <w:szCs w:val="18"/>
        </w:rPr>
        <w:t>przewidywanie i </w:t>
      </w:r>
      <w:r w:rsidRPr="00333F02">
        <w:rPr>
          <w:rFonts w:ascii="Tahoma" w:hAnsi="Tahoma" w:cs="Tahoma"/>
          <w:sz w:val="18"/>
          <w:szCs w:val="18"/>
        </w:rPr>
        <w:t>zapobieganie niepożądanym skutkom, jakie mogą wyniknąć z prowadzenia prac, w tym samym miejscu i czasie przez różne podmioty. Koordynator powinien mieć doświadczen</w:t>
      </w:r>
      <w:r w:rsidR="00AE7ECB" w:rsidRPr="00333F02">
        <w:rPr>
          <w:rFonts w:ascii="Tahoma" w:hAnsi="Tahoma" w:cs="Tahoma"/>
          <w:sz w:val="18"/>
          <w:szCs w:val="18"/>
        </w:rPr>
        <w:t xml:space="preserve">ie zawodowe w zakresie rodzaju </w:t>
      </w:r>
      <w:r w:rsidRPr="00333F02">
        <w:rPr>
          <w:rFonts w:ascii="Tahoma" w:hAnsi="Tahoma" w:cs="Tahoma"/>
          <w:sz w:val="18"/>
          <w:szCs w:val="18"/>
        </w:rPr>
        <w:t xml:space="preserve">oraz miejsca i sposobu wykonywania prac lub czynności. Powinien także posiadać aktualne szkolenie w zakresie BHP dla osób kierujących pracownikami. Sprawowanie nadzoru przez Koordynatora BHP trwa tylko w czasie, gdy prace wykonywane są w tym samym miejscu i czasie przez różne podmioty. </w:t>
      </w:r>
    </w:p>
    <w:p w14:paraId="7A4126EC" w14:textId="77777777" w:rsidR="00E8797E" w:rsidRPr="00333F02" w:rsidRDefault="00E8797E" w:rsidP="00CC6569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</w:p>
    <w:p w14:paraId="06027E6D" w14:textId="568AA266" w:rsidR="00E71EA0" w:rsidRPr="00333F02" w:rsidRDefault="00E71EA0" w:rsidP="00CC6569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Wyznaczony Koordynator BHP jest zobowiązany do:</w:t>
      </w:r>
    </w:p>
    <w:p w14:paraId="0D4DB83F" w14:textId="56D03494" w:rsidR="00E71EA0" w:rsidRPr="00333F02" w:rsidRDefault="00E71EA0" w:rsidP="00290840">
      <w:pPr>
        <w:pStyle w:val="Akapitzlist"/>
        <w:numPr>
          <w:ilvl w:val="0"/>
          <w:numId w:val="15"/>
        </w:numPr>
        <w:tabs>
          <w:tab w:val="num" w:pos="284"/>
        </w:tabs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Uzgadniania z wszystkimi podmiotami, które wykonują pracę</w:t>
      </w:r>
      <w:r w:rsidR="0068775D" w:rsidRPr="00333F02">
        <w:rPr>
          <w:rFonts w:ascii="Tahoma" w:hAnsi="Tahoma" w:cs="Tahoma"/>
          <w:sz w:val="18"/>
          <w:szCs w:val="18"/>
        </w:rPr>
        <w:t xml:space="preserve"> w tym samym miejscu i czasie, zakresu ich </w:t>
      </w:r>
      <w:r w:rsidR="00D63649">
        <w:rPr>
          <w:rFonts w:ascii="Tahoma" w:hAnsi="Tahoma" w:cs="Tahoma"/>
          <w:sz w:val="18"/>
          <w:szCs w:val="18"/>
        </w:rPr>
        <w:t xml:space="preserve">prac </w:t>
      </w:r>
      <w:r w:rsidR="0068775D" w:rsidRPr="00333F02">
        <w:rPr>
          <w:rFonts w:ascii="Tahoma" w:hAnsi="Tahoma" w:cs="Tahoma"/>
          <w:sz w:val="18"/>
          <w:szCs w:val="18"/>
        </w:rPr>
        <w:t>i czasu ich trwania, terminu rozpoczęcia oraz zakończenia prac, w granicach określonych umowami;</w:t>
      </w:r>
    </w:p>
    <w:p w14:paraId="0A847BDA" w14:textId="27D497DF" w:rsidR="0068775D" w:rsidRPr="00333F02" w:rsidRDefault="0068775D" w:rsidP="00290840">
      <w:pPr>
        <w:pStyle w:val="Akapitzlist"/>
        <w:numPr>
          <w:ilvl w:val="0"/>
          <w:numId w:val="15"/>
        </w:numPr>
        <w:tabs>
          <w:tab w:val="num" w:pos="284"/>
        </w:tabs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 xml:space="preserve">Określenia rodzaju zagrożeń dla życia i zdrowia osób wykonujących prace, </w:t>
      </w:r>
    </w:p>
    <w:p w14:paraId="64E9BEFC" w14:textId="6FBBC1C3" w:rsidR="003B45FF" w:rsidRPr="00333F02" w:rsidRDefault="0068775D" w:rsidP="00290840">
      <w:pPr>
        <w:pStyle w:val="Akapitzlist"/>
        <w:numPr>
          <w:ilvl w:val="0"/>
          <w:numId w:val="15"/>
        </w:numPr>
        <w:tabs>
          <w:tab w:val="num" w:pos="284"/>
        </w:tabs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Współpracy z</w:t>
      </w:r>
      <w:r w:rsidR="00F95878" w:rsidRPr="00333F02">
        <w:rPr>
          <w:rFonts w:ascii="Tahoma" w:hAnsi="Tahoma" w:cs="Tahoma"/>
          <w:sz w:val="18"/>
          <w:szCs w:val="18"/>
        </w:rPr>
        <w:t>e</w:t>
      </w:r>
      <w:r w:rsidRPr="00333F02">
        <w:rPr>
          <w:rFonts w:ascii="Tahoma" w:hAnsi="Tahoma" w:cs="Tahoma"/>
          <w:sz w:val="18"/>
          <w:szCs w:val="18"/>
        </w:rPr>
        <w:t xml:space="preserve"> wskazanymi przez każdy z podmiotów osobami nadzoru lub kierownikami robót poszczególnych podmiotów wykonujących jednocześnie prace w tym samym miejscu.</w:t>
      </w:r>
    </w:p>
    <w:p w14:paraId="0EAA1DDD" w14:textId="77777777" w:rsidR="00E26576" w:rsidRPr="00333F02" w:rsidRDefault="00E26576" w:rsidP="009D7E5B">
      <w:pPr>
        <w:jc w:val="both"/>
        <w:rPr>
          <w:rFonts w:ascii="Tahoma" w:hAnsi="Tahoma" w:cs="Tahoma"/>
          <w:sz w:val="18"/>
          <w:szCs w:val="18"/>
        </w:rPr>
      </w:pPr>
    </w:p>
    <w:p w14:paraId="32AF4625" w14:textId="4E437977" w:rsidR="0068775D" w:rsidRPr="00333F02" w:rsidRDefault="0068775D" w:rsidP="009D7E5B">
      <w:pPr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Wyznaczony Koordynator BHP ma prawo</w:t>
      </w:r>
      <w:r w:rsidR="00AE7ECB" w:rsidRPr="00333F02">
        <w:rPr>
          <w:rFonts w:ascii="Tahoma" w:hAnsi="Tahoma" w:cs="Tahoma"/>
          <w:sz w:val="18"/>
          <w:szCs w:val="18"/>
        </w:rPr>
        <w:t xml:space="preserve"> do</w:t>
      </w:r>
      <w:r w:rsidRPr="00333F02">
        <w:rPr>
          <w:rFonts w:ascii="Tahoma" w:hAnsi="Tahoma" w:cs="Tahoma"/>
          <w:sz w:val="18"/>
          <w:szCs w:val="18"/>
        </w:rPr>
        <w:t>:</w:t>
      </w:r>
    </w:p>
    <w:p w14:paraId="3952F1D3" w14:textId="61F0CC14" w:rsidR="0068775D" w:rsidRPr="00333F02" w:rsidRDefault="0068775D" w:rsidP="00290840">
      <w:pPr>
        <w:pStyle w:val="Akapitzlist"/>
        <w:numPr>
          <w:ilvl w:val="0"/>
          <w:numId w:val="16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Przeprowadz</w:t>
      </w:r>
      <w:r w:rsidR="00AE7ECB" w:rsidRPr="00333F02">
        <w:rPr>
          <w:rFonts w:ascii="Tahoma" w:hAnsi="Tahoma" w:cs="Tahoma"/>
          <w:sz w:val="18"/>
          <w:szCs w:val="18"/>
        </w:rPr>
        <w:t>enia</w:t>
      </w:r>
      <w:r w:rsidRPr="00333F02">
        <w:rPr>
          <w:rFonts w:ascii="Tahoma" w:hAnsi="Tahoma" w:cs="Tahoma"/>
          <w:sz w:val="18"/>
          <w:szCs w:val="18"/>
        </w:rPr>
        <w:t xml:space="preserve"> kontrol</w:t>
      </w:r>
      <w:r w:rsidR="00AE7ECB" w:rsidRPr="00333F02">
        <w:rPr>
          <w:rFonts w:ascii="Tahoma" w:hAnsi="Tahoma" w:cs="Tahoma"/>
          <w:sz w:val="18"/>
          <w:szCs w:val="18"/>
        </w:rPr>
        <w:t>i</w:t>
      </w:r>
      <w:r w:rsidRPr="00333F02">
        <w:rPr>
          <w:rFonts w:ascii="Tahoma" w:hAnsi="Tahoma" w:cs="Tahoma"/>
          <w:sz w:val="18"/>
          <w:szCs w:val="18"/>
        </w:rPr>
        <w:t xml:space="preserve"> wszystkich osób wykonujących prace na terenie objętym koordynacją i wydawanie zaleceń osobom kierującym lub bezpośrednio pracownikom, odnoście usuwania nieprawidłowości mogących stwarzać zagrożenie dla zdrowia i życia pracowników, wynikających z naruszania przepisów i zasad BHP,</w:t>
      </w:r>
    </w:p>
    <w:p w14:paraId="69BC62A7" w14:textId="479C317C" w:rsidR="0068775D" w:rsidRPr="00333F02" w:rsidRDefault="00AE7ECB" w:rsidP="00290840">
      <w:pPr>
        <w:pStyle w:val="Akapitzlist"/>
        <w:numPr>
          <w:ilvl w:val="0"/>
          <w:numId w:val="16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Niedopuszczenia do stosowania sposobu wykonywania prac bezpośrednio zagrażających zdrowiu lub życiu wykonujących je osób oraz innych osób znajdujących się na koordynowanym terenie,</w:t>
      </w:r>
    </w:p>
    <w:p w14:paraId="1000F173" w14:textId="38CBA47E" w:rsidR="00AE7ECB" w:rsidRPr="00333F02" w:rsidRDefault="00AE7ECB" w:rsidP="00290840">
      <w:pPr>
        <w:pStyle w:val="Akapitzlist"/>
        <w:numPr>
          <w:ilvl w:val="0"/>
          <w:numId w:val="16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>Odsunięcia od pracy osoby nieprzestrzegającej przepisów i zasad bezpieczeństwa i higieny pracy,</w:t>
      </w:r>
    </w:p>
    <w:p w14:paraId="7F23BE8E" w14:textId="77777777" w:rsidR="00290840" w:rsidRDefault="00AE7ECB" w:rsidP="00290840">
      <w:pPr>
        <w:pStyle w:val="Akapitzlist"/>
        <w:numPr>
          <w:ilvl w:val="0"/>
          <w:numId w:val="16"/>
        </w:numPr>
        <w:ind w:left="284" w:hanging="142"/>
        <w:jc w:val="both"/>
        <w:rPr>
          <w:rFonts w:ascii="Tahoma" w:hAnsi="Tahoma" w:cs="Tahoma"/>
          <w:sz w:val="18"/>
          <w:szCs w:val="18"/>
        </w:rPr>
      </w:pPr>
      <w:r w:rsidRPr="00333F02">
        <w:rPr>
          <w:rFonts w:ascii="Tahoma" w:hAnsi="Tahoma" w:cs="Tahoma"/>
          <w:sz w:val="18"/>
          <w:szCs w:val="18"/>
        </w:rPr>
        <w:t xml:space="preserve">Odsunięcia od pracy osoby, która swoim zachowaniem lub sposobem wykonywania pracy stwarza bezpośrednie zagrożenia dla zdrowia lub życia własnego lub innych osób. </w:t>
      </w:r>
    </w:p>
    <w:p w14:paraId="0348C9B0" w14:textId="77777777" w:rsidR="00290840" w:rsidRPr="00290840" w:rsidRDefault="00290840" w:rsidP="00290840">
      <w:pPr>
        <w:pStyle w:val="Akapitzlist"/>
        <w:jc w:val="both"/>
        <w:rPr>
          <w:rFonts w:ascii="Tahoma" w:hAnsi="Tahoma" w:cs="Tahoma"/>
          <w:sz w:val="6"/>
          <w:szCs w:val="18"/>
        </w:rPr>
      </w:pPr>
    </w:p>
    <w:p w14:paraId="1E21A65D" w14:textId="19523F08" w:rsidR="00AE7ECB" w:rsidRDefault="00AE7ECB" w:rsidP="00290840">
      <w:pPr>
        <w:pStyle w:val="Akapitzlist"/>
        <w:ind w:left="142"/>
        <w:jc w:val="both"/>
        <w:rPr>
          <w:rFonts w:ascii="Tahoma" w:hAnsi="Tahoma" w:cs="Tahoma"/>
          <w:sz w:val="18"/>
          <w:szCs w:val="18"/>
        </w:rPr>
      </w:pPr>
      <w:r w:rsidRPr="00290840">
        <w:rPr>
          <w:rFonts w:ascii="Tahoma" w:hAnsi="Tahoma" w:cs="Tahoma"/>
          <w:sz w:val="18"/>
          <w:szCs w:val="18"/>
        </w:rPr>
        <w:t>Z czynności, o których mowa powyżej koordynator spisuje protokół i dostarcza go do Zamawiającego oraz zainteresowanym podmiotom, w tym w szczególności zainteresowanym Wykonawcom, których pracownicy dopuścili się naruszeń. Protokół stanowi podstawę do zastosowania kar umownych wobec Wykonawcy.</w:t>
      </w:r>
    </w:p>
    <w:p w14:paraId="2F980B57" w14:textId="77777777" w:rsidR="00290840" w:rsidRDefault="00290840" w:rsidP="00290840">
      <w:pPr>
        <w:pStyle w:val="Akapitzlist"/>
        <w:ind w:left="142"/>
        <w:jc w:val="both"/>
        <w:rPr>
          <w:rFonts w:ascii="Tahoma" w:hAnsi="Tahoma" w:cs="Tahoma"/>
          <w:sz w:val="18"/>
          <w:szCs w:val="18"/>
        </w:rPr>
      </w:pPr>
    </w:p>
    <w:p w14:paraId="76F7E5E3" w14:textId="77777777" w:rsidR="00290840" w:rsidRDefault="00290840" w:rsidP="00290840">
      <w:pPr>
        <w:pStyle w:val="Akapitzlist"/>
        <w:ind w:left="142"/>
        <w:jc w:val="both"/>
        <w:rPr>
          <w:rFonts w:ascii="Tahoma" w:hAnsi="Tahoma" w:cs="Tahoma"/>
          <w:sz w:val="18"/>
          <w:szCs w:val="18"/>
        </w:rPr>
      </w:pPr>
    </w:p>
    <w:p w14:paraId="6900563D" w14:textId="77777777" w:rsidR="00290840" w:rsidRPr="00AB6546" w:rsidRDefault="00290840" w:rsidP="00290840">
      <w:pPr>
        <w:pStyle w:val="Akapitzlist"/>
        <w:numPr>
          <w:ilvl w:val="0"/>
          <w:numId w:val="4"/>
        </w:numPr>
        <w:tabs>
          <w:tab w:val="clear" w:pos="851"/>
          <w:tab w:val="num" w:pos="142"/>
          <w:tab w:val="left" w:pos="284"/>
        </w:tabs>
        <w:ind w:left="284" w:hanging="284"/>
        <w:contextualSpacing w:val="0"/>
        <w:jc w:val="both"/>
        <w:rPr>
          <w:rFonts w:ascii="Tahoma" w:hAnsi="Tahoma" w:cs="Tahoma"/>
          <w:b/>
          <w:sz w:val="19"/>
          <w:szCs w:val="19"/>
        </w:rPr>
      </w:pPr>
      <w:r w:rsidRPr="00AB6546">
        <w:rPr>
          <w:rFonts w:ascii="Tahoma" w:hAnsi="Tahoma" w:cs="Tahoma"/>
          <w:b/>
          <w:sz w:val="19"/>
          <w:szCs w:val="19"/>
        </w:rPr>
        <w:t>Oświadczenie dostawcy usług lub wykonawcy</w:t>
      </w:r>
    </w:p>
    <w:p w14:paraId="4CF94C7C" w14:textId="77777777" w:rsidR="00290840" w:rsidRPr="00AB6546" w:rsidRDefault="00290840" w:rsidP="00290840">
      <w:pPr>
        <w:snapToGrid w:val="0"/>
        <w:jc w:val="both"/>
        <w:rPr>
          <w:rFonts w:ascii="Tahoma" w:hAnsi="Tahoma" w:cs="Tahoma"/>
          <w:sz w:val="19"/>
          <w:szCs w:val="19"/>
        </w:rPr>
      </w:pPr>
      <w:r w:rsidRPr="00AB6546">
        <w:rPr>
          <w:rFonts w:ascii="Tahoma" w:hAnsi="Tahoma" w:cs="Tahoma"/>
          <w:sz w:val="19"/>
          <w:szCs w:val="19"/>
        </w:rPr>
        <w:t>Niniejszym</w:t>
      </w:r>
      <w:r w:rsidRPr="00AB6546">
        <w:rPr>
          <w:rFonts w:ascii="Tahoma" w:eastAsia="Arial" w:hAnsi="Tahoma" w:cs="Tahoma"/>
          <w:sz w:val="19"/>
          <w:szCs w:val="19"/>
        </w:rPr>
        <w:t xml:space="preserve"> </w:t>
      </w:r>
      <w:r w:rsidRPr="00AB6546">
        <w:rPr>
          <w:rFonts w:ascii="Tahoma" w:hAnsi="Tahoma" w:cs="Tahoma"/>
          <w:sz w:val="19"/>
          <w:szCs w:val="19"/>
        </w:rPr>
        <w:t>oświadczam,</w:t>
      </w:r>
      <w:r w:rsidRPr="00AB6546">
        <w:rPr>
          <w:rFonts w:ascii="Tahoma" w:eastAsia="Arial" w:hAnsi="Tahoma" w:cs="Tahoma"/>
          <w:sz w:val="19"/>
          <w:szCs w:val="19"/>
        </w:rPr>
        <w:t xml:space="preserve"> </w:t>
      </w:r>
      <w:r w:rsidRPr="00AB6546">
        <w:rPr>
          <w:rFonts w:ascii="Tahoma" w:hAnsi="Tahoma" w:cs="Tahoma"/>
          <w:sz w:val="19"/>
          <w:szCs w:val="19"/>
        </w:rPr>
        <w:t>że przyjąłem do wiadomości wymagania ogólne w zakresie BHP na terenie Ginekologiczno-Położniczego Szpitala Klinicznego im. Heliodora Święcickiego Uniwersytetu Medycznego im. Karola Marcinkowskiego w Poznaniu i zobowiązuję się do ich przestrzegania.</w:t>
      </w:r>
    </w:p>
    <w:p w14:paraId="1F3B3B24" w14:textId="77777777" w:rsidR="00290840" w:rsidRDefault="00290840" w:rsidP="00290840">
      <w:pPr>
        <w:pStyle w:val="Akapitzlist"/>
        <w:ind w:left="142"/>
        <w:jc w:val="both"/>
        <w:rPr>
          <w:rFonts w:ascii="Tahoma" w:hAnsi="Tahoma" w:cs="Tahoma"/>
          <w:sz w:val="18"/>
          <w:szCs w:val="18"/>
        </w:rPr>
      </w:pPr>
    </w:p>
    <w:p w14:paraId="54E3A8DC" w14:textId="77777777" w:rsidR="00290840" w:rsidRDefault="00290840" w:rsidP="00290840">
      <w:pPr>
        <w:pStyle w:val="Akapitzlist"/>
        <w:ind w:left="142"/>
        <w:jc w:val="both"/>
        <w:rPr>
          <w:rFonts w:ascii="Tahoma" w:hAnsi="Tahoma" w:cs="Tahoma"/>
          <w:sz w:val="18"/>
          <w:szCs w:val="18"/>
        </w:rPr>
      </w:pPr>
    </w:p>
    <w:p w14:paraId="3CD1D5A4" w14:textId="77777777" w:rsidR="00290840" w:rsidRDefault="00290840" w:rsidP="00290840">
      <w:pPr>
        <w:pStyle w:val="Akapitzlist"/>
        <w:ind w:left="142"/>
        <w:jc w:val="both"/>
        <w:rPr>
          <w:rFonts w:ascii="Tahoma" w:hAnsi="Tahoma" w:cs="Tahoma"/>
          <w:sz w:val="18"/>
          <w:szCs w:val="18"/>
        </w:rPr>
      </w:pPr>
    </w:p>
    <w:p w14:paraId="58FDC6A0" w14:textId="77777777" w:rsidR="00290840" w:rsidRDefault="00290840" w:rsidP="00290840">
      <w:pPr>
        <w:pStyle w:val="Akapitzlist"/>
        <w:ind w:left="142"/>
        <w:jc w:val="both"/>
        <w:rPr>
          <w:rFonts w:ascii="Tahoma" w:hAnsi="Tahoma" w:cs="Tahoma"/>
          <w:sz w:val="18"/>
          <w:szCs w:val="18"/>
        </w:rPr>
      </w:pPr>
    </w:p>
    <w:p w14:paraId="321973CB" w14:textId="77777777" w:rsidR="00290840" w:rsidRDefault="00290840" w:rsidP="00290840">
      <w:pPr>
        <w:pStyle w:val="Akapitzlist"/>
        <w:ind w:left="142"/>
        <w:jc w:val="both"/>
        <w:rPr>
          <w:rFonts w:ascii="Tahoma" w:hAnsi="Tahoma" w:cs="Tahoma"/>
          <w:sz w:val="18"/>
          <w:szCs w:val="18"/>
        </w:rPr>
      </w:pPr>
    </w:p>
    <w:p w14:paraId="1AB9BDFF" w14:textId="77777777" w:rsidR="00290840" w:rsidRDefault="00290840" w:rsidP="00290840">
      <w:pPr>
        <w:pStyle w:val="Akapitzlist"/>
        <w:ind w:left="142"/>
        <w:jc w:val="both"/>
        <w:rPr>
          <w:rFonts w:ascii="Tahoma" w:hAnsi="Tahoma" w:cs="Tahoma"/>
          <w:sz w:val="18"/>
          <w:szCs w:val="18"/>
        </w:rPr>
      </w:pPr>
    </w:p>
    <w:p w14:paraId="2B96469B" w14:textId="77777777" w:rsidR="00290840" w:rsidRDefault="00290840" w:rsidP="00290840">
      <w:pPr>
        <w:snapToGrid w:val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14:paraId="3F1F62AE" w14:textId="67585D15" w:rsidR="00290840" w:rsidRPr="00376590" w:rsidRDefault="00290840" w:rsidP="00290840">
      <w:pPr>
        <w:snapToGrid w:val="0"/>
        <w:jc w:val="right"/>
        <w:rPr>
          <w:rFonts w:ascii="Tahoma" w:hAnsi="Tahoma" w:cs="Tahoma"/>
          <w:i/>
          <w:sz w:val="14"/>
          <w:szCs w:val="18"/>
        </w:rPr>
      </w:pPr>
      <w:r>
        <w:rPr>
          <w:rFonts w:ascii="Tahoma" w:hAnsi="Tahoma" w:cs="Tahoma"/>
          <w:i/>
          <w:sz w:val="14"/>
          <w:szCs w:val="18"/>
        </w:rPr>
        <w:t xml:space="preserve">(data i podpis przedstawiciela Wykonawcy usług/robót budowlanych) </w:t>
      </w:r>
    </w:p>
    <w:p w14:paraId="62BA9941" w14:textId="77777777" w:rsidR="00290840" w:rsidRPr="00290840" w:rsidRDefault="00290840" w:rsidP="00290840">
      <w:pPr>
        <w:pStyle w:val="Akapitzlist"/>
        <w:ind w:left="142"/>
        <w:jc w:val="both"/>
        <w:rPr>
          <w:rFonts w:ascii="Tahoma" w:hAnsi="Tahoma" w:cs="Tahoma"/>
          <w:sz w:val="18"/>
          <w:szCs w:val="18"/>
        </w:rPr>
      </w:pPr>
    </w:p>
    <w:sectPr w:rsidR="00290840" w:rsidRPr="00290840" w:rsidSect="006F47F6">
      <w:headerReference w:type="default" r:id="rId9"/>
      <w:footerReference w:type="default" r:id="rId10"/>
      <w:pgSz w:w="11906" w:h="16838"/>
      <w:pgMar w:top="1542" w:right="566" w:bottom="1134" w:left="567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38DA8" w14:textId="77777777" w:rsidR="005418F9" w:rsidRDefault="005418F9" w:rsidP="00AC6A23">
      <w:r>
        <w:separator/>
      </w:r>
    </w:p>
  </w:endnote>
  <w:endnote w:type="continuationSeparator" w:id="0">
    <w:p w14:paraId="652902B6" w14:textId="77777777" w:rsidR="005418F9" w:rsidRDefault="005418F9" w:rsidP="00A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B99AB" w14:textId="43B8B9DD" w:rsidR="00F44BED" w:rsidRPr="00954C8B" w:rsidRDefault="00A336DC" w:rsidP="00333F02">
    <w:pPr>
      <w:pStyle w:val="Stopka"/>
    </w:pPr>
    <w:r>
      <w:rPr>
        <w:rFonts w:ascii="Tahoma" w:hAnsi="Tahoma" w:cs="Tahoma"/>
        <w:sz w:val="16"/>
        <w:szCs w:val="16"/>
      </w:rPr>
      <w:t>O</w:t>
    </w:r>
    <w:r w:rsidR="00F44BED" w:rsidRPr="00954C8B">
      <w:rPr>
        <w:rFonts w:ascii="Tahoma" w:hAnsi="Tahoma" w:cs="Tahoma"/>
        <w:sz w:val="16"/>
        <w:szCs w:val="16"/>
      </w:rPr>
      <w:t xml:space="preserve">bowiązuje od: </w:t>
    </w:r>
    <w:r w:rsidR="00E8797E">
      <w:rPr>
        <w:rFonts w:ascii="Tahoma" w:hAnsi="Tahoma" w:cs="Tahoma"/>
        <w:sz w:val="16"/>
        <w:szCs w:val="16"/>
      </w:rPr>
      <w:t>13</w:t>
    </w:r>
    <w:r w:rsidR="00F44BED" w:rsidRPr="00954C8B">
      <w:rPr>
        <w:rFonts w:ascii="Tahoma" w:hAnsi="Tahoma" w:cs="Tahoma"/>
        <w:sz w:val="16"/>
        <w:szCs w:val="16"/>
      </w:rPr>
      <w:t>.</w:t>
    </w:r>
    <w:r w:rsidR="00F44BED">
      <w:rPr>
        <w:rFonts w:ascii="Tahoma" w:hAnsi="Tahoma" w:cs="Tahoma"/>
        <w:sz w:val="16"/>
        <w:szCs w:val="16"/>
      </w:rPr>
      <w:t>03</w:t>
    </w:r>
    <w:r w:rsidR="00F44BED" w:rsidRPr="00954C8B">
      <w:rPr>
        <w:rFonts w:ascii="Tahoma" w:hAnsi="Tahoma" w:cs="Tahoma"/>
        <w:sz w:val="16"/>
        <w:szCs w:val="16"/>
      </w:rPr>
      <w:t>.202</w:t>
    </w:r>
    <w:r w:rsidR="00F44BED">
      <w:rPr>
        <w:rFonts w:ascii="Tahoma" w:hAnsi="Tahoma" w:cs="Tahoma"/>
        <w:sz w:val="16"/>
        <w:szCs w:val="16"/>
      </w:rPr>
      <w:t>3</w:t>
    </w:r>
    <w:r w:rsidR="00F44BED" w:rsidRPr="00954C8B">
      <w:rPr>
        <w:rFonts w:ascii="Tahoma" w:hAnsi="Tahoma" w:cs="Tahoma"/>
        <w:sz w:val="16"/>
        <w:szCs w:val="16"/>
      </w:rPr>
      <w:t>r.</w:t>
    </w:r>
  </w:p>
  <w:p w14:paraId="59CB8D09" w14:textId="3F0C4D5F" w:rsidR="00AC6A23" w:rsidRDefault="00AC6A23" w:rsidP="00AE7ECB">
    <w:pPr>
      <w:pStyle w:val="Stopka"/>
    </w:pPr>
  </w:p>
  <w:p w14:paraId="70EE8A01" w14:textId="77777777" w:rsidR="00AC6A23" w:rsidRDefault="00AC6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12ACA" w14:textId="77777777" w:rsidR="005418F9" w:rsidRDefault="005418F9" w:rsidP="00AC6A23">
      <w:r>
        <w:separator/>
      </w:r>
    </w:p>
  </w:footnote>
  <w:footnote w:type="continuationSeparator" w:id="0">
    <w:p w14:paraId="67822C93" w14:textId="77777777" w:rsidR="005418F9" w:rsidRDefault="005418F9" w:rsidP="00AC6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949F1" w14:textId="77777777" w:rsidR="003A1187" w:rsidRDefault="003A1187">
    <w:pPr>
      <w:pStyle w:val="Nagwek"/>
      <w:rPr>
        <w:sz w:val="14"/>
      </w:rPr>
    </w:pPr>
  </w:p>
  <w:tbl>
    <w:tblPr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09"/>
      <w:gridCol w:w="7797"/>
      <w:gridCol w:w="850"/>
      <w:gridCol w:w="1487"/>
    </w:tblGrid>
    <w:tr w:rsidR="00F25D1C" w14:paraId="655193FF" w14:textId="77777777" w:rsidTr="00FC28EA">
      <w:trPr>
        <w:cantSplit/>
        <w:trHeight w:val="145"/>
        <w:tblHeader/>
      </w:trPr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834D3C" w14:textId="77777777" w:rsidR="00F25D1C" w:rsidRDefault="00F25D1C" w:rsidP="00385E8A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 wp14:anchorId="24EFC246" wp14:editId="1CFCBB04">
                <wp:extent cx="359122" cy="349624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36A04F" w14:textId="77777777" w:rsidR="00F25D1C" w:rsidRPr="008E5E9F" w:rsidRDefault="00F25D1C" w:rsidP="00385E8A">
          <w:pPr>
            <w:jc w:val="center"/>
            <w:rPr>
              <w:rFonts w:ascii="Tahoma" w:hAnsi="Tahoma" w:cs="Tahoma"/>
              <w:b/>
              <w:bCs/>
              <w:sz w:val="14"/>
              <w:szCs w:val="10"/>
            </w:rPr>
          </w:pPr>
          <w:r>
            <w:rPr>
              <w:rFonts w:ascii="Tahoma" w:hAnsi="Tahoma" w:cs="Tahoma"/>
              <w:b/>
              <w:bCs/>
              <w:sz w:val="14"/>
              <w:szCs w:val="10"/>
            </w:rPr>
            <w:t>GINEKOLOGICZNO–</w:t>
          </w:r>
          <w:r w:rsidRPr="008E5E9F">
            <w:rPr>
              <w:rFonts w:ascii="Tahoma" w:hAnsi="Tahoma" w:cs="Tahoma"/>
              <w:b/>
              <w:bCs/>
              <w:sz w:val="14"/>
              <w:szCs w:val="10"/>
            </w:rPr>
            <w:t xml:space="preserve">POŁOŻNICZY SZPITAL KLINICZNY IM. HELIODORA ŚWIĘCICKIEGO </w:t>
          </w:r>
          <w:r>
            <w:rPr>
              <w:rFonts w:ascii="Tahoma" w:hAnsi="Tahoma" w:cs="Tahoma"/>
              <w:b/>
              <w:bCs/>
              <w:sz w:val="12"/>
              <w:szCs w:val="10"/>
            </w:rPr>
            <w:br/>
          </w:r>
          <w:r w:rsidRPr="008E5E9F">
            <w:rPr>
              <w:rFonts w:ascii="Tahoma" w:hAnsi="Tahoma" w:cs="Tahoma"/>
              <w:b/>
              <w:bCs/>
              <w:sz w:val="14"/>
              <w:szCs w:val="10"/>
            </w:rPr>
            <w:t>UNIWERSYTETU MEDYCZ</w:t>
          </w:r>
          <w:r>
            <w:rPr>
              <w:rFonts w:ascii="Tahoma" w:hAnsi="Tahoma" w:cs="Tahoma"/>
              <w:b/>
              <w:bCs/>
              <w:sz w:val="14"/>
              <w:szCs w:val="10"/>
            </w:rPr>
            <w:t>NEGO IM. KAROLA MARCINKOWSKIEGO</w:t>
          </w:r>
          <w:r w:rsidRPr="008E5E9F">
            <w:rPr>
              <w:rFonts w:ascii="Tahoma" w:hAnsi="Tahoma" w:cs="Tahoma"/>
              <w:b/>
              <w:bCs/>
              <w:sz w:val="14"/>
              <w:szCs w:val="10"/>
            </w:rPr>
            <w:t xml:space="preserve"> W POZNANIU</w:t>
          </w:r>
        </w:p>
        <w:p w14:paraId="3AB0C24D" w14:textId="77777777" w:rsidR="00F25D1C" w:rsidRPr="00D77B5F" w:rsidRDefault="00F25D1C" w:rsidP="00385E8A">
          <w:pPr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8E5E9F">
            <w:rPr>
              <w:rFonts w:ascii="Tahoma" w:hAnsi="Tahoma" w:cs="Tahoma"/>
              <w:i/>
              <w:iCs/>
              <w:sz w:val="14"/>
              <w:szCs w:val="12"/>
            </w:rPr>
            <w:t>ul. Polna 33, 60 – 535 Poznań</w:t>
          </w:r>
        </w:p>
      </w:tc>
      <w:tc>
        <w:tcPr>
          <w:tcW w:w="233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1AE861" w14:textId="6CD63871" w:rsidR="00F25D1C" w:rsidRPr="00CD7A2E" w:rsidRDefault="00F25D1C" w:rsidP="00F25D1C">
          <w:pPr>
            <w:rPr>
              <w:rFonts w:ascii="Tahoma" w:hAnsi="Tahoma" w:cs="Tahoma"/>
              <w:b/>
              <w:sz w:val="16"/>
              <w:szCs w:val="16"/>
            </w:rPr>
          </w:pPr>
          <w:r w:rsidRPr="008B5A47"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32</w:t>
          </w:r>
          <w:r w:rsidRPr="008B5A47"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-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BHP</w:t>
          </w:r>
        </w:p>
      </w:tc>
    </w:tr>
    <w:tr w:rsidR="00F25D1C" w:rsidRPr="00A75F09" w14:paraId="64298756" w14:textId="77777777" w:rsidTr="00FC28EA">
      <w:trPr>
        <w:cantSplit/>
        <w:trHeight w:val="143"/>
        <w:tblHeader/>
      </w:trPr>
      <w:tc>
        <w:tcPr>
          <w:tcW w:w="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A797C6" w14:textId="77777777" w:rsidR="00F25D1C" w:rsidRDefault="00F25D1C" w:rsidP="00385E8A">
          <w:pPr>
            <w:jc w:val="center"/>
            <w:rPr>
              <w:rFonts w:ascii="Tahoma" w:hAnsi="Tahoma" w:cs="Tahoma"/>
            </w:rPr>
          </w:pPr>
        </w:p>
      </w:tc>
      <w:tc>
        <w:tcPr>
          <w:tcW w:w="77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763D42" w14:textId="77777777" w:rsidR="00F25D1C" w:rsidRDefault="00F25D1C" w:rsidP="00385E8A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8B48B" w14:textId="77777777" w:rsidR="00F25D1C" w:rsidRPr="00A75F09" w:rsidRDefault="00F25D1C" w:rsidP="00385E8A">
          <w:pPr>
            <w:ind w:left="-119" w:right="-70" w:firstLine="119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 xml:space="preserve">Wydanie </w:t>
          </w:r>
          <w:r w:rsidRPr="003B4987">
            <w:rPr>
              <w:rFonts w:ascii="Tahoma" w:hAnsi="Tahoma" w:cs="Tahoma"/>
              <w:sz w:val="14"/>
              <w:szCs w:val="14"/>
            </w:rPr>
            <w:t>1</w:t>
          </w:r>
        </w:p>
      </w:tc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06D2E861" w14:textId="77777777" w:rsidR="00F25D1C" w:rsidRPr="00CD7A2E" w:rsidRDefault="00F25D1C" w:rsidP="00385E8A">
              <w:pPr>
                <w:jc w:val="center"/>
              </w:pPr>
              <w:r w:rsidRPr="00CD7A2E">
                <w:rPr>
                  <w:rFonts w:ascii="Tahoma" w:hAnsi="Tahoma" w:cs="Tahoma"/>
                  <w:sz w:val="14"/>
                </w:rPr>
                <w:t xml:space="preserve">Strona </w:t>
              </w:r>
              <w:r w:rsidRPr="00CD7A2E">
                <w:rPr>
                  <w:rFonts w:ascii="Tahoma" w:hAnsi="Tahoma" w:cs="Tahoma"/>
                  <w:sz w:val="14"/>
                </w:rPr>
                <w:fldChar w:fldCharType="begin"/>
              </w:r>
              <w:r w:rsidRPr="00CD7A2E">
                <w:rPr>
                  <w:rFonts w:ascii="Tahoma" w:hAnsi="Tahoma" w:cs="Tahoma"/>
                  <w:sz w:val="14"/>
                </w:rPr>
                <w:instrText xml:space="preserve"> PAGE </w:instrText>
              </w:r>
              <w:r w:rsidRPr="00CD7A2E">
                <w:rPr>
                  <w:rFonts w:ascii="Tahoma" w:hAnsi="Tahoma" w:cs="Tahoma"/>
                  <w:sz w:val="14"/>
                </w:rPr>
                <w:fldChar w:fldCharType="separate"/>
              </w:r>
              <w:r w:rsidR="00215AF2">
                <w:rPr>
                  <w:rFonts w:ascii="Tahoma" w:hAnsi="Tahoma" w:cs="Tahoma"/>
                  <w:noProof/>
                  <w:sz w:val="14"/>
                </w:rPr>
                <w:t>1</w:t>
              </w:r>
              <w:r w:rsidRPr="00CD7A2E">
                <w:rPr>
                  <w:rFonts w:ascii="Tahoma" w:hAnsi="Tahoma" w:cs="Tahoma"/>
                  <w:sz w:val="14"/>
                </w:rPr>
                <w:fldChar w:fldCharType="end"/>
              </w:r>
              <w:r w:rsidRPr="00CD7A2E">
                <w:rPr>
                  <w:rFonts w:ascii="Tahoma" w:hAnsi="Tahoma" w:cs="Tahoma"/>
                  <w:sz w:val="14"/>
                </w:rPr>
                <w:t xml:space="preserve"> z </w:t>
              </w:r>
              <w:r w:rsidRPr="00CD7A2E">
                <w:rPr>
                  <w:rFonts w:ascii="Tahoma" w:hAnsi="Tahoma" w:cs="Tahoma"/>
                  <w:sz w:val="14"/>
                </w:rPr>
                <w:fldChar w:fldCharType="begin"/>
              </w:r>
              <w:r w:rsidRPr="00CD7A2E">
                <w:rPr>
                  <w:rFonts w:ascii="Tahoma" w:hAnsi="Tahoma" w:cs="Tahoma"/>
                  <w:sz w:val="14"/>
                </w:rPr>
                <w:instrText xml:space="preserve"> NUMPAGES  </w:instrText>
              </w:r>
              <w:r w:rsidRPr="00CD7A2E">
                <w:rPr>
                  <w:rFonts w:ascii="Tahoma" w:hAnsi="Tahoma" w:cs="Tahoma"/>
                  <w:sz w:val="14"/>
                </w:rPr>
                <w:fldChar w:fldCharType="separate"/>
              </w:r>
              <w:r w:rsidR="00215AF2">
                <w:rPr>
                  <w:rFonts w:ascii="Tahoma" w:hAnsi="Tahoma" w:cs="Tahoma"/>
                  <w:noProof/>
                  <w:sz w:val="14"/>
                </w:rPr>
                <w:t>2</w:t>
              </w:r>
              <w:r w:rsidRPr="00CD7A2E">
                <w:rPr>
                  <w:rFonts w:ascii="Tahoma" w:hAnsi="Tahoma" w:cs="Tahoma"/>
                  <w:sz w:val="14"/>
                </w:rPr>
                <w:fldChar w:fldCharType="end"/>
              </w:r>
            </w:p>
          </w:sdtContent>
        </w:sdt>
      </w:tc>
    </w:tr>
    <w:tr w:rsidR="00F25D1C" w14:paraId="4C9255BB" w14:textId="77777777" w:rsidTr="00FC28EA">
      <w:trPr>
        <w:cantSplit/>
        <w:trHeight w:val="443"/>
      </w:trPr>
      <w:tc>
        <w:tcPr>
          <w:tcW w:w="1084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39CDA1" w14:textId="1D6773A4" w:rsidR="00F25D1C" w:rsidRPr="00AB4E6C" w:rsidRDefault="00F25D1C" w:rsidP="00F25D1C">
          <w:pPr>
            <w:pStyle w:val="Nagwek1"/>
            <w:spacing w:line="240" w:lineRule="auto"/>
            <w:rPr>
              <w:rFonts w:ascii="Tahoma" w:hAnsi="Tahoma" w:cs="Tahoma"/>
              <w:iCs/>
              <w:sz w:val="20"/>
              <w:szCs w:val="20"/>
            </w:rPr>
          </w:pPr>
          <w:r w:rsidRPr="00F25D1C">
            <w:rPr>
              <w:rFonts w:ascii="Tahoma" w:hAnsi="Tahoma" w:cs="Tahoma"/>
              <w:color w:val="000000" w:themeColor="text1"/>
              <w:sz w:val="18"/>
              <w:szCs w:val="18"/>
            </w:rPr>
            <w:t>WYMAGANIA BHP DLA ZEWNĘTRZNYCH DOSTAWCÓW I WYKONAWCÓW USŁUG/ROBÓT BUDOWLANYCH DŁUGOTRWAŁYCH WYKONYWANYCH NA TERENIE SZPITALA</w:t>
          </w:r>
          <w:r w:rsidRPr="00F25D1C">
            <w:rPr>
              <w:rFonts w:ascii="Tahoma" w:hAnsi="Tahoma" w:cs="Tahoma"/>
              <w:iCs/>
              <w:color w:val="000000" w:themeColor="text1"/>
              <w:sz w:val="20"/>
              <w:szCs w:val="20"/>
            </w:rPr>
            <w:t xml:space="preserve"> </w:t>
          </w:r>
        </w:p>
      </w:tc>
    </w:tr>
  </w:tbl>
  <w:p w14:paraId="18757292" w14:textId="77777777" w:rsidR="00F25D1C" w:rsidRDefault="00F25D1C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6CF"/>
    <w:multiLevelType w:val="multilevel"/>
    <w:tmpl w:val="CF5A540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1">
    <w:nsid w:val="186D5517"/>
    <w:multiLevelType w:val="hybridMultilevel"/>
    <w:tmpl w:val="4DB69F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6597B"/>
    <w:multiLevelType w:val="hybridMultilevel"/>
    <w:tmpl w:val="BE3A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52503"/>
    <w:multiLevelType w:val="multilevel"/>
    <w:tmpl w:val="93FA6316"/>
    <w:lvl w:ilvl="0">
      <w:start w:val="3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B7570B1"/>
    <w:multiLevelType w:val="hybridMultilevel"/>
    <w:tmpl w:val="1BDAF094"/>
    <w:lvl w:ilvl="0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2EB04C98"/>
    <w:multiLevelType w:val="hybridMultilevel"/>
    <w:tmpl w:val="D804B816"/>
    <w:lvl w:ilvl="0" w:tplc="C2ACD85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56371"/>
    <w:multiLevelType w:val="hybridMultilevel"/>
    <w:tmpl w:val="43569A9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131D68"/>
    <w:multiLevelType w:val="hybridMultilevel"/>
    <w:tmpl w:val="CE94B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709E0"/>
    <w:multiLevelType w:val="multilevel"/>
    <w:tmpl w:val="43E8A3F4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AAE1EDF"/>
    <w:multiLevelType w:val="hybridMultilevel"/>
    <w:tmpl w:val="15AE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03D61"/>
    <w:multiLevelType w:val="hybridMultilevel"/>
    <w:tmpl w:val="01D6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A5223"/>
    <w:multiLevelType w:val="multilevel"/>
    <w:tmpl w:val="DA7A16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EA341FA"/>
    <w:multiLevelType w:val="hybridMultilevel"/>
    <w:tmpl w:val="785AAD5A"/>
    <w:lvl w:ilvl="0" w:tplc="85E8B8E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1A6BD4"/>
    <w:multiLevelType w:val="hybridMultilevel"/>
    <w:tmpl w:val="259E6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E0B47"/>
    <w:multiLevelType w:val="multilevel"/>
    <w:tmpl w:val="21A041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15">
    <w:nsid w:val="79A05438"/>
    <w:multiLevelType w:val="hybridMultilevel"/>
    <w:tmpl w:val="5EE8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35B15"/>
    <w:multiLevelType w:val="multilevel"/>
    <w:tmpl w:val="00E81E7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5"/>
  </w:num>
  <w:num w:numId="6">
    <w:abstractNumId w:val="14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 w:numId="14">
    <w:abstractNumId w:val="1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03"/>
    <w:rsid w:val="0000123D"/>
    <w:rsid w:val="00051B16"/>
    <w:rsid w:val="0006660F"/>
    <w:rsid w:val="00066D9C"/>
    <w:rsid w:val="000B3BBE"/>
    <w:rsid w:val="000F433F"/>
    <w:rsid w:val="00160023"/>
    <w:rsid w:val="00166CB6"/>
    <w:rsid w:val="00175DEC"/>
    <w:rsid w:val="001C0780"/>
    <w:rsid w:val="001E4AF6"/>
    <w:rsid w:val="00201F79"/>
    <w:rsid w:val="00215AF2"/>
    <w:rsid w:val="0023637B"/>
    <w:rsid w:val="002515E3"/>
    <w:rsid w:val="00261BA4"/>
    <w:rsid w:val="00264551"/>
    <w:rsid w:val="00275B3D"/>
    <w:rsid w:val="0028242D"/>
    <w:rsid w:val="002906FD"/>
    <w:rsid w:val="00290840"/>
    <w:rsid w:val="00297B8D"/>
    <w:rsid w:val="002A352F"/>
    <w:rsid w:val="002B3E38"/>
    <w:rsid w:val="002E49D3"/>
    <w:rsid w:val="002F1303"/>
    <w:rsid w:val="002F3243"/>
    <w:rsid w:val="00333F02"/>
    <w:rsid w:val="00341401"/>
    <w:rsid w:val="00351283"/>
    <w:rsid w:val="00360C85"/>
    <w:rsid w:val="003A1187"/>
    <w:rsid w:val="003B45FF"/>
    <w:rsid w:val="003C079B"/>
    <w:rsid w:val="003D4356"/>
    <w:rsid w:val="00462165"/>
    <w:rsid w:val="004632FF"/>
    <w:rsid w:val="00467BB0"/>
    <w:rsid w:val="0049204B"/>
    <w:rsid w:val="004950D1"/>
    <w:rsid w:val="004D0860"/>
    <w:rsid w:val="004D3C69"/>
    <w:rsid w:val="004E3206"/>
    <w:rsid w:val="0052218C"/>
    <w:rsid w:val="00523827"/>
    <w:rsid w:val="00532A39"/>
    <w:rsid w:val="005349C1"/>
    <w:rsid w:val="00541056"/>
    <w:rsid w:val="005418F9"/>
    <w:rsid w:val="006321C6"/>
    <w:rsid w:val="0064447D"/>
    <w:rsid w:val="00646F35"/>
    <w:rsid w:val="00656FCA"/>
    <w:rsid w:val="006700F8"/>
    <w:rsid w:val="0067149C"/>
    <w:rsid w:val="0067235E"/>
    <w:rsid w:val="0068775D"/>
    <w:rsid w:val="006B5325"/>
    <w:rsid w:val="006C3B0E"/>
    <w:rsid w:val="006F47F6"/>
    <w:rsid w:val="007270D4"/>
    <w:rsid w:val="00747B51"/>
    <w:rsid w:val="00761B16"/>
    <w:rsid w:val="00780CF5"/>
    <w:rsid w:val="00790A2B"/>
    <w:rsid w:val="007A4BC0"/>
    <w:rsid w:val="007F3014"/>
    <w:rsid w:val="007F7722"/>
    <w:rsid w:val="00825EBE"/>
    <w:rsid w:val="00830758"/>
    <w:rsid w:val="008661C0"/>
    <w:rsid w:val="008B7A9C"/>
    <w:rsid w:val="008E6CE6"/>
    <w:rsid w:val="00900E47"/>
    <w:rsid w:val="00904F62"/>
    <w:rsid w:val="00926F7E"/>
    <w:rsid w:val="00942B3B"/>
    <w:rsid w:val="00943003"/>
    <w:rsid w:val="009547E0"/>
    <w:rsid w:val="009555C5"/>
    <w:rsid w:val="009666FC"/>
    <w:rsid w:val="00967AB8"/>
    <w:rsid w:val="00975FB4"/>
    <w:rsid w:val="009A3C15"/>
    <w:rsid w:val="009C0CFD"/>
    <w:rsid w:val="009D7E5B"/>
    <w:rsid w:val="00A05E99"/>
    <w:rsid w:val="00A30671"/>
    <w:rsid w:val="00A336DC"/>
    <w:rsid w:val="00A3506A"/>
    <w:rsid w:val="00A52C1A"/>
    <w:rsid w:val="00AC4142"/>
    <w:rsid w:val="00AC6A23"/>
    <w:rsid w:val="00AD5F3D"/>
    <w:rsid w:val="00AD6F39"/>
    <w:rsid w:val="00AE7ECB"/>
    <w:rsid w:val="00B10F48"/>
    <w:rsid w:val="00B43460"/>
    <w:rsid w:val="00B476B8"/>
    <w:rsid w:val="00B62C22"/>
    <w:rsid w:val="00B701F2"/>
    <w:rsid w:val="00B76308"/>
    <w:rsid w:val="00B90D1C"/>
    <w:rsid w:val="00B9760C"/>
    <w:rsid w:val="00BB5423"/>
    <w:rsid w:val="00BD2467"/>
    <w:rsid w:val="00BD7491"/>
    <w:rsid w:val="00C003CE"/>
    <w:rsid w:val="00C04934"/>
    <w:rsid w:val="00C17D20"/>
    <w:rsid w:val="00C53A46"/>
    <w:rsid w:val="00C60D40"/>
    <w:rsid w:val="00C82A0F"/>
    <w:rsid w:val="00C844B8"/>
    <w:rsid w:val="00C96339"/>
    <w:rsid w:val="00CC6569"/>
    <w:rsid w:val="00CF13E7"/>
    <w:rsid w:val="00CF67CC"/>
    <w:rsid w:val="00D02F95"/>
    <w:rsid w:val="00D05327"/>
    <w:rsid w:val="00D2006A"/>
    <w:rsid w:val="00D414F1"/>
    <w:rsid w:val="00D63649"/>
    <w:rsid w:val="00D73DD4"/>
    <w:rsid w:val="00D8279E"/>
    <w:rsid w:val="00DA4DD3"/>
    <w:rsid w:val="00DE49A4"/>
    <w:rsid w:val="00E26576"/>
    <w:rsid w:val="00E33AA5"/>
    <w:rsid w:val="00E53514"/>
    <w:rsid w:val="00E64309"/>
    <w:rsid w:val="00E71EA0"/>
    <w:rsid w:val="00E81E94"/>
    <w:rsid w:val="00E8797E"/>
    <w:rsid w:val="00E916C8"/>
    <w:rsid w:val="00EE4CA8"/>
    <w:rsid w:val="00F01203"/>
    <w:rsid w:val="00F023F4"/>
    <w:rsid w:val="00F25D1C"/>
    <w:rsid w:val="00F44BED"/>
    <w:rsid w:val="00F551F0"/>
    <w:rsid w:val="00F65B56"/>
    <w:rsid w:val="00F730EF"/>
    <w:rsid w:val="00F74CC4"/>
    <w:rsid w:val="00F95878"/>
    <w:rsid w:val="00FC28EA"/>
    <w:rsid w:val="00FC55E7"/>
    <w:rsid w:val="00FD7A9A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0F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3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1303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rFonts w:eastAsia="Arial Unicode MS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1303"/>
    <w:rPr>
      <w:rFonts w:ascii="Times New Roman" w:eastAsia="Arial Unicode MS" w:hAnsi="Times New Roman" w:cs="Times New Roman"/>
      <w:b/>
      <w:bCs/>
      <w:color w:val="000000"/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A2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6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A2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A9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27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6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C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CE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CE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3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1303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rFonts w:eastAsia="Arial Unicode MS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1303"/>
    <w:rPr>
      <w:rFonts w:ascii="Times New Roman" w:eastAsia="Arial Unicode MS" w:hAnsi="Times New Roman" w:cs="Times New Roman"/>
      <w:b/>
      <w:bCs/>
      <w:color w:val="000000"/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A2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6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A2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A9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27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6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C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CE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CE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F6B3-72C2-4953-9901-D3496BC6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1380</Words>
  <Characters>8284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2023-02-15T07:40:00Z</dcterms:created>
  <dcterms:modified xsi:type="dcterms:W3CDTF">2023-12-21T11:40:00Z</dcterms:modified>
</cp:coreProperties>
</file>