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3AD99C" w14:textId="02C75052" w:rsidR="00034F2B" w:rsidRPr="00DA4929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UMOWA</w:t>
      </w:r>
      <w:r w:rsidR="004F7C0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 xml:space="preserve"> nr </w:t>
      </w:r>
      <w:r w:rsidR="00DA4929" w:rsidRPr="00DA4929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160/11/2023/W</w:t>
      </w:r>
    </w:p>
    <w:p w14:paraId="66BB09BD" w14:textId="77777777" w:rsidR="00034F2B" w:rsidRPr="005D59F5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30719039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zawarta w dniu:</w:t>
      </w:r>
    </w:p>
    <w:p w14:paraId="0FB69827" w14:textId="3EAFDDB0" w:rsidR="00034F2B" w:rsidRPr="00E460A7" w:rsidRDefault="004F7C07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…………………………………… 202</w:t>
      </w:r>
      <w:r w:rsidR="00E65C20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3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roku w Elblągu pomiędzy:</w:t>
      </w:r>
    </w:p>
    <w:p w14:paraId="6AF7C18B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3DC8E63C" w14:textId="690E9A30" w:rsidR="00034F2B" w:rsidRPr="00E460A7" w:rsidRDefault="00034F2B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Elbląskim Przedsiębiorstwem Energetyki Cieplnej Spółka z 0.0.w Elblągu ul. Fabryczna 3 - 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br/>
        <w:t>NIP 578-000-26-19; Sąd Rejonowy w Olsztynie, VIII Wydział Gospodarczy KRS Nr: 00001</w:t>
      </w:r>
      <w:r w:rsidR="00DA4929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27954, kapitał zakładowy: 16 695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500,00 zł, posiadającą status dużego przedsiębiorcy w rozumieniu postanowień ustawy z dnia 8 marca 2013 r. o przeciwdziałaniu nadmiernym opóźnieniom w transakcjach handlowych, zwaną dalej "Zamawiającym" reprezentowaną przez:</w:t>
      </w:r>
    </w:p>
    <w:p w14:paraId="5F3565A2" w14:textId="4F69AB6E" w:rsidR="00034F2B" w:rsidRPr="00E460A7" w:rsidRDefault="00E65C20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Zbigniewa Kozieła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–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Dyrektor ds. zarządzania infrastrukturą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,</w:t>
      </w:r>
    </w:p>
    <w:p w14:paraId="1E88EFE4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a</w:t>
      </w:r>
    </w:p>
    <w:p w14:paraId="03FC203A" w14:textId="4A1F9F75" w:rsidR="004F7C07" w:rsidRPr="00DA4929" w:rsidRDefault="00583B11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DA4929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667B0DC" w14:textId="68518D73" w:rsidR="00034F2B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reprezentowaną przez:</w:t>
      </w:r>
    </w:p>
    <w:p w14:paraId="1BAC609A" w14:textId="77777777" w:rsidR="00583B11" w:rsidRPr="00E460A7" w:rsidRDefault="00583B11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52F88FC8" w14:textId="7C2C971C" w:rsidR="00034F2B" w:rsidRPr="00DA4929" w:rsidRDefault="00583B11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DA4929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0DDC6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ab/>
      </w:r>
    </w:p>
    <w:p w14:paraId="3038C0E9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zwanym dalej „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Wykonawcą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”,</w:t>
      </w:r>
    </w:p>
    <w:p w14:paraId="0C4D652B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102ED0C8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łącznie dalej zwanymi „Stronami", zwana dalej „Umową", o następującej treści:</w:t>
      </w:r>
    </w:p>
    <w:p w14:paraId="6F0C37EF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42CABD44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§1</w:t>
      </w:r>
    </w:p>
    <w:p w14:paraId="76CBB3D7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Przedmiot Umowy</w:t>
      </w:r>
    </w:p>
    <w:p w14:paraId="7FBF2CA6" w14:textId="77777777" w:rsidR="00034F2B" w:rsidRPr="00E460A7" w:rsidRDefault="00034F2B" w:rsidP="00867550">
      <w:pPr>
        <w:spacing w:line="276" w:lineRule="auto"/>
        <w:jc w:val="both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6420CBB9" w14:textId="08316EBC" w:rsidR="00034F2B" w:rsidRPr="00E460A7" w:rsidRDefault="00034F2B" w:rsidP="00867550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Przedmiotem Umowy jest wykonanie przez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Wykonawcę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na rzecz Zamawiającego usługi legalizacji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E65C20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43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szt.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wodomierzy ultradźwiękowych</w:t>
      </w:r>
      <w:r w:rsidR="00D8178D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(10 szt. typ MULTICAL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D8178D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FLOW IQ 2101, 33 szt. typ MULTICAL 21 KAMSTRUP) 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stanowiących własność Zamawiającego. Usługa wykonana zgodnie z ofertą  </w:t>
      </w:r>
      <w:r w:rsidR="004F7C0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z dnia </w:t>
      </w:r>
      <w:r w:rsidR="00F722C4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…………………</w:t>
      </w:r>
      <w:r w:rsidR="004F7C0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r. 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Strony podkreślają, iż Umowa nie zobowiązuje Zamawiającego do dokonywania usługi u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, ale jeśli Zamawiający zamówi u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usługę legalizacji, w okresie obowiązywania Umowy, warunki usługi regulowane będą Umową.</w:t>
      </w:r>
    </w:p>
    <w:p w14:paraId="593455F1" w14:textId="77777777" w:rsidR="00034F2B" w:rsidRPr="00E460A7" w:rsidRDefault="00034F2B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47D1E14E" w14:textId="1F5EEA13" w:rsidR="00034F2B" w:rsidRPr="00E460A7" w:rsidRDefault="00034F2B" w:rsidP="00867550">
      <w:pPr>
        <w:numPr>
          <w:ilvl w:val="0"/>
          <w:numId w:val="28"/>
        </w:numPr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Zamawiający dopuszcza możliwość udzielenia zamówień dodatkowych stanowiących łącznie nie więcej niż </w:t>
      </w:r>
      <w:r w:rsidR="00C92F6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2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0 % ogólnej wartości zamówienia podstawowego, określonego w § 1 ust. 1 Umowy. </w:t>
      </w:r>
    </w:p>
    <w:p w14:paraId="59BD569C" w14:textId="77777777" w:rsidR="00034F2B" w:rsidRPr="00E460A7" w:rsidRDefault="00034F2B" w:rsidP="00867550">
      <w:pPr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4FB08061" w14:textId="77777777" w:rsidR="00034F2B" w:rsidRPr="00E460A7" w:rsidRDefault="00AA1702" w:rsidP="00867550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i oferta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stanowią integralną część Umowy.</w:t>
      </w:r>
    </w:p>
    <w:p w14:paraId="4139DDAF" w14:textId="77777777" w:rsidR="00034F2B" w:rsidRPr="00E460A7" w:rsidRDefault="00034F2B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63FA513F" w14:textId="36DF66DF" w:rsidR="00034F2B" w:rsidRPr="00E460A7" w:rsidRDefault="00AA1702" w:rsidP="00A1580E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zobowiązuje się do pokrycia kosztów</w:t>
      </w:r>
      <w:r w:rsidR="00E65C20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przetransportowania </w:t>
      </w:r>
      <w:r w:rsidR="00E65C20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43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szt. 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wodomierzy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przeznaczonych do legalizacji</w:t>
      </w:r>
      <w:r w:rsidR="00E65C20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(w dwóch transzach)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, z magazynu Zamawiającego zlokalizowanego przy ul. Fabryczna 3 w Elblągu  do miejsca w którym dokona ich legalizacji. 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Wodomierze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zostaną poddane przez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Wykonawcę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legalizacji, a następnie dostarczane na koszt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do Zamawiającego w ilości, rodzaju oraz czasie określonym w załączonym do umowy dokumencie pt: „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Wodomierze ultradźwiękowe do legalizacji 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lastRenderedPageBreak/>
        <w:t>dla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EPEC Sp. z</w:t>
      </w:r>
      <w:r w:rsidR="00F722C4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o.o. w 202</w:t>
      </w:r>
      <w:r w:rsidR="00E65C20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4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roku”. Każdy 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który zostanie poddany legalizacji i dostarczony do Zamawiającego w miesiącu określonym w ww. dokumencie, musi posiadać oznaczenie legalizacyjne zgodne z obowiązującymi w Polsce przepisami i odpowiadające numerowi miesiąca w którym zostało zalegalizowane. </w:t>
      </w:r>
      <w:r w:rsidR="00F722C4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P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artia zalegalizowanych przez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Wykonawcę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wodomierzy w miesiąc</w:t>
      </w:r>
      <w:r w:rsidR="00F722C4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E65C20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lipcu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202</w:t>
      </w:r>
      <w:r w:rsidR="00E65C20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4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r, musi być dostarczona do Zamawiającego 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nie później niż do końca 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miesiąca wskazanego w dokumencie pt: „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Wodomierze ultradźwiękowe do legalizacji dla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EPEC Sp. z</w:t>
      </w:r>
      <w:r w:rsidR="003C702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o.o. w 202</w:t>
      </w:r>
      <w:r w:rsidR="00E65C20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4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roku”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odpowiadającego miesiącowi wykonania legalizacji 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. </w:t>
      </w:r>
    </w:p>
    <w:p w14:paraId="150BD374" w14:textId="77777777" w:rsidR="00034F2B" w:rsidRPr="00E460A7" w:rsidRDefault="00034F2B" w:rsidP="00535C96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01BBBC65" w14:textId="77777777" w:rsidR="00034F2B" w:rsidRPr="00E460A7" w:rsidRDefault="00034F2B" w:rsidP="00867550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Usługa legalizacji musi dotyczyć czynności na które składają się:</w:t>
      </w:r>
    </w:p>
    <w:p w14:paraId="1A372B76" w14:textId="77777777" w:rsidR="00034F2B" w:rsidRPr="00E460A7" w:rsidRDefault="00034F2B" w:rsidP="00535C96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- sprawdzenie metrologii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wodomierza</w:t>
      </w:r>
    </w:p>
    <w:p w14:paraId="518B0D42" w14:textId="77777777" w:rsidR="00034F2B" w:rsidRPr="00E460A7" w:rsidRDefault="00034F2B" w:rsidP="00535C96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- zerowanie stanów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wodomierza</w:t>
      </w:r>
    </w:p>
    <w:p w14:paraId="5E888114" w14:textId="77777777" w:rsidR="00034F2B" w:rsidRDefault="00034F2B" w:rsidP="00535C96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- nadanie cech legalizacyjnych</w:t>
      </w:r>
    </w:p>
    <w:p w14:paraId="1AF354A6" w14:textId="337A5327" w:rsidR="00E65C20" w:rsidRPr="00E460A7" w:rsidRDefault="00E65C20" w:rsidP="00535C96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-</w:t>
      </w:r>
      <w:r w:rsidR="003C702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czyszczenie bloku przepływomierza</w:t>
      </w:r>
    </w:p>
    <w:p w14:paraId="35CCCFE2" w14:textId="77777777" w:rsidR="00034F2B" w:rsidRPr="00E460A7" w:rsidRDefault="00034F2B" w:rsidP="00535C96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0D4FCEFF" w14:textId="4EA983DE" w:rsidR="00034F2B" w:rsidRPr="00E460A7" w:rsidRDefault="00AA1702" w:rsidP="00A1580E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jest zobowiązany przedstawić 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Zamawiaj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ą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cemu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dokument wydany przez odpowiedni organ administracji publicznej stwierdzający, iż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posiada status jednostki upoważnionej do przeprowadzania legalizacji </w:t>
      </w:r>
      <w:r w:rsidR="00034F2B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wodomierzy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(a tym samym wykonania Usługi stanowiącej przedmiot umowy)  </w:t>
      </w:r>
    </w:p>
    <w:p w14:paraId="49C4C176" w14:textId="77777777" w:rsidR="00034F2B" w:rsidRPr="00E460A7" w:rsidRDefault="00034F2B" w:rsidP="00535C96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1C3EA7E2" w14:textId="77777777" w:rsidR="00034F2B" w:rsidRPr="00E460A7" w:rsidRDefault="00034F2B" w:rsidP="00DC76D6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5FB5E3CA" w14:textId="77777777" w:rsidR="00E65C20" w:rsidRPr="00DA4929" w:rsidRDefault="00034F2B" w:rsidP="00A1580E">
      <w:pPr>
        <w:numPr>
          <w:ilvl w:val="0"/>
          <w:numId w:val="28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Poddane legalizacji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wodomierze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będą dostarczane przez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Wykonawcę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do magazynu ul. Fabryczna 3 w Elblągu na koszt i ryzyko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. </w:t>
      </w:r>
      <w:r w:rsidR="00E65C20" w:rsidRPr="00DA4929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Urządzenia powinny być indywidualnie zabezpieczone w czasie transportu minimalizując uszkodzenia mechaniczne. </w:t>
      </w:r>
    </w:p>
    <w:p w14:paraId="2ABB3EAD" w14:textId="5213E145" w:rsidR="00034F2B" w:rsidRPr="00E460A7" w:rsidRDefault="00034F2B" w:rsidP="00E65C20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Ryzyko utraty lub uszkodzenia rzeczy przechodzi na Zamawiającego z chwilą podpisania przez Zamawiającego protokołu odbioru. Dostawy realizowane będą w godzinach od 7:30 do 14:00</w:t>
      </w:r>
    </w:p>
    <w:p w14:paraId="6C6047D0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44AFF604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§2 Terminy</w:t>
      </w:r>
    </w:p>
    <w:p w14:paraId="2D7DD03F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4EAABDBA" w14:textId="71E5833E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1. Strony Umowy zgodnie postanawiają, że dostaw</w:t>
      </w:r>
      <w:r w:rsidR="00F722C4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a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do Zamawiającego poddanych przez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Wykonawcę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procesowi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wodomierzy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odbywać się będzie zgodnie z informacjami zawartymi w dokumencie pt: „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Wodomierze ultradźwiękowe do legalizacji dla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EPEC Sp. z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o.o. w 202</w:t>
      </w:r>
      <w:r w:rsidR="00BC3FAF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4</w:t>
      </w:r>
      <w:bookmarkStart w:id="0" w:name="_GoBack"/>
      <w:bookmarkEnd w:id="0"/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roku” stanowiącym integralną część niniejszej umowy. </w:t>
      </w:r>
    </w:p>
    <w:p w14:paraId="073D754C" w14:textId="1CF4FC94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2. Termin obowiązywania Umowy: od dnia zawarcia do </w:t>
      </w:r>
      <w:r w:rsidR="00DA4929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31.12.2024r.</w:t>
      </w:r>
    </w:p>
    <w:p w14:paraId="5BC9873A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5D5592C3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§3</w:t>
      </w:r>
    </w:p>
    <w:p w14:paraId="36EC22C0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Wynagrodzenie</w:t>
      </w:r>
    </w:p>
    <w:p w14:paraId="1BFDE669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767D08A2" w14:textId="77777777" w:rsidR="00034F2B" w:rsidRPr="00E460A7" w:rsidRDefault="00034F2B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1. Strony ustalają, że wynagrodzenie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będzie rozliczane, jako iloczyn dostarczonych sztuk danej rzeczy i ceny ofertowej za daną rzecz. Ilość dostarczonych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35C11B6C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11C064F5" w14:textId="77777777" w:rsidR="00006F0A" w:rsidRDefault="00006F0A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val="en-US" w:eastAsia="en-US" w:bidi="ar-SA"/>
        </w:rPr>
      </w:pPr>
    </w:p>
    <w:p w14:paraId="1FB487C3" w14:textId="77777777" w:rsidR="00006F0A" w:rsidRDefault="00006F0A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val="en-US" w:eastAsia="en-US" w:bidi="ar-SA"/>
        </w:rPr>
      </w:pPr>
    </w:p>
    <w:p w14:paraId="4C45DFB7" w14:textId="770897CD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val="en-US" w:eastAsia="en-US" w:bidi="ar-SA"/>
        </w:rPr>
        <w:t xml:space="preserve">§4 </w:t>
      </w: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Nadzór</w:t>
      </w:r>
    </w:p>
    <w:p w14:paraId="2FA45562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4E6C6BA4" w14:textId="572777EA" w:rsidR="00034F2B" w:rsidRDefault="00034F2B" w:rsidP="00867550">
      <w:pPr>
        <w:numPr>
          <w:ilvl w:val="0"/>
          <w:numId w:val="29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Przedstawicielem Zamawiającego upoważnionym do nadzorowania prawidłowości dostaw </w:t>
      </w:r>
      <w:r w:rsidR="00E37E8E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odpowiedzialną za należyte wykonanie Umowy po stronie Zamawiającego, będzie:</w:t>
      </w:r>
    </w:p>
    <w:p w14:paraId="610C6786" w14:textId="55FA6CFE" w:rsidR="00C92F67" w:rsidRDefault="00C92F67" w:rsidP="00C92F67">
      <w:pPr>
        <w:spacing w:line="276" w:lineRule="auto"/>
        <w:ind w:left="709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Marcin </w:t>
      </w:r>
      <w:r w:rsidR="00E37E8E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Ostolski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tel. </w:t>
      </w:r>
      <w:r w:rsidR="00E37E8E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504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-</w:t>
      </w:r>
      <w:r w:rsidR="00E37E8E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155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-</w:t>
      </w:r>
      <w:r w:rsidR="00E37E8E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075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email: </w:t>
      </w:r>
      <w:hyperlink r:id="rId7" w:history="1">
        <w:r w:rsidR="00E37E8E" w:rsidRPr="00547D27">
          <w:rPr>
            <w:rStyle w:val="Hipercze"/>
            <w:rFonts w:ascii="Lato" w:hAnsi="Lato"/>
            <w:bCs/>
            <w:kern w:val="0"/>
            <w:sz w:val="20"/>
            <w:szCs w:val="20"/>
            <w:lang w:eastAsia="en-US" w:bidi="ar-SA"/>
          </w:rPr>
          <w:t>mostolski@epec.elblag.pl</w:t>
        </w:r>
      </w:hyperlink>
    </w:p>
    <w:p w14:paraId="193D75A3" w14:textId="70D4CC25" w:rsidR="00C92F67" w:rsidRPr="00E460A7" w:rsidRDefault="00C92F67" w:rsidP="00C92F67">
      <w:pPr>
        <w:spacing w:line="276" w:lineRule="auto"/>
        <w:ind w:left="709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AD3105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Michał Grobla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tel. 509-272-039 email: </w:t>
      </w:r>
      <w:hyperlink r:id="rId8" w:history="1">
        <w:r w:rsidR="00E37E8E" w:rsidRPr="00547D27">
          <w:rPr>
            <w:rStyle w:val="Hipercze"/>
            <w:rFonts w:ascii="Lato" w:hAnsi="Lato"/>
            <w:bCs/>
            <w:kern w:val="0"/>
            <w:sz w:val="20"/>
            <w:szCs w:val="20"/>
            <w:lang w:eastAsia="en-US" w:bidi="ar-SA"/>
          </w:rPr>
          <w:t>mgrobla@epec.elblag.pl</w:t>
        </w:r>
      </w:hyperlink>
      <w:r w:rsidR="00E37E8E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</w:p>
    <w:p w14:paraId="306A40A8" w14:textId="77777777" w:rsidR="00034F2B" w:rsidRPr="00E460A7" w:rsidRDefault="00AA1702" w:rsidP="00867550">
      <w:pPr>
        <w:numPr>
          <w:ilvl w:val="0"/>
          <w:numId w:val="29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val="en-US"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Wykonawcę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reprezentować będzie:</w:t>
      </w:r>
    </w:p>
    <w:p w14:paraId="773F2AD8" w14:textId="0C49526B" w:rsidR="00034F2B" w:rsidRDefault="00034F2B" w:rsidP="006B5F59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        </w:t>
      </w:r>
      <w:r w:rsidR="00F722C4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……………………………….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 nr telefonu:   </w:t>
      </w:r>
      <w:r w:rsidR="00F722C4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…………………………………. 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e-mail: </w:t>
      </w:r>
      <w:r w:rsidR="00F722C4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…………………………………….</w:t>
      </w:r>
    </w:p>
    <w:p w14:paraId="5DF52F33" w14:textId="77777777" w:rsidR="00E37E8E" w:rsidRDefault="00E37E8E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03BC8FF0" w14:textId="77777777" w:rsidR="00E37E8E" w:rsidRDefault="00E37E8E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0D3BD713" w14:textId="77777777" w:rsidR="00E37E8E" w:rsidRDefault="00E37E8E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584A1FBD" w14:textId="77777777" w:rsidR="00E37E8E" w:rsidRPr="00E460A7" w:rsidRDefault="00E37E8E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4E5821DB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§5</w:t>
      </w:r>
    </w:p>
    <w:p w14:paraId="2617AA1F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Rękojmia i Gwarancja</w:t>
      </w:r>
    </w:p>
    <w:p w14:paraId="74E63FC0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40289672" w14:textId="5FC7399F" w:rsidR="00034F2B" w:rsidRPr="00E460A7" w:rsidRDefault="00034F2B" w:rsidP="00867550">
      <w:pPr>
        <w:tabs>
          <w:tab w:val="left" w:pos="284"/>
        </w:tabs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1.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ab/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udziela Zamawiającemu rękojmi na 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wykonane usługi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na okres 12 miesięcy od dnia dostawy.</w:t>
      </w:r>
    </w:p>
    <w:p w14:paraId="70206A41" w14:textId="77777777" w:rsidR="00034F2B" w:rsidRPr="00E460A7" w:rsidRDefault="00034F2B" w:rsidP="00867550">
      <w:pPr>
        <w:numPr>
          <w:ilvl w:val="0"/>
          <w:numId w:val="30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W ramach rękojmi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zobowiązany jest do ponownego sprawdzenia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wodomierza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oraz pokrycia wszelkich kosztów z tym związanych z transportem od i do 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Zamawiającego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włącznie. </w:t>
      </w:r>
    </w:p>
    <w:p w14:paraId="26992D76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5D71C66E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§6</w:t>
      </w:r>
    </w:p>
    <w:p w14:paraId="70D65D7F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Kary umowne</w:t>
      </w:r>
    </w:p>
    <w:p w14:paraId="6ACDD4C9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75690266" w14:textId="77777777" w:rsidR="00034F2B" w:rsidRPr="00E460A7" w:rsidRDefault="00034F2B" w:rsidP="00867550">
      <w:pPr>
        <w:spacing w:line="276" w:lineRule="auto"/>
        <w:ind w:left="284" w:hanging="284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1.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ab/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zapłaci Zamawiającemu kary umowne w następujących przypadkach i wysokości:</w:t>
      </w:r>
    </w:p>
    <w:p w14:paraId="588E0C19" w14:textId="5B1B7A14" w:rsidR="00034F2B" w:rsidRPr="00E460A7" w:rsidRDefault="00034F2B" w:rsidP="00867550">
      <w:pPr>
        <w:numPr>
          <w:ilvl w:val="0"/>
          <w:numId w:val="33"/>
        </w:numPr>
        <w:spacing w:line="276" w:lineRule="auto"/>
        <w:ind w:left="567" w:hanging="284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za opóźnienie w terminowej 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usłudze</w:t>
      </w:r>
      <w:r w:rsidR="00D510C3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- w wysokości 0,2 % wartości 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usługi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, której dotyczy opóźnienie, za każdy rozpoczęty dzień opóźnienia, jednak nie więcej niż 50% wartości 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usługi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, której dotyczy opóźnienie;</w:t>
      </w:r>
    </w:p>
    <w:p w14:paraId="5C72FD76" w14:textId="21152356" w:rsidR="00034F2B" w:rsidRPr="00E460A7" w:rsidRDefault="00034F2B" w:rsidP="00867550">
      <w:pPr>
        <w:numPr>
          <w:ilvl w:val="0"/>
          <w:numId w:val="33"/>
        </w:numPr>
        <w:spacing w:line="276" w:lineRule="auto"/>
        <w:ind w:left="567" w:hanging="284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za opóźnienie w realizacji obowiązków wynikających z rękojmi - w wysokości 2 % wartości 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usługi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, której dotyczy roszczenie, za każdy rozpoczęty dzień opóźnienia, jednak nie więcej niż 50% wartości 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usługi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, której dotyczy opóźnienie;</w:t>
      </w:r>
    </w:p>
    <w:p w14:paraId="427284AA" w14:textId="77777777" w:rsidR="00034F2B" w:rsidRPr="00E460A7" w:rsidRDefault="00034F2B" w:rsidP="00867550">
      <w:pPr>
        <w:numPr>
          <w:ilvl w:val="0"/>
          <w:numId w:val="33"/>
        </w:numPr>
        <w:spacing w:line="276" w:lineRule="auto"/>
        <w:ind w:left="567" w:hanging="284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w przypadku rozwiązania Umowy z przyczyn leżących po stronie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- w wysokości 10 %</w:t>
      </w: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wartości umowy</w:t>
      </w:r>
    </w:p>
    <w:p w14:paraId="3E583DB5" w14:textId="77777777" w:rsidR="00034F2B" w:rsidRPr="00E460A7" w:rsidRDefault="00034F2B" w:rsidP="00867550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Zamawiający jest uprawniony do dochodzenia, na zasadach ogólnych, odszkodowania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br/>
        <w:t>przewyższającego kary umowne.</w:t>
      </w:r>
    </w:p>
    <w:p w14:paraId="5A441B53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01D91F70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val="en-US" w:eastAsia="en-US" w:bidi="ar-SA"/>
        </w:rPr>
        <w:t xml:space="preserve">§7 </w:t>
      </w: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Płatność</w:t>
      </w:r>
    </w:p>
    <w:p w14:paraId="0197CED4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37E644E7" w14:textId="77777777" w:rsidR="00034F2B" w:rsidRPr="00E460A7" w:rsidRDefault="00034F2B" w:rsidP="00867550">
      <w:pPr>
        <w:numPr>
          <w:ilvl w:val="0"/>
          <w:numId w:val="34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Zapłata wynagrodzenia za przedmiot Umowy nastąpi po dostawie, na podstawie obustronnie podpisanego dokumentu odbioru, bez zastrzeżeń Zamawiającego i faktury.</w:t>
      </w:r>
    </w:p>
    <w:p w14:paraId="17EE3100" w14:textId="77777777" w:rsidR="00034F2B" w:rsidRPr="00E460A7" w:rsidRDefault="00034F2B" w:rsidP="00867550">
      <w:pPr>
        <w:numPr>
          <w:ilvl w:val="0"/>
          <w:numId w:val="34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Zamawiający zobowiązuje się do zapłaty faktury za przedmiot Umowy w terminie 21 dni od</w:t>
      </w:r>
    </w:p>
    <w:p w14:paraId="27DA80A1" w14:textId="77777777" w:rsidR="00034F2B" w:rsidRPr="00E460A7" w:rsidRDefault="00034F2B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daty dostarczenia faktury na rachunek bankowy </w:t>
      </w:r>
      <w:r w:rsidR="00AA1702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wskazany na fakturze.</w:t>
      </w:r>
    </w:p>
    <w:p w14:paraId="048559BD" w14:textId="77777777" w:rsidR="00034F2B" w:rsidRPr="00E460A7" w:rsidRDefault="00034F2B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3. Za moment zapłaty strony uznają dzień obciążenia rachunku bankowego Zamawiającego.</w:t>
      </w:r>
    </w:p>
    <w:p w14:paraId="0AD05273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7BC75305" w14:textId="77777777" w:rsidR="00006F0A" w:rsidRDefault="00006F0A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415805A5" w14:textId="77777777" w:rsidR="00006F0A" w:rsidRDefault="00006F0A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4C5281D9" w14:textId="77777777" w:rsidR="00006F0A" w:rsidRDefault="00006F0A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74F7AE63" w14:textId="126874B8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§8</w:t>
      </w:r>
    </w:p>
    <w:p w14:paraId="5CE9F709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Rozwiązanie Umowy</w:t>
      </w:r>
    </w:p>
    <w:p w14:paraId="16B703D7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061B1458" w14:textId="77777777" w:rsidR="00034F2B" w:rsidRPr="00E460A7" w:rsidRDefault="00034F2B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Zamawiającemu przysługuje prawo rozwiązania Umowy w przypadkach określonych w ogólnie obowiązujących przepisach oraz gdy:</w:t>
      </w:r>
    </w:p>
    <w:p w14:paraId="57E82126" w14:textId="42F967DE" w:rsidR="00034F2B" w:rsidRPr="00E460A7" w:rsidRDefault="00AA1702" w:rsidP="00867550">
      <w:pPr>
        <w:numPr>
          <w:ilvl w:val="0"/>
          <w:numId w:val="35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opóźnia się z 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usługą</w:t>
      </w:r>
      <w:r w:rsidR="00D510C3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ponad 7 dni;</w:t>
      </w:r>
    </w:p>
    <w:p w14:paraId="7F4C9CF2" w14:textId="77777777" w:rsidR="00034F2B" w:rsidRPr="00E460A7" w:rsidRDefault="00AA1702" w:rsidP="00867550">
      <w:pPr>
        <w:numPr>
          <w:ilvl w:val="0"/>
          <w:numId w:val="35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 opóźnia się z realizacją roszczeń Zamawiającego z rękojmi ponad 7 dni;</w:t>
      </w:r>
    </w:p>
    <w:p w14:paraId="392DF091" w14:textId="75129061" w:rsidR="00034F2B" w:rsidRPr="00E460A7" w:rsidRDefault="00AA1702" w:rsidP="00867550">
      <w:pPr>
        <w:numPr>
          <w:ilvl w:val="0"/>
          <w:numId w:val="35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 xml:space="preserve">, co najmniej 5-krotnie, uchybił terminowi </w:t>
      </w:r>
      <w:r w:rsidR="00D510C3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usługi</w:t>
      </w:r>
      <w:r w:rsidR="00034F2B"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.</w:t>
      </w:r>
    </w:p>
    <w:p w14:paraId="3272BFDF" w14:textId="77777777" w:rsidR="00034F2B" w:rsidRPr="00E460A7" w:rsidRDefault="00034F2B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773795A4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§9</w:t>
      </w:r>
    </w:p>
    <w:p w14:paraId="2A74A74C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  <w:t>Postanowienia końcowe</w:t>
      </w:r>
    </w:p>
    <w:p w14:paraId="5842C5AE" w14:textId="77777777" w:rsidR="00034F2B" w:rsidRPr="00E460A7" w:rsidRDefault="00034F2B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A69176" w14:textId="77777777" w:rsidR="00034F2B" w:rsidRPr="00E460A7" w:rsidRDefault="00034F2B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Wszystkie zmiany Umowy, wymagają formy pisemnej pod rygorem nieważności.</w:t>
      </w:r>
    </w:p>
    <w:p w14:paraId="552708E6" w14:textId="77777777" w:rsidR="00034F2B" w:rsidRPr="00E460A7" w:rsidRDefault="00034F2B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 sprawach nieuregulowanych Umową mają zastosowanie przepisy Kodeksu Cywilnego.</w:t>
      </w:r>
    </w:p>
    <w:p w14:paraId="558D3FC3" w14:textId="77777777" w:rsidR="00034F2B" w:rsidRPr="00E460A7" w:rsidRDefault="00034F2B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6D3FE5F" w14:textId="77777777" w:rsidR="00034F2B" w:rsidRPr="00E460A7" w:rsidRDefault="00034F2B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Umowę sporządzono w dwóch jednobrzmiących egzemplarzach po jednym egzemplarzu dla każdej ze Stron.</w:t>
      </w:r>
    </w:p>
    <w:p w14:paraId="2DD256E2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795BE3CE" w14:textId="77777777" w:rsidR="00034F2B" w:rsidRPr="00E460A7" w:rsidRDefault="00034F2B" w:rsidP="00F0219E">
      <w:pPr>
        <w:spacing w:line="276" w:lineRule="auto"/>
        <w:jc w:val="both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  <w:r w:rsidRPr="00E460A7">
        <w:rPr>
          <w:rFonts w:ascii="Lato" w:hAnsi="Lato" w:cs="Times New Roman"/>
          <w:bCs/>
          <w:kern w:val="0"/>
          <w:sz w:val="20"/>
          <w:szCs w:val="20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553F4F85" w14:textId="77777777" w:rsidR="00034F2B" w:rsidRPr="00E460A7" w:rsidRDefault="00034F2B" w:rsidP="00AD77E7">
      <w:pPr>
        <w:spacing w:line="276" w:lineRule="auto"/>
        <w:rPr>
          <w:rFonts w:ascii="Lato" w:hAnsi="Lato" w:cs="Times New Roman"/>
          <w:bCs/>
          <w:kern w:val="0"/>
          <w:sz w:val="20"/>
          <w:szCs w:val="20"/>
          <w:lang w:eastAsia="en-US" w:bidi="ar-SA"/>
        </w:rPr>
      </w:pPr>
    </w:p>
    <w:p w14:paraId="78DA7A8E" w14:textId="77777777" w:rsidR="00034F2B" w:rsidRPr="00E460A7" w:rsidRDefault="00034F2B" w:rsidP="009255CA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E460A7">
        <w:rPr>
          <w:rFonts w:ascii="Lato" w:hAnsi="Lato"/>
          <w:b/>
          <w:bCs/>
          <w:sz w:val="20"/>
          <w:szCs w:val="20"/>
        </w:rPr>
        <w:t>ZAMAWIAJĄCY</w:t>
      </w:r>
      <w:r w:rsidRPr="00E460A7">
        <w:rPr>
          <w:rFonts w:ascii="Lato" w:hAnsi="Lato"/>
          <w:sz w:val="20"/>
          <w:szCs w:val="20"/>
        </w:rPr>
        <w:tab/>
      </w:r>
      <w:r w:rsidRPr="00E460A7">
        <w:rPr>
          <w:rFonts w:ascii="Lato" w:hAnsi="Lato"/>
          <w:sz w:val="20"/>
          <w:szCs w:val="20"/>
        </w:rPr>
        <w:tab/>
      </w:r>
      <w:r w:rsidRPr="00E460A7">
        <w:rPr>
          <w:rFonts w:ascii="Lato" w:hAnsi="Lato"/>
          <w:sz w:val="20"/>
          <w:szCs w:val="20"/>
        </w:rPr>
        <w:tab/>
      </w:r>
      <w:r w:rsidRPr="00E460A7">
        <w:rPr>
          <w:rFonts w:ascii="Lato" w:hAnsi="Lato"/>
          <w:sz w:val="20"/>
          <w:szCs w:val="20"/>
        </w:rPr>
        <w:tab/>
      </w:r>
      <w:r w:rsidRPr="00E460A7">
        <w:rPr>
          <w:rFonts w:ascii="Lato" w:hAnsi="Lato"/>
          <w:sz w:val="20"/>
          <w:szCs w:val="20"/>
        </w:rPr>
        <w:tab/>
      </w:r>
      <w:r w:rsidRPr="00E460A7">
        <w:rPr>
          <w:rFonts w:ascii="Lato" w:hAnsi="Lato"/>
          <w:sz w:val="20"/>
          <w:szCs w:val="20"/>
        </w:rPr>
        <w:tab/>
      </w:r>
      <w:r w:rsidRPr="00E460A7">
        <w:rPr>
          <w:rFonts w:ascii="Lato" w:hAnsi="Lato"/>
          <w:sz w:val="20"/>
          <w:szCs w:val="20"/>
        </w:rPr>
        <w:tab/>
      </w:r>
      <w:r w:rsidRPr="00E460A7">
        <w:rPr>
          <w:rFonts w:ascii="Lato" w:hAnsi="Lato"/>
          <w:sz w:val="20"/>
          <w:szCs w:val="20"/>
        </w:rPr>
        <w:tab/>
      </w:r>
      <w:r w:rsidR="00AA1702">
        <w:rPr>
          <w:rFonts w:ascii="Lato" w:hAnsi="Lato"/>
          <w:b/>
          <w:bCs/>
          <w:sz w:val="20"/>
          <w:szCs w:val="20"/>
        </w:rPr>
        <w:t>WYKONAWCA</w:t>
      </w:r>
    </w:p>
    <w:p w14:paraId="709C803C" w14:textId="77777777" w:rsidR="00034F2B" w:rsidRPr="00E460A7" w:rsidRDefault="00034F2B" w:rsidP="00AD77E7">
      <w:pPr>
        <w:spacing w:line="276" w:lineRule="auto"/>
        <w:rPr>
          <w:rFonts w:ascii="Lato" w:hAnsi="Lato"/>
          <w:sz w:val="20"/>
          <w:szCs w:val="20"/>
        </w:rPr>
      </w:pPr>
    </w:p>
    <w:sectPr w:rsidR="00034F2B" w:rsidRPr="00E460A7" w:rsidSect="004828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418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58B2" w14:textId="77777777" w:rsidR="00116C2D" w:rsidRDefault="00116C2D">
      <w:pPr>
        <w:rPr>
          <w:rFonts w:hint="eastAsia"/>
        </w:rPr>
      </w:pPr>
      <w:r>
        <w:separator/>
      </w:r>
    </w:p>
  </w:endnote>
  <w:endnote w:type="continuationSeparator" w:id="0">
    <w:p w14:paraId="74F27554" w14:textId="77777777" w:rsidR="00116C2D" w:rsidRDefault="00116C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EA3D" w14:textId="49899E84" w:rsidR="00034F2B" w:rsidRPr="000D692F" w:rsidRDefault="008E06C4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4866F" wp14:editId="27664A3C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0F9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034F2B" w:rsidRPr="000D692F">
      <w:rPr>
        <w:rFonts w:ascii="Lato" w:hAnsi="Lato"/>
      </w:rPr>
      <w:fldChar w:fldCharType="begin"/>
    </w:r>
    <w:r w:rsidR="00034F2B" w:rsidRPr="000D692F">
      <w:rPr>
        <w:rFonts w:ascii="Lato" w:hAnsi="Lato"/>
      </w:rPr>
      <w:instrText>PAGE   \* MERGEFORMAT</w:instrText>
    </w:r>
    <w:r w:rsidR="00034F2B" w:rsidRPr="000D692F">
      <w:rPr>
        <w:rFonts w:ascii="Lato" w:hAnsi="Lato"/>
      </w:rPr>
      <w:fldChar w:fldCharType="separate"/>
    </w:r>
    <w:r w:rsidR="00BC3FAF">
      <w:rPr>
        <w:rFonts w:ascii="Lato" w:hAnsi="Lato"/>
        <w:noProof/>
      </w:rPr>
      <w:t>2</w:t>
    </w:r>
    <w:r w:rsidR="00034F2B" w:rsidRPr="000D692F">
      <w:rPr>
        <w:rFonts w:ascii="Lato" w:hAnsi="Lato"/>
      </w:rPr>
      <w:fldChar w:fldCharType="end"/>
    </w:r>
  </w:p>
  <w:p w14:paraId="0F59003A" w14:textId="77777777" w:rsidR="00034F2B" w:rsidRDefault="00034F2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BDB9" w14:textId="0CD92937" w:rsidR="00034F2B" w:rsidRDefault="00006F0A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46A78C94" wp14:editId="6208F62E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0DADC" w14:textId="77777777" w:rsidR="00116C2D" w:rsidRDefault="00116C2D">
      <w:pPr>
        <w:rPr>
          <w:rFonts w:hint="eastAsia"/>
        </w:rPr>
      </w:pPr>
      <w:r>
        <w:separator/>
      </w:r>
    </w:p>
  </w:footnote>
  <w:footnote w:type="continuationSeparator" w:id="0">
    <w:p w14:paraId="4D8B0170" w14:textId="77777777" w:rsidR="00116C2D" w:rsidRDefault="00116C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4303" w14:textId="77777777" w:rsidR="00034F2B" w:rsidRPr="003E6E1F" w:rsidRDefault="008E06C4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7079FB2" wp14:editId="4A862157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F2B">
      <w:tab/>
    </w:r>
  </w:p>
  <w:p w14:paraId="19F7A73A" w14:textId="77777777" w:rsidR="00034F2B" w:rsidRDefault="00034F2B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CA8B" w14:textId="77777777" w:rsidR="00034F2B" w:rsidRDefault="008E06C4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A3AA7A8" wp14:editId="573E92E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F2B">
      <w:tab/>
    </w:r>
  </w:p>
  <w:p w14:paraId="34CF2C36" w14:textId="77777777" w:rsidR="00034F2B" w:rsidRDefault="00034F2B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EB"/>
    <w:multiLevelType w:val="singleLevel"/>
    <w:tmpl w:val="1CA8D9CE"/>
    <w:lvl w:ilvl="0">
      <w:start w:val="1"/>
      <w:numFmt w:val="lowerLetter"/>
      <w:lvlText w:val="%1)"/>
      <w:legacy w:legacy="1" w:legacySpace="0" w:legacyIndent="281"/>
      <w:lvlJc w:val="left"/>
      <w:rPr>
        <w:rFonts w:ascii="Book Antiqua" w:hAnsi="Book Antiqua" w:cs="Times New Roman" w:hint="default"/>
      </w:rPr>
    </w:lvl>
  </w:abstractNum>
  <w:abstractNum w:abstractNumId="1" w15:restartNumberingAfterBreak="0">
    <w:nsid w:val="058A3774"/>
    <w:multiLevelType w:val="singleLevel"/>
    <w:tmpl w:val="543AA378"/>
    <w:lvl w:ilvl="0">
      <w:start w:val="1"/>
      <w:numFmt w:val="decimal"/>
      <w:lvlText w:val="%1."/>
      <w:legacy w:legacy="1" w:legacySpace="0" w:legacyIndent="439"/>
      <w:lvlJc w:val="left"/>
      <w:rPr>
        <w:rFonts w:ascii="Constantia" w:hAnsi="Constantia" w:cs="Times New Roman" w:hint="default"/>
      </w:rPr>
    </w:lvl>
  </w:abstractNum>
  <w:abstractNum w:abstractNumId="2" w15:restartNumberingAfterBreak="0">
    <w:nsid w:val="06855231"/>
    <w:multiLevelType w:val="singleLevel"/>
    <w:tmpl w:val="364A31D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3" w15:restartNumberingAfterBreak="0">
    <w:nsid w:val="06CF751F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4" w15:restartNumberingAfterBreak="0">
    <w:nsid w:val="0B560ABA"/>
    <w:multiLevelType w:val="hybridMultilevel"/>
    <w:tmpl w:val="457C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C6528F"/>
    <w:multiLevelType w:val="singleLevel"/>
    <w:tmpl w:val="512801F4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6" w15:restartNumberingAfterBreak="0">
    <w:nsid w:val="112A3CD8"/>
    <w:multiLevelType w:val="hybridMultilevel"/>
    <w:tmpl w:val="4A5E585A"/>
    <w:lvl w:ilvl="0" w:tplc="C842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72ACF18">
      <w:start w:val="2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2A7C1F"/>
    <w:multiLevelType w:val="hybridMultilevel"/>
    <w:tmpl w:val="055E64E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CB016D"/>
    <w:multiLevelType w:val="multilevel"/>
    <w:tmpl w:val="B562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20D5318D"/>
    <w:multiLevelType w:val="hybridMultilevel"/>
    <w:tmpl w:val="3FF6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1F47AE"/>
    <w:multiLevelType w:val="singleLevel"/>
    <w:tmpl w:val="5C4C2DE4"/>
    <w:lvl w:ilvl="0">
      <w:start w:val="1"/>
      <w:numFmt w:val="lowerLetter"/>
      <w:lvlText w:val="%1)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11" w15:restartNumberingAfterBreak="0">
    <w:nsid w:val="27994F5F"/>
    <w:multiLevelType w:val="hybridMultilevel"/>
    <w:tmpl w:val="51025068"/>
    <w:lvl w:ilvl="0" w:tplc="7772E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7826A8C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207E7"/>
    <w:multiLevelType w:val="hybridMultilevel"/>
    <w:tmpl w:val="91304AF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03427"/>
    <w:multiLevelType w:val="singleLevel"/>
    <w:tmpl w:val="EC7AB964"/>
    <w:lvl w:ilvl="0">
      <w:start w:val="1"/>
      <w:numFmt w:val="decimal"/>
      <w:lvlText w:val="%1."/>
      <w:legacy w:legacy="1" w:legacySpace="0" w:legacyIndent="339"/>
      <w:lvlJc w:val="left"/>
      <w:rPr>
        <w:rFonts w:ascii="Constantia" w:hAnsi="Constantia" w:cs="Times New Roman" w:hint="default"/>
      </w:rPr>
    </w:lvl>
  </w:abstractNum>
  <w:abstractNum w:abstractNumId="14" w15:restartNumberingAfterBreak="0">
    <w:nsid w:val="2D554632"/>
    <w:multiLevelType w:val="hybridMultilevel"/>
    <w:tmpl w:val="C470B942"/>
    <w:lvl w:ilvl="0" w:tplc="EEDABD96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16" w15:restartNumberingAfterBreak="0">
    <w:nsid w:val="2F7317EF"/>
    <w:multiLevelType w:val="multilevel"/>
    <w:tmpl w:val="95BCF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0B254D0"/>
    <w:multiLevelType w:val="singleLevel"/>
    <w:tmpl w:val="D550F778"/>
    <w:lvl w:ilvl="0">
      <w:start w:val="1"/>
      <w:numFmt w:val="lowerLetter"/>
      <w:lvlText w:val="%1)"/>
      <w:legacy w:legacy="1" w:legacySpace="0" w:legacyIndent="281"/>
      <w:lvlJc w:val="left"/>
      <w:rPr>
        <w:rFonts w:ascii="Book Antiqua" w:hAnsi="Book Antiqua" w:cs="Times New Roman" w:hint="default"/>
      </w:rPr>
    </w:lvl>
  </w:abstractNum>
  <w:abstractNum w:abstractNumId="18" w15:restartNumberingAfterBreak="0">
    <w:nsid w:val="32786786"/>
    <w:multiLevelType w:val="multilevel"/>
    <w:tmpl w:val="2658586C"/>
    <w:lvl w:ilvl="0">
      <w:start w:val="1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16"/>
        </w:tabs>
        <w:ind w:left="4416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6"/>
        </w:tabs>
        <w:ind w:left="46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6"/>
        </w:tabs>
        <w:ind w:left="46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6"/>
        </w:tabs>
        <w:ind w:left="50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6"/>
        </w:tabs>
        <w:ind w:left="53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6"/>
        </w:tabs>
        <w:ind w:left="5736" w:hanging="1800"/>
      </w:pPr>
      <w:rPr>
        <w:rFonts w:cs="Times New Roman" w:hint="default"/>
      </w:rPr>
    </w:lvl>
  </w:abstractNum>
  <w:abstractNum w:abstractNumId="19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cs="Times New Roman" w:hint="default"/>
      </w:rPr>
    </w:lvl>
  </w:abstractNum>
  <w:abstractNum w:abstractNumId="20" w15:restartNumberingAfterBreak="0">
    <w:nsid w:val="37F739D1"/>
    <w:multiLevelType w:val="multilevel"/>
    <w:tmpl w:val="84C2A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928FB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23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96FD4"/>
    <w:multiLevelType w:val="singleLevel"/>
    <w:tmpl w:val="BC3A846E"/>
    <w:lvl w:ilvl="0">
      <w:start w:val="1"/>
      <w:numFmt w:val="decimal"/>
      <w:lvlText w:val="%1."/>
      <w:legacy w:legacy="1" w:legacySpace="0" w:legacyIndent="288"/>
      <w:lvlJc w:val="left"/>
      <w:rPr>
        <w:rFonts w:ascii="Constantia" w:hAnsi="Constantia" w:cs="Times New Roman" w:hint="default"/>
      </w:rPr>
    </w:lvl>
  </w:abstractNum>
  <w:abstractNum w:abstractNumId="25" w15:restartNumberingAfterBreak="0">
    <w:nsid w:val="4F053DDA"/>
    <w:multiLevelType w:val="multilevel"/>
    <w:tmpl w:val="5FE2F792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04713"/>
    <w:multiLevelType w:val="singleLevel"/>
    <w:tmpl w:val="ADEE074A"/>
    <w:lvl w:ilvl="0">
      <w:start w:val="2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29" w15:restartNumberingAfterBreak="0">
    <w:nsid w:val="61D0329B"/>
    <w:multiLevelType w:val="hybridMultilevel"/>
    <w:tmpl w:val="1514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297583"/>
    <w:multiLevelType w:val="multilevel"/>
    <w:tmpl w:val="5FE2F792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D94DDD"/>
    <w:multiLevelType w:val="singleLevel"/>
    <w:tmpl w:val="D0B66862"/>
    <w:lvl w:ilvl="0">
      <w:start w:val="1"/>
      <w:numFmt w:val="lowerLetter"/>
      <w:lvlText w:val="%1)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32" w15:restartNumberingAfterBreak="0">
    <w:nsid w:val="6D017FBF"/>
    <w:multiLevelType w:val="hybridMultilevel"/>
    <w:tmpl w:val="3DD6A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0F5FA4"/>
    <w:multiLevelType w:val="hybridMultilevel"/>
    <w:tmpl w:val="CB287676"/>
    <w:lvl w:ilvl="0" w:tplc="1BA6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A8AAE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A43ABE"/>
    <w:multiLevelType w:val="hybridMultilevel"/>
    <w:tmpl w:val="53344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E0BD7"/>
    <w:multiLevelType w:val="hybridMultilevel"/>
    <w:tmpl w:val="C0EA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29"/>
  </w:num>
  <w:num w:numId="4">
    <w:abstractNumId w:val="16"/>
  </w:num>
  <w:num w:numId="5">
    <w:abstractNumId w:val="18"/>
  </w:num>
  <w:num w:numId="6">
    <w:abstractNumId w:val="34"/>
  </w:num>
  <w:num w:numId="7">
    <w:abstractNumId w:val="9"/>
  </w:num>
  <w:num w:numId="8">
    <w:abstractNumId w:val="11"/>
  </w:num>
  <w:num w:numId="9">
    <w:abstractNumId w:val="6"/>
  </w:num>
  <w:num w:numId="10">
    <w:abstractNumId w:val="33"/>
  </w:num>
  <w:num w:numId="11">
    <w:abstractNumId w:val="20"/>
  </w:num>
  <w:num w:numId="12">
    <w:abstractNumId w:val="8"/>
  </w:num>
  <w:num w:numId="13">
    <w:abstractNumId w:val="1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28"/>
    <w:lvlOverride w:ilvl="0">
      <w:startOverride w:val="2"/>
    </w:lvlOverride>
  </w:num>
  <w:num w:numId="19">
    <w:abstractNumId w:val="28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Corbel" w:hAnsi="Corbel" w:cs="Times New Roman" w:hint="default"/>
        </w:rPr>
      </w:lvl>
    </w:lvlOverride>
  </w:num>
  <w:num w:numId="20">
    <w:abstractNumId w:val="28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Book Antiqua" w:hAnsi="Book Antiqua" w:cs="Times New Roman" w:hint="default"/>
        </w:rPr>
      </w:lvl>
    </w:lvlOverride>
  </w:num>
  <w:num w:numId="21">
    <w:abstractNumId w:val="0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4"/>
  </w:num>
  <w:num w:numId="26">
    <w:abstractNumId w:val="35"/>
  </w:num>
  <w:num w:numId="27">
    <w:abstractNumId w:val="32"/>
  </w:num>
  <w:num w:numId="28">
    <w:abstractNumId w:val="25"/>
  </w:num>
  <w:num w:numId="29">
    <w:abstractNumId w:val="19"/>
  </w:num>
  <w:num w:numId="30">
    <w:abstractNumId w:val="5"/>
  </w:num>
  <w:num w:numId="31">
    <w:abstractNumId w:val="5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cs="Times New Roman" w:hint="default"/>
        </w:rPr>
      </w:lvl>
    </w:lvlOverride>
  </w:num>
  <w:num w:numId="32">
    <w:abstractNumId w:val="5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cs="Times New Roman" w:hint="default"/>
        </w:rPr>
      </w:lvl>
    </w:lvlOverride>
  </w:num>
  <w:num w:numId="33">
    <w:abstractNumId w:val="17"/>
  </w:num>
  <w:num w:numId="34">
    <w:abstractNumId w:val="15"/>
  </w:num>
  <w:num w:numId="35">
    <w:abstractNumId w:val="10"/>
  </w:num>
  <w:num w:numId="36">
    <w:abstractNumId w:val="2"/>
  </w:num>
  <w:num w:numId="37">
    <w:abstractNumId w:val="13"/>
  </w:num>
  <w:num w:numId="38">
    <w:abstractNumId w:val="27"/>
  </w:num>
  <w:num w:numId="39">
    <w:abstractNumId w:val="7"/>
  </w:num>
  <w:num w:numId="40">
    <w:abstractNumId w:val="1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AA"/>
    <w:rsid w:val="00006F0A"/>
    <w:rsid w:val="00007E30"/>
    <w:rsid w:val="00012AD2"/>
    <w:rsid w:val="00014081"/>
    <w:rsid w:val="0003192B"/>
    <w:rsid w:val="00034F2B"/>
    <w:rsid w:val="0009678D"/>
    <w:rsid w:val="000A4BE6"/>
    <w:rsid w:val="000A51B6"/>
    <w:rsid w:val="000B2EAB"/>
    <w:rsid w:val="000B3DE9"/>
    <w:rsid w:val="000C351F"/>
    <w:rsid w:val="000D692F"/>
    <w:rsid w:val="000E690B"/>
    <w:rsid w:val="000F007C"/>
    <w:rsid w:val="00114A01"/>
    <w:rsid w:val="001152F0"/>
    <w:rsid w:val="00116C2D"/>
    <w:rsid w:val="00144921"/>
    <w:rsid w:val="001479FB"/>
    <w:rsid w:val="001506EC"/>
    <w:rsid w:val="00157140"/>
    <w:rsid w:val="0017159F"/>
    <w:rsid w:val="001825EF"/>
    <w:rsid w:val="00192020"/>
    <w:rsid w:val="00196FB3"/>
    <w:rsid w:val="001B29E5"/>
    <w:rsid w:val="001B5021"/>
    <w:rsid w:val="001C17B7"/>
    <w:rsid w:val="001C6C46"/>
    <w:rsid w:val="001E0C69"/>
    <w:rsid w:val="001E3C37"/>
    <w:rsid w:val="001E5A6B"/>
    <w:rsid w:val="001F5663"/>
    <w:rsid w:val="002223EC"/>
    <w:rsid w:val="002665A2"/>
    <w:rsid w:val="00282472"/>
    <w:rsid w:val="002A3E6C"/>
    <w:rsid w:val="002B6039"/>
    <w:rsid w:val="002D1A66"/>
    <w:rsid w:val="002E4130"/>
    <w:rsid w:val="002F14FA"/>
    <w:rsid w:val="002F2B91"/>
    <w:rsid w:val="002F6075"/>
    <w:rsid w:val="002F7546"/>
    <w:rsid w:val="00324305"/>
    <w:rsid w:val="00324CCF"/>
    <w:rsid w:val="003273D8"/>
    <w:rsid w:val="00345E1F"/>
    <w:rsid w:val="00347E9C"/>
    <w:rsid w:val="0035355F"/>
    <w:rsid w:val="00353596"/>
    <w:rsid w:val="0036365D"/>
    <w:rsid w:val="003678A8"/>
    <w:rsid w:val="003779CE"/>
    <w:rsid w:val="00377E23"/>
    <w:rsid w:val="00390DB7"/>
    <w:rsid w:val="003A5A76"/>
    <w:rsid w:val="003A5BC5"/>
    <w:rsid w:val="003B0E6E"/>
    <w:rsid w:val="003B51AA"/>
    <w:rsid w:val="003C7027"/>
    <w:rsid w:val="003C71A8"/>
    <w:rsid w:val="003E5E9F"/>
    <w:rsid w:val="003E6E1F"/>
    <w:rsid w:val="003F1CC0"/>
    <w:rsid w:val="003F71ED"/>
    <w:rsid w:val="004158DF"/>
    <w:rsid w:val="00426A27"/>
    <w:rsid w:val="00427D85"/>
    <w:rsid w:val="00455E9E"/>
    <w:rsid w:val="0048289E"/>
    <w:rsid w:val="00487BB0"/>
    <w:rsid w:val="004A248D"/>
    <w:rsid w:val="004A2993"/>
    <w:rsid w:val="004A67D4"/>
    <w:rsid w:val="004B2BDD"/>
    <w:rsid w:val="004D769E"/>
    <w:rsid w:val="004F7C07"/>
    <w:rsid w:val="00504318"/>
    <w:rsid w:val="0052543F"/>
    <w:rsid w:val="005315C6"/>
    <w:rsid w:val="00535C96"/>
    <w:rsid w:val="00546C46"/>
    <w:rsid w:val="0054768E"/>
    <w:rsid w:val="005824AE"/>
    <w:rsid w:val="00583B11"/>
    <w:rsid w:val="005926B0"/>
    <w:rsid w:val="005956EE"/>
    <w:rsid w:val="005B487F"/>
    <w:rsid w:val="005B5C64"/>
    <w:rsid w:val="005D1900"/>
    <w:rsid w:val="005D59F5"/>
    <w:rsid w:val="005D626D"/>
    <w:rsid w:val="005F198C"/>
    <w:rsid w:val="00601C31"/>
    <w:rsid w:val="006106CD"/>
    <w:rsid w:val="006279D2"/>
    <w:rsid w:val="0063391C"/>
    <w:rsid w:val="00635371"/>
    <w:rsid w:val="0067223A"/>
    <w:rsid w:val="00681812"/>
    <w:rsid w:val="006A1954"/>
    <w:rsid w:val="006A6705"/>
    <w:rsid w:val="006B13A0"/>
    <w:rsid w:val="006B3726"/>
    <w:rsid w:val="006B5F59"/>
    <w:rsid w:val="006D160E"/>
    <w:rsid w:val="006E3A36"/>
    <w:rsid w:val="006F3FAA"/>
    <w:rsid w:val="006F4186"/>
    <w:rsid w:val="00711EF0"/>
    <w:rsid w:val="00723B92"/>
    <w:rsid w:val="007303F6"/>
    <w:rsid w:val="00741080"/>
    <w:rsid w:val="007414C5"/>
    <w:rsid w:val="00746514"/>
    <w:rsid w:val="00750E28"/>
    <w:rsid w:val="00776ABB"/>
    <w:rsid w:val="007926A1"/>
    <w:rsid w:val="007A7696"/>
    <w:rsid w:val="007B797A"/>
    <w:rsid w:val="007D6150"/>
    <w:rsid w:val="008022CD"/>
    <w:rsid w:val="00817BFA"/>
    <w:rsid w:val="00820FFB"/>
    <w:rsid w:val="008336DA"/>
    <w:rsid w:val="008636F5"/>
    <w:rsid w:val="00867550"/>
    <w:rsid w:val="00871F63"/>
    <w:rsid w:val="00875D66"/>
    <w:rsid w:val="00881937"/>
    <w:rsid w:val="008828D6"/>
    <w:rsid w:val="008B2554"/>
    <w:rsid w:val="008B558E"/>
    <w:rsid w:val="008B7BB6"/>
    <w:rsid w:val="008C6CB7"/>
    <w:rsid w:val="008D0657"/>
    <w:rsid w:val="008D3D30"/>
    <w:rsid w:val="008E06C4"/>
    <w:rsid w:val="008E4221"/>
    <w:rsid w:val="009255CA"/>
    <w:rsid w:val="009312BA"/>
    <w:rsid w:val="00933DE6"/>
    <w:rsid w:val="00934193"/>
    <w:rsid w:val="00951693"/>
    <w:rsid w:val="00952D67"/>
    <w:rsid w:val="00960746"/>
    <w:rsid w:val="00963606"/>
    <w:rsid w:val="0097290B"/>
    <w:rsid w:val="00980B3B"/>
    <w:rsid w:val="00992578"/>
    <w:rsid w:val="009A30D0"/>
    <w:rsid w:val="009C64D0"/>
    <w:rsid w:val="009E50CE"/>
    <w:rsid w:val="009E561B"/>
    <w:rsid w:val="009F30DD"/>
    <w:rsid w:val="00A047D8"/>
    <w:rsid w:val="00A066E5"/>
    <w:rsid w:val="00A13E14"/>
    <w:rsid w:val="00A1580E"/>
    <w:rsid w:val="00A51958"/>
    <w:rsid w:val="00A531BB"/>
    <w:rsid w:val="00A55362"/>
    <w:rsid w:val="00A62593"/>
    <w:rsid w:val="00A91998"/>
    <w:rsid w:val="00A93A45"/>
    <w:rsid w:val="00AA1702"/>
    <w:rsid w:val="00AB215E"/>
    <w:rsid w:val="00AB5560"/>
    <w:rsid w:val="00AD3105"/>
    <w:rsid w:val="00AD77E7"/>
    <w:rsid w:val="00AE3C70"/>
    <w:rsid w:val="00B028D9"/>
    <w:rsid w:val="00B110CB"/>
    <w:rsid w:val="00B1605C"/>
    <w:rsid w:val="00B443A8"/>
    <w:rsid w:val="00B5277E"/>
    <w:rsid w:val="00B61345"/>
    <w:rsid w:val="00B64612"/>
    <w:rsid w:val="00B668AF"/>
    <w:rsid w:val="00B739D7"/>
    <w:rsid w:val="00B73A75"/>
    <w:rsid w:val="00B758FD"/>
    <w:rsid w:val="00B8076A"/>
    <w:rsid w:val="00B82F95"/>
    <w:rsid w:val="00B90EAE"/>
    <w:rsid w:val="00B95FC2"/>
    <w:rsid w:val="00BC3FAF"/>
    <w:rsid w:val="00BD6836"/>
    <w:rsid w:val="00BF3566"/>
    <w:rsid w:val="00C353A4"/>
    <w:rsid w:val="00C44299"/>
    <w:rsid w:val="00C45C50"/>
    <w:rsid w:val="00C46B23"/>
    <w:rsid w:val="00C53A04"/>
    <w:rsid w:val="00C671C9"/>
    <w:rsid w:val="00C8356E"/>
    <w:rsid w:val="00C85108"/>
    <w:rsid w:val="00C92F67"/>
    <w:rsid w:val="00C979D4"/>
    <w:rsid w:val="00CB1F0F"/>
    <w:rsid w:val="00CE4CC3"/>
    <w:rsid w:val="00CE6C63"/>
    <w:rsid w:val="00D00B3D"/>
    <w:rsid w:val="00D200FF"/>
    <w:rsid w:val="00D338A0"/>
    <w:rsid w:val="00D40F95"/>
    <w:rsid w:val="00D431AB"/>
    <w:rsid w:val="00D510C3"/>
    <w:rsid w:val="00D527C5"/>
    <w:rsid w:val="00D8178D"/>
    <w:rsid w:val="00DA4929"/>
    <w:rsid w:val="00DB30BB"/>
    <w:rsid w:val="00DC76D6"/>
    <w:rsid w:val="00DD5646"/>
    <w:rsid w:val="00DE6AFC"/>
    <w:rsid w:val="00DF20C0"/>
    <w:rsid w:val="00DF635C"/>
    <w:rsid w:val="00E01F69"/>
    <w:rsid w:val="00E039FF"/>
    <w:rsid w:val="00E10780"/>
    <w:rsid w:val="00E174C2"/>
    <w:rsid w:val="00E22C87"/>
    <w:rsid w:val="00E37E8E"/>
    <w:rsid w:val="00E435CB"/>
    <w:rsid w:val="00E460A7"/>
    <w:rsid w:val="00E5393C"/>
    <w:rsid w:val="00E62E69"/>
    <w:rsid w:val="00E65C20"/>
    <w:rsid w:val="00E75D5E"/>
    <w:rsid w:val="00E82387"/>
    <w:rsid w:val="00E84212"/>
    <w:rsid w:val="00E9477C"/>
    <w:rsid w:val="00EA5AEF"/>
    <w:rsid w:val="00EB3A33"/>
    <w:rsid w:val="00EC4706"/>
    <w:rsid w:val="00EC4F3A"/>
    <w:rsid w:val="00EC535C"/>
    <w:rsid w:val="00ED26E8"/>
    <w:rsid w:val="00EF6249"/>
    <w:rsid w:val="00F0219E"/>
    <w:rsid w:val="00F10EA6"/>
    <w:rsid w:val="00F26682"/>
    <w:rsid w:val="00F30538"/>
    <w:rsid w:val="00F34F63"/>
    <w:rsid w:val="00F57D25"/>
    <w:rsid w:val="00F67FE4"/>
    <w:rsid w:val="00F718A0"/>
    <w:rsid w:val="00F722C4"/>
    <w:rsid w:val="00F74F87"/>
    <w:rsid w:val="00F824E8"/>
    <w:rsid w:val="00F83381"/>
    <w:rsid w:val="00FA17E3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8974F"/>
  <w15:docId w15:val="{03A15E89-136E-453E-BF9A-66E4E28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kern w:val="0"/>
      <w:sz w:val="36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D692F"/>
    <w:rPr>
      <w:rFonts w:cs="Times New Roman"/>
      <w:b/>
      <w:sz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F1CC0"/>
    <w:rPr>
      <w:rFonts w:ascii="Cambria" w:hAnsi="Cambria" w:cs="Times New Roman"/>
      <w:b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F1CC0"/>
    <w:rPr>
      <w:rFonts w:ascii="Calibri" w:hAnsi="Calibri" w:cs="Times New Roman"/>
      <w:b/>
      <w:sz w:val="22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Mangal"/>
      <w:sz w:val="21"/>
      <w:szCs w:val="21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locked/>
    <w:rsid w:val="004D769E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  <w:rPr>
      <w:rFonts w:cs="Mang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69E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Times New Roman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99"/>
    <w:qFormat/>
    <w:rsid w:val="000D692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locked/>
    <w:rsid w:val="003E6E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F1CC0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F1CC0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F1CC0"/>
    <w:rPr>
      <w:rFonts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F1CC0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3F1CC0"/>
    <w:rPr>
      <w:rFonts w:cs="Times New Roman"/>
      <w:color w:val="000000"/>
      <w:spacing w:val="-8"/>
      <w:sz w:val="36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/>
      <w:b/>
      <w:sz w:val="24"/>
    </w:rPr>
  </w:style>
  <w:style w:type="character" w:customStyle="1" w:styleId="FontStyle32">
    <w:name w:val="Font Style32"/>
    <w:uiPriority w:val="99"/>
    <w:rsid w:val="003F1CC0"/>
    <w:rPr>
      <w:rFonts w:ascii="Arial" w:hAnsi="Arial"/>
      <w:b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279D2"/>
    <w:rPr>
      <w:rFonts w:ascii="Liberation Serif" w:eastAsia="NSimSun" w:hAnsi="Liberation Serif" w:cs="Times New Roman"/>
      <w:kern w:val="1"/>
      <w:sz w:val="21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7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21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4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2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1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23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3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4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2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3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4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2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2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3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22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22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obla@epec.elbla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olski@epec.elbla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Małgorzata Wiśniewska</cp:lastModifiedBy>
  <cp:revision>16</cp:revision>
  <cp:lastPrinted>2020-08-24T06:37:00Z</cp:lastPrinted>
  <dcterms:created xsi:type="dcterms:W3CDTF">2020-12-22T07:45:00Z</dcterms:created>
  <dcterms:modified xsi:type="dcterms:W3CDTF">2023-11-16T13:18:00Z</dcterms:modified>
</cp:coreProperties>
</file>