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C9848" w14:textId="120D5B33" w:rsidR="005B7426" w:rsidRDefault="005B7426" w:rsidP="00881111">
      <w:pPr>
        <w:spacing w:line="319" w:lineRule="auto"/>
        <w:jc w:val="center"/>
        <w:rPr>
          <w:rFonts w:asciiTheme="majorHAnsi" w:hAnsiTheme="majorHAnsi" w:cstheme="majorHAnsi"/>
          <w:b/>
          <w:sz w:val="28"/>
          <w:szCs w:val="28"/>
        </w:rPr>
      </w:pPr>
      <w:r>
        <w:rPr>
          <w:rFonts w:asciiTheme="majorHAnsi" w:eastAsia="Times New Roman" w:hAnsiTheme="majorHAnsi" w:cstheme="majorHAnsi"/>
          <w:b/>
          <w:bCs/>
          <w:noProof/>
        </w:rPr>
        <w:drawing>
          <wp:inline distT="0" distB="0" distL="0" distR="0" wp14:anchorId="2570637C" wp14:editId="11BD860A">
            <wp:extent cx="5733415" cy="550874"/>
            <wp:effectExtent l="0" t="0" r="635" b="1905"/>
            <wp:docPr id="15543393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550874"/>
                    </a:xfrm>
                    <a:prstGeom prst="rect">
                      <a:avLst/>
                    </a:prstGeom>
                    <a:noFill/>
                  </pic:spPr>
                </pic:pic>
              </a:graphicData>
            </a:graphic>
          </wp:inline>
        </w:drawing>
      </w:r>
    </w:p>
    <w:p w14:paraId="00000001" w14:textId="0820C6A0"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4CE1A2B7" w:rsidR="001C5D72" w:rsidRPr="00B61459" w:rsidRDefault="00FC4AB9" w:rsidP="00881111">
      <w:pPr>
        <w:spacing w:line="319" w:lineRule="auto"/>
        <w:jc w:val="center"/>
        <w:rPr>
          <w:rFonts w:asciiTheme="majorHAnsi" w:hAnsiTheme="majorHAnsi" w:cstheme="majorHAnsi"/>
          <w:bCs/>
          <w:sz w:val="28"/>
          <w:szCs w:val="28"/>
        </w:rPr>
      </w:pPr>
      <w:r w:rsidRPr="00B61459">
        <w:rPr>
          <w:rFonts w:asciiTheme="majorHAnsi" w:hAnsiTheme="majorHAnsi" w:cstheme="majorHAnsi"/>
          <w:bCs/>
          <w:sz w:val="28"/>
          <w:szCs w:val="28"/>
        </w:rPr>
        <w:t>ZAMAWIAJĄCY:</w:t>
      </w:r>
    </w:p>
    <w:p w14:paraId="39E1341A" w14:textId="77777777" w:rsidR="00984865" w:rsidRPr="001E4708" w:rsidRDefault="00984865" w:rsidP="00984865">
      <w:pPr>
        <w:spacing w:line="319" w:lineRule="auto"/>
        <w:jc w:val="center"/>
        <w:rPr>
          <w:rFonts w:asciiTheme="majorHAnsi" w:eastAsia="Times New Roman" w:hAnsiTheme="majorHAnsi" w:cstheme="majorHAnsi"/>
          <w:sz w:val="24"/>
          <w:szCs w:val="24"/>
        </w:rPr>
      </w:pPr>
      <w:r w:rsidRPr="001E4708">
        <w:rPr>
          <w:rFonts w:asciiTheme="majorHAnsi" w:eastAsia="Times New Roman" w:hAnsiTheme="majorHAnsi" w:cstheme="majorHAnsi"/>
          <w:b/>
          <w:bCs/>
          <w:sz w:val="24"/>
          <w:szCs w:val="24"/>
        </w:rPr>
        <w:t>Gmina Rokietnica</w:t>
      </w:r>
    </w:p>
    <w:p w14:paraId="0F9890EE" w14:textId="77777777" w:rsidR="00984865" w:rsidRPr="001E4708" w:rsidRDefault="00984865" w:rsidP="00984865">
      <w:pPr>
        <w:spacing w:line="319" w:lineRule="auto"/>
        <w:jc w:val="center"/>
        <w:rPr>
          <w:rFonts w:asciiTheme="majorHAnsi" w:hAnsiTheme="majorHAnsi" w:cstheme="majorHAnsi"/>
          <w:b/>
          <w:bCs/>
          <w:sz w:val="24"/>
          <w:szCs w:val="24"/>
        </w:rPr>
      </w:pPr>
      <w:r w:rsidRPr="001E4708">
        <w:rPr>
          <w:rFonts w:asciiTheme="majorHAnsi" w:hAnsiTheme="majorHAnsi" w:cstheme="majorHAnsi"/>
          <w:b/>
          <w:bCs/>
          <w:sz w:val="24"/>
          <w:szCs w:val="24"/>
        </w:rPr>
        <w:t>ul. Golęcińska 1, 62-090 Rokietnica</w:t>
      </w:r>
      <w:r w:rsidRPr="001E4708">
        <w:rPr>
          <w:rFonts w:asciiTheme="majorHAnsi" w:hAnsiTheme="majorHAnsi" w:cstheme="majorHAnsi"/>
          <w:b/>
          <w:bCs/>
          <w:sz w:val="24"/>
          <w:szCs w:val="24"/>
        </w:rPr>
        <w:br/>
      </w:r>
    </w:p>
    <w:p w14:paraId="0FEFEE08" w14:textId="582EA46E" w:rsidR="00B605D3" w:rsidRDefault="00984865" w:rsidP="00881111">
      <w:pPr>
        <w:spacing w:line="319" w:lineRule="auto"/>
        <w:jc w:val="center"/>
        <w:rPr>
          <w:rFonts w:asciiTheme="majorHAnsi" w:hAnsiTheme="majorHAnsi" w:cstheme="majorHAnsi"/>
        </w:rPr>
      </w:pPr>
      <w:r>
        <w:rPr>
          <w:rFonts w:asciiTheme="majorHAnsi" w:hAnsiTheme="majorHAnsi" w:cstheme="majorHAnsi"/>
        </w:rPr>
        <w:t>`</w:t>
      </w:r>
      <w:r w:rsidR="00FC4AB9" w:rsidRPr="00A258D6">
        <w:rPr>
          <w:rFonts w:asciiTheme="majorHAnsi" w:hAnsiTheme="majorHAnsi" w:cstheme="majorHAnsi"/>
        </w:rPr>
        <w:t xml:space="preserve">Zaprasza do złożenia oferty w trybie art. 275 pkt 1 (trybie podstawowym bez negocjacji) o wartości zamówienia nieprzekraczającej progów unijnych o jakich stanowi art. 3 </w:t>
      </w:r>
      <w:bookmarkStart w:id="0" w:name="_Hlk63768415"/>
      <w:r w:rsidR="00FC4AB9" w:rsidRPr="00A258D6">
        <w:rPr>
          <w:rFonts w:asciiTheme="majorHAnsi" w:hAnsiTheme="majorHAnsi" w:cstheme="majorHAnsi"/>
        </w:rPr>
        <w:t>ustawy z 11 września 2019 r. - Prawo zamówień publicznych (Dz. U. z 20</w:t>
      </w:r>
      <w:r w:rsidR="00C939B2">
        <w:rPr>
          <w:rFonts w:asciiTheme="majorHAnsi" w:hAnsiTheme="majorHAnsi" w:cstheme="majorHAnsi"/>
        </w:rPr>
        <w:t>2</w:t>
      </w:r>
      <w:r w:rsidR="00000843">
        <w:rPr>
          <w:rFonts w:asciiTheme="majorHAnsi" w:hAnsiTheme="majorHAnsi" w:cstheme="majorHAnsi"/>
        </w:rPr>
        <w:t>3</w:t>
      </w:r>
      <w:r w:rsidR="00FC4AB9" w:rsidRPr="00A258D6">
        <w:rPr>
          <w:rFonts w:asciiTheme="majorHAnsi" w:hAnsiTheme="majorHAnsi" w:cstheme="majorHAnsi"/>
        </w:rPr>
        <w:t xml:space="preserve"> r. poz. </w:t>
      </w:r>
      <w:r w:rsidR="00C939B2">
        <w:rPr>
          <w:rFonts w:asciiTheme="majorHAnsi" w:hAnsiTheme="majorHAnsi" w:cstheme="majorHAnsi"/>
        </w:rPr>
        <w:t>1</w:t>
      </w:r>
      <w:r w:rsidR="00000843">
        <w:rPr>
          <w:rFonts w:asciiTheme="majorHAnsi" w:hAnsiTheme="majorHAnsi" w:cstheme="majorHAnsi"/>
        </w:rPr>
        <w:t>605</w:t>
      </w:r>
      <w:r w:rsidR="00FC4AB9" w:rsidRPr="00A258D6">
        <w:rPr>
          <w:rFonts w:asciiTheme="majorHAnsi" w:hAnsiTheme="majorHAnsi" w:cstheme="majorHAnsi"/>
        </w:rPr>
        <w:t xml:space="preserve"> ze zm.) </w:t>
      </w:r>
      <w:bookmarkEnd w:id="0"/>
      <w:r w:rsidR="00FC4AB9" w:rsidRPr="00A258D6">
        <w:rPr>
          <w:rFonts w:asciiTheme="majorHAnsi" w:hAnsiTheme="majorHAnsi" w:cstheme="majorHAnsi"/>
        </w:rPr>
        <w:t xml:space="preserve">– dalej ustawy PZP </w:t>
      </w:r>
    </w:p>
    <w:p w14:paraId="71361343" w14:textId="57AE5F1C" w:rsidR="00FC4AB9" w:rsidRDefault="00C414AE" w:rsidP="00881111">
      <w:pPr>
        <w:spacing w:line="319" w:lineRule="auto"/>
        <w:jc w:val="center"/>
        <w:rPr>
          <w:rFonts w:asciiTheme="majorHAnsi" w:hAnsiTheme="majorHAnsi" w:cstheme="majorHAnsi"/>
        </w:rPr>
      </w:pPr>
      <w:r>
        <w:rPr>
          <w:rFonts w:asciiTheme="majorHAnsi" w:hAnsiTheme="majorHAnsi" w:cstheme="majorHAnsi"/>
        </w:rPr>
        <w:t>w</w:t>
      </w:r>
      <w:r w:rsidR="003F5F0B">
        <w:rPr>
          <w:rFonts w:asciiTheme="majorHAnsi" w:hAnsiTheme="majorHAnsi" w:cstheme="majorHAnsi"/>
        </w:rPr>
        <w:t xml:space="preserve">  formule zaprojektuj i wybuduj </w:t>
      </w:r>
      <w:r w:rsidR="008664B0" w:rsidRPr="00A258D6">
        <w:rPr>
          <w:rFonts w:asciiTheme="majorHAnsi" w:hAnsiTheme="majorHAnsi" w:cstheme="majorHAnsi"/>
        </w:rPr>
        <w:t xml:space="preserve"> </w:t>
      </w:r>
      <w:r w:rsidR="00FC4AB9" w:rsidRPr="00A258D6">
        <w:rPr>
          <w:rFonts w:asciiTheme="majorHAnsi" w:hAnsiTheme="majorHAnsi" w:cstheme="majorHAnsi"/>
        </w:rPr>
        <w:t>p</w:t>
      </w:r>
      <w:r w:rsidR="00B605D3">
        <w:rPr>
          <w:rFonts w:asciiTheme="majorHAnsi" w:hAnsiTheme="majorHAnsi" w:cstheme="majorHAnsi"/>
        </w:rPr>
        <w:t>n.:</w:t>
      </w:r>
    </w:p>
    <w:p w14:paraId="323E8220" w14:textId="57839D52" w:rsidR="002C2C2E" w:rsidRPr="002C2C2E" w:rsidRDefault="0097181C" w:rsidP="00522827">
      <w:pPr>
        <w:spacing w:after="360" w:line="360" w:lineRule="auto"/>
        <w:ind w:right="-425"/>
        <w:jc w:val="center"/>
        <w:rPr>
          <w:rFonts w:ascii="Calibri" w:eastAsia="Calibri" w:hAnsi="Calibri" w:cs="Calibri"/>
          <w:lang w:val="pl-PL" w:eastAsia="en-US"/>
          <w14:ligatures w14:val="standardContextual"/>
        </w:rPr>
      </w:pPr>
      <w:r w:rsidRPr="00F2130C">
        <w:rPr>
          <w:rFonts w:asciiTheme="minorHAnsi" w:eastAsia="Calibri" w:hAnsiTheme="minorHAnsi" w:cstheme="majorHAnsi"/>
          <w:b/>
          <w:kern w:val="3"/>
          <w:sz w:val="24"/>
          <w:szCs w:val="24"/>
        </w:rPr>
        <w:t>„</w:t>
      </w:r>
      <w:bookmarkStart w:id="1" w:name="_Hlk92204125"/>
      <w:r w:rsidR="005B7426">
        <w:rPr>
          <w:rFonts w:asciiTheme="minorHAnsi" w:eastAsia="Calibri" w:hAnsiTheme="minorHAnsi" w:cstheme="majorHAnsi"/>
          <w:b/>
          <w:kern w:val="3"/>
          <w:sz w:val="24"/>
          <w:szCs w:val="24"/>
        </w:rPr>
        <w:t xml:space="preserve">  Przebudowa i Rozbudowa Budynku Przedszkola w Rokietnicy</w:t>
      </w:r>
      <w:r w:rsidR="005E730D" w:rsidRPr="005E730D">
        <w:rPr>
          <w:rFonts w:asciiTheme="minorHAnsi" w:hAnsiTheme="minorHAnsi" w:cs="ArialNarrow"/>
          <w:sz w:val="24"/>
          <w:szCs w:val="24"/>
        </w:rPr>
        <w:t>”</w:t>
      </w:r>
      <w:r w:rsidR="00F2130C">
        <w:rPr>
          <w:rFonts w:asciiTheme="minorHAnsi" w:hAnsiTheme="minorHAnsi" w:cs="ArialNarrow"/>
          <w:sz w:val="24"/>
          <w:szCs w:val="24"/>
        </w:rPr>
        <w:br/>
      </w:r>
      <w:r w:rsidR="005B7426">
        <w:rPr>
          <w:rFonts w:asciiTheme="minorHAnsi" w:hAnsiTheme="minorHAnsi" w:cs="ArialNarrow"/>
          <w:sz w:val="24"/>
          <w:szCs w:val="24"/>
        </w:rPr>
        <w:t>Zadanie dofinansowane w ramach Programu Regionalnego Fundusze Europejskie dla Wielkopolski na lata 2021-2027</w:t>
      </w:r>
      <w:r w:rsidR="00522827">
        <w:rPr>
          <w:rFonts w:asciiTheme="minorHAnsi" w:hAnsiTheme="minorHAnsi" w:cs="ArialNarrow"/>
          <w:sz w:val="24"/>
          <w:szCs w:val="24"/>
        </w:rPr>
        <w:br/>
      </w:r>
      <w:r w:rsidR="00522827" w:rsidRPr="00522827">
        <w:rPr>
          <w:rFonts w:asciiTheme="majorHAnsi" w:hAnsiTheme="majorHAnsi" w:cstheme="majorHAnsi"/>
        </w:rPr>
        <w:t>Priorytet 05 „Fundusze Europejskie wspierające infrastrukturę dla Wielkopolan (EFRR)”</w:t>
      </w:r>
      <w:r w:rsidR="00522827" w:rsidRPr="00522827">
        <w:rPr>
          <w:rFonts w:asciiTheme="majorHAnsi" w:hAnsiTheme="majorHAnsi" w:cstheme="majorHAnsi"/>
        </w:rPr>
        <w:br/>
        <w:t>Działania 05.01 „ Poprawa równego dostępu do wysokiej jakości kształcenia, szkolenia i uczenia się przez całe życie poprzez wsparcie infrastruktury edukacyjnej”</w:t>
      </w:r>
      <w:r w:rsidR="00F2130C" w:rsidRPr="00522827">
        <w:rPr>
          <w:rFonts w:asciiTheme="majorHAnsi" w:hAnsiTheme="majorHAnsi" w:cstheme="majorHAnsi"/>
        </w:rPr>
        <w:br/>
      </w:r>
      <w:bookmarkEnd w:id="1"/>
    </w:p>
    <w:p w14:paraId="6504316F" w14:textId="023E31CB" w:rsidR="008664B0" w:rsidRPr="00A258D6" w:rsidRDefault="00281381" w:rsidP="002C2C2E">
      <w:pPr>
        <w:spacing w:line="319" w:lineRule="auto"/>
        <w:jc w:val="both"/>
        <w:rPr>
          <w:rFonts w:asciiTheme="majorHAnsi" w:hAnsiTheme="majorHAnsi" w:cstheme="majorHAnsi"/>
        </w:rPr>
      </w:pPr>
      <w:r w:rsidRPr="00A258D6">
        <w:rPr>
          <w:rFonts w:asciiTheme="majorHAnsi" w:hAnsiTheme="majorHAnsi" w:cstheme="majorHAnsi"/>
        </w:rPr>
        <w:t>Przedmiotowe postępowanie prowadzone jest przy użyciu środków komunikacji elektronicznej.</w:t>
      </w:r>
      <w:r w:rsidR="002C2C2E">
        <w:rPr>
          <w:rFonts w:asciiTheme="majorHAnsi" w:hAnsiTheme="majorHAnsi" w:cstheme="majorHAnsi"/>
        </w:rPr>
        <w:t xml:space="preserve"> </w:t>
      </w:r>
      <w:r w:rsidRPr="00A258D6">
        <w:rPr>
          <w:rFonts w:asciiTheme="majorHAnsi" w:hAnsiTheme="majorHAnsi" w:cstheme="majorHAnsi"/>
        </w:rPr>
        <w:t xml:space="preserve">Składanie ofert następuje za pośrednictwem platformy zakupowej dostępnej pod adresem internetowym: </w:t>
      </w:r>
      <w:bookmarkStart w:id="2" w:name="_Hlk63155598"/>
      <w:bookmarkStart w:id="3" w:name="_Hlk129159274"/>
      <w:bookmarkStart w:id="4" w:name="_Hlk90374989"/>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2"/>
      <w:r w:rsidR="00155588">
        <w:rPr>
          <w:rFonts w:asciiTheme="majorHAnsi" w:hAnsiTheme="majorHAnsi" w:cstheme="majorHAnsi"/>
        </w:rPr>
        <w:fldChar w:fldCharType="end"/>
      </w:r>
    </w:p>
    <w:bookmarkEnd w:id="3"/>
    <w:p w14:paraId="5CA9B8D9" w14:textId="77777777" w:rsidR="00281381" w:rsidRPr="00A258D6" w:rsidRDefault="00281381" w:rsidP="00881111">
      <w:pPr>
        <w:spacing w:line="319" w:lineRule="auto"/>
        <w:jc w:val="center"/>
        <w:rPr>
          <w:rFonts w:asciiTheme="majorHAnsi" w:hAnsiTheme="majorHAnsi" w:cstheme="majorHAnsi"/>
        </w:rPr>
      </w:pPr>
    </w:p>
    <w:bookmarkEnd w:id="4"/>
    <w:p w14:paraId="00000023" w14:textId="5AAFEA6C" w:rsidR="001C5D72" w:rsidRPr="001F0573" w:rsidRDefault="00FC4AB9" w:rsidP="00881111">
      <w:pPr>
        <w:spacing w:line="319" w:lineRule="auto"/>
        <w:jc w:val="center"/>
        <w:rPr>
          <w:rFonts w:asciiTheme="majorHAnsi" w:hAnsiTheme="majorHAnsi" w:cstheme="majorHAnsi"/>
          <w:color w:val="FF9900"/>
        </w:rPr>
      </w:pPr>
      <w:r w:rsidRPr="001F0573">
        <w:rPr>
          <w:rFonts w:asciiTheme="majorHAnsi" w:hAnsiTheme="majorHAnsi" w:cstheme="majorHAnsi"/>
        </w:rPr>
        <w:t xml:space="preserve">Nr postępowania: </w:t>
      </w:r>
      <w:r w:rsidR="005B7426">
        <w:rPr>
          <w:rFonts w:asciiTheme="majorHAnsi" w:hAnsiTheme="majorHAnsi" w:cstheme="majorHAnsi"/>
        </w:rPr>
        <w:t>ZP.271.16.2024</w:t>
      </w:r>
    </w:p>
    <w:p w14:paraId="6995F577" w14:textId="77777777" w:rsidR="008664B0" w:rsidRPr="00A258D6" w:rsidRDefault="008664B0" w:rsidP="00881111">
      <w:pPr>
        <w:spacing w:line="319" w:lineRule="auto"/>
        <w:rPr>
          <w:rFonts w:asciiTheme="majorHAnsi" w:eastAsia="Times New Roman" w:hAnsiTheme="majorHAnsi" w:cstheme="majorHAnsi"/>
          <w:b/>
        </w:rPr>
      </w:pPr>
    </w:p>
    <w:p w14:paraId="68008A9C" w14:textId="52340593" w:rsidR="005B742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C939B2">
        <w:rPr>
          <w:rFonts w:asciiTheme="majorHAnsi" w:eastAsia="Times New Roman" w:hAnsiTheme="majorHAnsi" w:cstheme="majorHAnsi"/>
        </w:rPr>
        <w:t xml:space="preserve"> </w:t>
      </w:r>
      <w:r w:rsidR="005B7426">
        <w:rPr>
          <w:rFonts w:asciiTheme="majorHAnsi" w:eastAsia="Times New Roman" w:hAnsiTheme="majorHAnsi" w:cstheme="majorHAnsi"/>
        </w:rPr>
        <w:t xml:space="preserve">Wójt Gminy Rokietnica    Bartosz Derech           </w:t>
      </w:r>
      <w:r w:rsidR="00C939B2">
        <w:rPr>
          <w:rFonts w:asciiTheme="majorHAnsi" w:eastAsia="Times New Roman" w:hAnsiTheme="majorHAnsi" w:cstheme="majorHAnsi"/>
        </w:rPr>
        <w:t xml:space="preserve"> </w:t>
      </w:r>
    </w:p>
    <w:p w14:paraId="50FBC5D0" w14:textId="16341B1B"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66F5B8B4" w14:textId="6850A6F8" w:rsidR="00541386" w:rsidRPr="009625A0" w:rsidRDefault="00915904" w:rsidP="00096CC1">
      <w:pPr>
        <w:spacing w:line="319" w:lineRule="auto"/>
        <w:rPr>
          <w:rFonts w:asciiTheme="majorHAnsi" w:eastAsia="Times New Roman" w:hAnsiTheme="majorHAnsi" w:cstheme="majorHAnsi"/>
        </w:rPr>
      </w:pPr>
      <w:r w:rsidRPr="009625A0">
        <w:rPr>
          <w:rFonts w:asciiTheme="majorHAnsi" w:eastAsia="Times New Roman" w:hAnsiTheme="majorHAnsi" w:cstheme="majorHAnsi"/>
        </w:rPr>
        <w:t>Rokietnica</w:t>
      </w:r>
      <w:r w:rsidR="008664B0" w:rsidRPr="009625A0">
        <w:rPr>
          <w:rFonts w:asciiTheme="majorHAnsi" w:eastAsia="Times New Roman" w:hAnsiTheme="majorHAnsi" w:cstheme="majorHAnsi"/>
        </w:rPr>
        <w:t>, dnia 202</w:t>
      </w:r>
      <w:r w:rsidR="00000843" w:rsidRPr="009625A0">
        <w:rPr>
          <w:rFonts w:asciiTheme="majorHAnsi" w:eastAsia="Times New Roman" w:hAnsiTheme="majorHAnsi" w:cstheme="majorHAnsi"/>
        </w:rPr>
        <w:t>4</w:t>
      </w:r>
      <w:r w:rsidR="008664B0" w:rsidRPr="009625A0">
        <w:rPr>
          <w:rFonts w:asciiTheme="majorHAnsi" w:eastAsia="Times New Roman" w:hAnsiTheme="majorHAnsi" w:cstheme="majorHAnsi"/>
        </w:rPr>
        <w:t>.</w:t>
      </w:r>
      <w:r w:rsidR="005B7426" w:rsidRPr="009625A0">
        <w:rPr>
          <w:rFonts w:asciiTheme="majorHAnsi" w:eastAsia="Times New Roman" w:hAnsiTheme="majorHAnsi" w:cstheme="majorHAnsi"/>
        </w:rPr>
        <w:t>10.</w:t>
      </w:r>
      <w:r w:rsidR="00170178" w:rsidRPr="009625A0">
        <w:rPr>
          <w:rFonts w:asciiTheme="majorHAnsi" w:eastAsia="Times New Roman" w:hAnsiTheme="majorHAnsi" w:cstheme="majorHAnsi"/>
        </w:rPr>
        <w:t>0</w:t>
      </w:r>
      <w:r w:rsidR="00A04834">
        <w:rPr>
          <w:rFonts w:asciiTheme="majorHAnsi" w:eastAsia="Times New Roman" w:hAnsiTheme="majorHAnsi" w:cstheme="majorHAnsi"/>
        </w:rPr>
        <w:t>8</w:t>
      </w:r>
      <w:r w:rsidR="00170178" w:rsidRPr="009625A0">
        <w:rPr>
          <w:rFonts w:asciiTheme="majorHAnsi" w:eastAsia="Times New Roman" w:hAnsiTheme="majorHAnsi" w:cstheme="majorHAnsi"/>
        </w:rPr>
        <w:t>.</w:t>
      </w:r>
    </w:p>
    <w:p w14:paraId="541AA7F6" w14:textId="1DAA7DC8" w:rsidR="003B3B9A" w:rsidRDefault="003B3B9A" w:rsidP="00096CC1">
      <w:pPr>
        <w:spacing w:line="319" w:lineRule="auto"/>
        <w:rPr>
          <w:rFonts w:asciiTheme="majorHAnsi" w:eastAsia="Times New Roman" w:hAnsiTheme="majorHAnsi" w:cstheme="majorHAnsi"/>
          <w:b/>
          <w:bCs/>
        </w:rPr>
      </w:pPr>
    </w:p>
    <w:p w14:paraId="3CC62C30" w14:textId="36CF2F03" w:rsidR="00663256" w:rsidRDefault="00663256" w:rsidP="00096CC1">
      <w:pPr>
        <w:spacing w:line="319" w:lineRule="auto"/>
        <w:rPr>
          <w:rFonts w:asciiTheme="majorHAnsi" w:eastAsia="Times New Roman" w:hAnsiTheme="majorHAnsi" w:cstheme="majorHAnsi"/>
          <w:b/>
          <w:bCs/>
        </w:rPr>
      </w:pPr>
    </w:p>
    <w:p w14:paraId="43839292" w14:textId="77777777" w:rsidR="00663256" w:rsidRDefault="00663256" w:rsidP="00096CC1">
      <w:pPr>
        <w:spacing w:line="319" w:lineRule="auto"/>
        <w:rPr>
          <w:rFonts w:asciiTheme="majorHAnsi" w:eastAsia="Times New Roman" w:hAnsiTheme="majorHAnsi" w:cstheme="majorHAnsi"/>
          <w:b/>
          <w:bCs/>
        </w:rPr>
      </w:pPr>
    </w:p>
    <w:p w14:paraId="0E22FE7E" w14:textId="77777777" w:rsidR="005B7426" w:rsidRDefault="005B7426" w:rsidP="00096CC1">
      <w:pPr>
        <w:spacing w:line="319" w:lineRule="auto"/>
        <w:rPr>
          <w:rFonts w:asciiTheme="majorHAnsi" w:eastAsia="Times New Roman" w:hAnsiTheme="majorHAnsi" w:cstheme="majorHAnsi"/>
          <w:b/>
          <w:bCs/>
        </w:rPr>
      </w:pPr>
    </w:p>
    <w:p w14:paraId="19563946" w14:textId="77777777" w:rsidR="005B7426" w:rsidRDefault="005B7426" w:rsidP="00096CC1">
      <w:pPr>
        <w:spacing w:line="319" w:lineRule="auto"/>
        <w:rPr>
          <w:rFonts w:asciiTheme="majorHAnsi" w:eastAsia="Times New Roman" w:hAnsiTheme="majorHAnsi" w:cstheme="majorHAnsi"/>
          <w:b/>
          <w:bCs/>
        </w:rPr>
      </w:pPr>
    </w:p>
    <w:p w14:paraId="7A91A3C6" w14:textId="77777777" w:rsidR="005B7426" w:rsidRDefault="005B7426" w:rsidP="00096CC1">
      <w:pPr>
        <w:spacing w:line="319" w:lineRule="auto"/>
        <w:rPr>
          <w:rFonts w:asciiTheme="majorHAnsi" w:eastAsia="Times New Roman" w:hAnsiTheme="majorHAnsi" w:cstheme="majorHAnsi"/>
          <w:b/>
          <w:bCs/>
        </w:rPr>
      </w:pPr>
    </w:p>
    <w:p w14:paraId="2C77305C" w14:textId="77777777" w:rsidR="005B7426" w:rsidRDefault="005B7426" w:rsidP="00096CC1">
      <w:pPr>
        <w:spacing w:line="319" w:lineRule="auto"/>
        <w:rPr>
          <w:rFonts w:asciiTheme="majorHAnsi" w:eastAsia="Times New Roman" w:hAnsiTheme="majorHAnsi" w:cstheme="majorHAnsi"/>
          <w:b/>
          <w:bCs/>
        </w:rPr>
      </w:pPr>
    </w:p>
    <w:p w14:paraId="1F17AD3B" w14:textId="77777777" w:rsidR="005B7426" w:rsidRDefault="005B7426" w:rsidP="00096CC1">
      <w:pPr>
        <w:spacing w:line="319" w:lineRule="auto"/>
        <w:rPr>
          <w:rFonts w:asciiTheme="majorHAnsi" w:eastAsia="Times New Roman" w:hAnsiTheme="majorHAnsi" w:cstheme="majorHAnsi"/>
          <w:b/>
          <w:bCs/>
        </w:rPr>
      </w:pPr>
    </w:p>
    <w:p w14:paraId="1E8C13C3" w14:textId="77777777" w:rsidR="005B7426" w:rsidRDefault="005B7426" w:rsidP="00096CC1">
      <w:pPr>
        <w:spacing w:line="319" w:lineRule="auto"/>
        <w:rPr>
          <w:rFonts w:asciiTheme="majorHAnsi" w:eastAsia="Times New Roman" w:hAnsiTheme="majorHAnsi" w:cstheme="majorHAnsi"/>
          <w:b/>
          <w:bCs/>
        </w:rPr>
      </w:pPr>
    </w:p>
    <w:p w14:paraId="13D41F4C" w14:textId="437EE751" w:rsidR="00A10EC5" w:rsidRPr="00273251" w:rsidRDefault="00A10EC5" w:rsidP="00522827">
      <w:pPr>
        <w:spacing w:line="319" w:lineRule="auto"/>
        <w:rPr>
          <w:rFonts w:asciiTheme="majorHAnsi" w:hAnsiTheme="majorHAnsi" w:cstheme="majorHAnsi"/>
          <w:b/>
          <w:bCs/>
          <w:sz w:val="24"/>
          <w:szCs w:val="24"/>
        </w:rPr>
      </w:pPr>
      <w:bookmarkStart w:id="5" w:name="_Hlk161058959"/>
      <w:r w:rsidRPr="00273251">
        <w:rPr>
          <w:rFonts w:asciiTheme="majorHAnsi" w:hAnsiTheme="majorHAnsi" w:cstheme="majorHAnsi"/>
          <w:b/>
          <w:bCs/>
          <w:sz w:val="24"/>
          <w:szCs w:val="24"/>
        </w:rPr>
        <w:t>I. NAZWA ORAZ ADRES ZAMAWIAJĄCEGO</w:t>
      </w:r>
      <w:r>
        <w:rPr>
          <w:rFonts w:asciiTheme="majorHAnsi" w:hAnsiTheme="majorHAnsi" w:cstheme="majorHAnsi"/>
          <w:b/>
          <w:bCs/>
          <w:sz w:val="24"/>
          <w:szCs w:val="24"/>
        </w:rPr>
        <w:t>.</w:t>
      </w:r>
      <w:r>
        <w:rPr>
          <w:rFonts w:asciiTheme="majorHAnsi" w:hAnsiTheme="majorHAnsi" w:cstheme="majorHAnsi"/>
          <w:b/>
          <w:bCs/>
          <w:sz w:val="24"/>
          <w:szCs w:val="24"/>
        </w:rPr>
        <w:br/>
      </w:r>
    </w:p>
    <w:p w14:paraId="4BC1701D" w14:textId="77777777" w:rsidR="00A10EC5" w:rsidRPr="00A258D6" w:rsidRDefault="00A10EC5" w:rsidP="00A10EC5">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Pr="00A258D6">
        <w:rPr>
          <w:rFonts w:asciiTheme="majorHAnsi" w:eastAsia="Times New Roman" w:hAnsiTheme="majorHAnsi" w:cstheme="majorHAnsi"/>
        </w:rPr>
        <w:tab/>
      </w:r>
      <w:r w:rsidRPr="00A258D6">
        <w:rPr>
          <w:rFonts w:asciiTheme="majorHAnsi" w:eastAsia="Times New Roman" w:hAnsiTheme="majorHAnsi" w:cstheme="majorHAnsi"/>
        </w:rPr>
        <w:tab/>
        <w:t xml:space="preserve">Gmina </w:t>
      </w:r>
      <w:r>
        <w:rPr>
          <w:rFonts w:asciiTheme="majorHAnsi" w:eastAsia="Times New Roman" w:hAnsiTheme="majorHAnsi" w:cstheme="majorHAnsi"/>
        </w:rPr>
        <w:t>Rokietnica</w:t>
      </w:r>
    </w:p>
    <w:p w14:paraId="56F6E9A4" w14:textId="77777777" w:rsidR="00A10EC5" w:rsidRPr="00A258D6" w:rsidRDefault="00A10EC5" w:rsidP="00A10EC5">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Pr="00A258D6">
        <w:rPr>
          <w:rFonts w:asciiTheme="majorHAnsi" w:eastAsia="Times New Roman" w:hAnsiTheme="majorHAnsi" w:cstheme="majorHAnsi"/>
        </w:rPr>
        <w:tab/>
        <w:t xml:space="preserve">ul. </w:t>
      </w:r>
      <w:r>
        <w:rPr>
          <w:rFonts w:asciiTheme="majorHAnsi" w:eastAsia="Times New Roman" w:hAnsiTheme="majorHAnsi" w:cstheme="majorHAnsi"/>
        </w:rPr>
        <w:t>Golęcińska 1</w:t>
      </w:r>
      <w:r w:rsidRPr="00A258D6">
        <w:rPr>
          <w:rFonts w:asciiTheme="majorHAnsi" w:eastAsia="Times New Roman" w:hAnsiTheme="majorHAnsi" w:cstheme="majorHAnsi"/>
        </w:rPr>
        <w:t>, pow. poznański, woj. wielkopolskie</w:t>
      </w:r>
    </w:p>
    <w:p w14:paraId="596E2200" w14:textId="77777777" w:rsidR="00A10EC5" w:rsidRPr="00A258D6" w:rsidRDefault="00A10EC5" w:rsidP="00A10EC5">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REGON: </w:t>
      </w:r>
      <w:r w:rsidRPr="00A258D6">
        <w:rPr>
          <w:rFonts w:asciiTheme="majorHAnsi" w:eastAsia="Times New Roman" w:hAnsiTheme="majorHAnsi" w:cstheme="majorHAnsi"/>
        </w:rPr>
        <w:tab/>
      </w:r>
      <w:r w:rsidRPr="00A258D6">
        <w:rPr>
          <w:rFonts w:asciiTheme="majorHAnsi" w:eastAsia="Times New Roman" w:hAnsiTheme="majorHAnsi" w:cstheme="majorHAnsi"/>
        </w:rPr>
        <w:tab/>
      </w:r>
      <w:r w:rsidRPr="00A258D6">
        <w:rPr>
          <w:rFonts w:asciiTheme="majorHAnsi" w:eastAsia="Times New Roman" w:hAnsiTheme="majorHAnsi" w:cstheme="majorHAnsi"/>
        </w:rPr>
        <w:tab/>
      </w:r>
      <w:r>
        <w:rPr>
          <w:rFonts w:asciiTheme="majorHAnsi" w:eastAsia="Times New Roman" w:hAnsiTheme="majorHAnsi" w:cstheme="majorHAnsi"/>
        </w:rPr>
        <w:t>631258543</w:t>
      </w:r>
    </w:p>
    <w:p w14:paraId="711B49A4" w14:textId="77777777" w:rsidR="00A10EC5" w:rsidRPr="00A258D6" w:rsidRDefault="00A10EC5" w:rsidP="00A10EC5">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Pr="00A258D6">
        <w:rPr>
          <w:rFonts w:asciiTheme="majorHAnsi" w:eastAsia="Times New Roman" w:hAnsiTheme="majorHAnsi" w:cstheme="majorHAnsi"/>
        </w:rPr>
        <w:tab/>
      </w:r>
      <w:r w:rsidRPr="00A258D6">
        <w:rPr>
          <w:rFonts w:asciiTheme="majorHAnsi" w:eastAsia="Times New Roman" w:hAnsiTheme="majorHAnsi" w:cstheme="majorHAnsi"/>
        </w:rPr>
        <w:tab/>
      </w:r>
      <w:r w:rsidRPr="00A258D6">
        <w:rPr>
          <w:rFonts w:asciiTheme="majorHAnsi" w:eastAsia="Times New Roman" w:hAnsiTheme="majorHAnsi" w:cstheme="majorHAnsi"/>
        </w:rPr>
        <w:tab/>
      </w:r>
      <w:r w:rsidRPr="00A258D6">
        <w:rPr>
          <w:rFonts w:asciiTheme="majorHAnsi" w:eastAsia="Times New Roman" w:hAnsiTheme="majorHAnsi" w:cstheme="majorHAnsi"/>
        </w:rPr>
        <w:tab/>
        <w:t>777</w:t>
      </w:r>
      <w:r>
        <w:rPr>
          <w:rFonts w:asciiTheme="majorHAnsi" w:eastAsia="Times New Roman" w:hAnsiTheme="majorHAnsi" w:cstheme="majorHAnsi"/>
        </w:rPr>
        <w:t>2834884</w:t>
      </w:r>
    </w:p>
    <w:p w14:paraId="3EE50B25" w14:textId="77777777" w:rsidR="00A10EC5" w:rsidRPr="00A258D6" w:rsidRDefault="00A10EC5" w:rsidP="00A10EC5">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Pr="00A258D6">
        <w:rPr>
          <w:rFonts w:asciiTheme="majorHAnsi" w:eastAsia="Times New Roman" w:hAnsiTheme="majorHAnsi" w:cstheme="majorHAnsi"/>
        </w:rPr>
        <w:tab/>
      </w:r>
      <w:r w:rsidRPr="00A258D6">
        <w:rPr>
          <w:rFonts w:asciiTheme="majorHAnsi" w:eastAsia="Times New Roman" w:hAnsiTheme="majorHAnsi" w:cstheme="majorHAnsi"/>
        </w:rPr>
        <w:tab/>
      </w:r>
      <w:r w:rsidRPr="00A258D6">
        <w:rPr>
          <w:rFonts w:asciiTheme="majorHAnsi" w:eastAsia="Times New Roman" w:hAnsiTheme="majorHAnsi" w:cstheme="majorHAnsi"/>
        </w:rPr>
        <w:tab/>
        <w:t>61 8</w:t>
      </w:r>
      <w:r>
        <w:rPr>
          <w:rFonts w:asciiTheme="majorHAnsi" w:eastAsia="Times New Roman" w:hAnsiTheme="majorHAnsi" w:cstheme="majorHAnsi"/>
        </w:rPr>
        <w:t>9 60 601</w:t>
      </w:r>
    </w:p>
    <w:p w14:paraId="73E959F0" w14:textId="77777777" w:rsidR="00A10EC5" w:rsidRPr="00A258D6" w:rsidRDefault="00A10EC5" w:rsidP="00A10EC5">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6" w:name="_Hlk63156686"/>
      <w:r>
        <w:rPr>
          <w:rFonts w:asciiTheme="majorHAnsi" w:hAnsiTheme="majorHAnsi" w:cstheme="majorHAnsi"/>
        </w:rPr>
        <w:fldChar w:fldCharType="begin"/>
      </w:r>
      <w:r>
        <w:rPr>
          <w:rFonts w:asciiTheme="majorHAnsi" w:hAnsiTheme="majorHAnsi" w:cstheme="majorHAnsi"/>
        </w:rPr>
        <w:instrText xml:space="preserve"> HYPERLINK "</w:instrText>
      </w:r>
      <w:r w:rsidRPr="00ED1EB5">
        <w:rPr>
          <w:rFonts w:asciiTheme="majorHAnsi" w:hAnsiTheme="majorHAnsi" w:cstheme="majorHAnsi"/>
        </w:rPr>
        <w:instrText>https://platformazakupowa.pl/pn/rokietnica</w:instrText>
      </w:r>
      <w:r>
        <w:rPr>
          <w:rFonts w:asciiTheme="majorHAnsi" w:hAnsiTheme="majorHAnsi" w:cstheme="majorHAnsi"/>
        </w:rPr>
        <w:instrText xml:space="preserve">" </w:instrText>
      </w:r>
      <w:r>
        <w:rPr>
          <w:rFonts w:asciiTheme="majorHAnsi" w:hAnsiTheme="majorHAnsi" w:cstheme="majorHAnsi"/>
        </w:rPr>
      </w:r>
      <w:r>
        <w:rPr>
          <w:rFonts w:asciiTheme="majorHAnsi" w:hAnsiTheme="majorHAnsi" w:cstheme="majorHAnsi"/>
        </w:rPr>
        <w:fldChar w:fldCharType="separate"/>
      </w:r>
      <w:r w:rsidRPr="00180D43">
        <w:rPr>
          <w:rStyle w:val="Hipercze"/>
          <w:rFonts w:asciiTheme="majorHAnsi" w:hAnsiTheme="majorHAnsi" w:cstheme="majorHAnsi"/>
        </w:rPr>
        <w:t>https://platformazakupowa.pl/pn/rokietnica</w:t>
      </w:r>
      <w:r>
        <w:rPr>
          <w:rFonts w:asciiTheme="majorHAnsi" w:hAnsiTheme="majorHAnsi" w:cstheme="majorHAnsi"/>
        </w:rPr>
        <w:fldChar w:fldCharType="end"/>
      </w:r>
    </w:p>
    <w:bookmarkEnd w:id="6"/>
    <w:p w14:paraId="5A2C41AC" w14:textId="77777777" w:rsidR="00A10EC5" w:rsidRPr="00A258D6" w:rsidRDefault="00A10EC5" w:rsidP="00A10EC5">
      <w:pPr>
        <w:spacing w:line="319" w:lineRule="auto"/>
        <w:jc w:val="both"/>
        <w:rPr>
          <w:rFonts w:asciiTheme="majorHAnsi" w:hAnsiTheme="majorHAnsi" w:cstheme="majorHAnsi"/>
        </w:rPr>
      </w:pPr>
      <w:r w:rsidRPr="00A258D6">
        <w:rPr>
          <w:rFonts w:asciiTheme="majorHAnsi" w:hAnsiTheme="majorHAnsi" w:cstheme="majorHAnsi"/>
        </w:rPr>
        <w:t xml:space="preserve">Adres strony internetowej Zamawiającego: </w:t>
      </w:r>
      <w:hyperlink r:id="rId9" w:history="1">
        <w:r w:rsidRPr="009A26EE">
          <w:rPr>
            <w:rStyle w:val="Hipercze"/>
            <w:rFonts w:asciiTheme="majorHAnsi" w:hAnsiTheme="majorHAnsi" w:cstheme="majorHAnsi"/>
          </w:rPr>
          <w:t>https://www.rokietnica.pl</w:t>
        </w:r>
      </w:hyperlink>
    </w:p>
    <w:p w14:paraId="6EE05C7E" w14:textId="77777777" w:rsidR="00A10EC5" w:rsidRDefault="00A10EC5" w:rsidP="00A10EC5">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Pr>
          <w:rFonts w:asciiTheme="majorHAnsi" w:eastAsia="Times New Roman" w:hAnsiTheme="majorHAnsi" w:cstheme="majorHAnsi"/>
        </w:rPr>
        <w:t xml:space="preserve">  </w:t>
      </w:r>
      <w:hyperlink r:id="rId10" w:history="1">
        <w:r w:rsidRPr="009A26EE">
          <w:rPr>
            <w:rStyle w:val="Hipercze"/>
            <w:rFonts w:asciiTheme="majorHAnsi" w:eastAsia="Times New Roman" w:hAnsiTheme="majorHAnsi" w:cstheme="majorHAnsi"/>
          </w:rPr>
          <w:t>urzad@rokietnica.pl</w:t>
        </w:r>
      </w:hyperlink>
    </w:p>
    <w:p w14:paraId="30493507" w14:textId="77777777" w:rsidR="00A10EC5" w:rsidRDefault="00A10EC5" w:rsidP="00A10EC5">
      <w:pPr>
        <w:spacing w:line="319" w:lineRule="auto"/>
        <w:jc w:val="both"/>
        <w:rPr>
          <w:rFonts w:asciiTheme="majorHAnsi" w:eastAsia="Times New Roman" w:hAnsiTheme="majorHAnsi" w:cstheme="majorHAnsi"/>
        </w:rPr>
      </w:pPr>
    </w:p>
    <w:p w14:paraId="03840CB6" w14:textId="77777777" w:rsidR="00A10EC5" w:rsidRPr="00EE34BE" w:rsidRDefault="00A10EC5" w:rsidP="00A10EC5">
      <w:pPr>
        <w:spacing w:line="319" w:lineRule="auto"/>
        <w:jc w:val="both"/>
        <w:rPr>
          <w:rFonts w:asciiTheme="majorHAnsi" w:hAnsiTheme="majorHAnsi" w:cstheme="majorHAnsi"/>
          <w:bCs/>
        </w:rPr>
      </w:pPr>
      <w:r w:rsidRPr="00EE34BE">
        <w:rPr>
          <w:rFonts w:asciiTheme="majorHAnsi" w:hAnsiTheme="majorHAnsi" w:cstheme="majorHAnsi"/>
          <w:b/>
        </w:rPr>
        <w:t xml:space="preserve">Uwaga! </w:t>
      </w:r>
      <w:r w:rsidRPr="00EE34BE">
        <w:rPr>
          <w:rFonts w:asciiTheme="majorHAnsi" w:hAnsiTheme="majorHAnsi" w:cstheme="majorHAnsi"/>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E34BE">
        <w:rPr>
          <w:rFonts w:asciiTheme="majorHAnsi" w:hAnsiTheme="majorHAnsi" w:cstheme="majorHAnsi"/>
          <w:bCs/>
        </w:rPr>
        <w:t>w rozdziale XIII SWZ.</w:t>
      </w:r>
    </w:p>
    <w:p w14:paraId="7BE85A4F" w14:textId="77777777" w:rsidR="00A10EC5" w:rsidRPr="00A258D6" w:rsidRDefault="00A10EC5" w:rsidP="00A10EC5">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Pr>
          <w:rFonts w:asciiTheme="majorHAnsi" w:eastAsia="Times New Roman" w:hAnsiTheme="majorHAnsi" w:cstheme="majorHAnsi"/>
        </w:rPr>
        <w:t>Rokietnica</w:t>
      </w:r>
      <w:r w:rsidRPr="00A258D6">
        <w:rPr>
          <w:rFonts w:asciiTheme="majorHAnsi" w:eastAsia="Times New Roman" w:hAnsiTheme="majorHAnsi" w:cstheme="majorHAnsi"/>
        </w:rPr>
        <w:t xml:space="preserve"> to </w:t>
      </w:r>
      <w:r>
        <w:rPr>
          <w:rFonts w:asciiTheme="majorHAnsi" w:eastAsia="Times New Roman" w:hAnsiTheme="majorHAnsi" w:cstheme="majorHAnsi"/>
        </w:rPr>
        <w:br/>
      </w:r>
      <w:r w:rsidRPr="00A258D6">
        <w:rPr>
          <w:rFonts w:asciiTheme="majorHAnsi" w:eastAsia="Times New Roman" w:hAnsiTheme="majorHAnsi" w:cstheme="majorHAnsi"/>
        </w:rPr>
        <w:t>nr NIP 777</w:t>
      </w:r>
      <w:r>
        <w:rPr>
          <w:rFonts w:asciiTheme="majorHAnsi" w:eastAsia="Times New Roman" w:hAnsiTheme="majorHAnsi" w:cstheme="majorHAnsi"/>
        </w:rPr>
        <w:t>- 28 – 34 - 884</w:t>
      </w:r>
      <w:r w:rsidRPr="00A258D6">
        <w:rPr>
          <w:rFonts w:asciiTheme="majorHAnsi" w:eastAsia="Times New Roman" w:hAnsiTheme="majorHAnsi" w:cstheme="majorHAnsi"/>
        </w:rPr>
        <w:t>.</w:t>
      </w:r>
    </w:p>
    <w:p w14:paraId="1BDD91BF" w14:textId="77777777" w:rsidR="00A10EC5" w:rsidRPr="00A258D6" w:rsidRDefault="00A10EC5" w:rsidP="00A10EC5">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1E2D0868" w14:textId="77777777" w:rsidR="00A10EC5" w:rsidRPr="00A258D6" w:rsidRDefault="00A10EC5" w:rsidP="00A10EC5">
      <w:pPr>
        <w:numPr>
          <w:ilvl w:val="0"/>
          <w:numId w:val="32"/>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Pr="00A258D6">
        <w:rPr>
          <w:rFonts w:asciiTheme="majorHAnsi" w:eastAsia="Times New Roman" w:hAnsiTheme="majorHAnsi" w:cstheme="majorHAnsi"/>
        </w:rPr>
        <w:t>oniedział</w:t>
      </w:r>
      <w:r>
        <w:rPr>
          <w:rFonts w:asciiTheme="majorHAnsi" w:eastAsia="Times New Roman" w:hAnsiTheme="majorHAnsi" w:cstheme="majorHAnsi"/>
        </w:rPr>
        <w:t xml:space="preserve">ek                  </w:t>
      </w:r>
      <w:r w:rsidRPr="00A258D6">
        <w:rPr>
          <w:rFonts w:asciiTheme="majorHAnsi" w:eastAsia="Times New Roman" w:hAnsiTheme="majorHAnsi" w:cstheme="majorHAnsi"/>
        </w:rPr>
        <w:t xml:space="preserve"> </w:t>
      </w:r>
      <w:r>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Pr>
          <w:rFonts w:asciiTheme="majorHAnsi" w:eastAsia="Times New Roman" w:hAnsiTheme="majorHAnsi" w:cstheme="majorHAnsi"/>
        </w:rPr>
        <w:t xml:space="preserve"> 08 : 30</w:t>
      </w:r>
      <w:r w:rsidRPr="00A258D6">
        <w:rPr>
          <w:rFonts w:asciiTheme="majorHAnsi" w:eastAsia="Times New Roman" w:hAnsiTheme="majorHAnsi" w:cstheme="majorHAnsi"/>
        </w:rPr>
        <w:t xml:space="preserve"> </w:t>
      </w:r>
      <w:r>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Pr>
          <w:rFonts w:asciiTheme="majorHAnsi" w:eastAsia="Times New Roman" w:hAnsiTheme="majorHAnsi" w:cstheme="majorHAnsi"/>
        </w:rPr>
        <w:t xml:space="preserve"> </w:t>
      </w:r>
      <w:r w:rsidRPr="00A258D6">
        <w:rPr>
          <w:rFonts w:asciiTheme="majorHAnsi" w:eastAsia="Times New Roman" w:hAnsiTheme="majorHAnsi" w:cstheme="majorHAnsi"/>
        </w:rPr>
        <w:t>1</w:t>
      </w:r>
      <w:r>
        <w:rPr>
          <w:rFonts w:asciiTheme="majorHAnsi" w:eastAsia="Times New Roman" w:hAnsiTheme="majorHAnsi" w:cstheme="majorHAnsi"/>
        </w:rPr>
        <w:t xml:space="preserve">8 : </w:t>
      </w:r>
      <w:r w:rsidRPr="00A258D6">
        <w:rPr>
          <w:rFonts w:asciiTheme="majorHAnsi" w:eastAsia="Times New Roman" w:hAnsiTheme="majorHAnsi" w:cstheme="majorHAnsi"/>
        </w:rPr>
        <w:t>00</w:t>
      </w:r>
    </w:p>
    <w:p w14:paraId="40A84437" w14:textId="77777777" w:rsidR="00A10EC5" w:rsidRDefault="00A10EC5" w:rsidP="00A10EC5">
      <w:pPr>
        <w:numPr>
          <w:ilvl w:val="0"/>
          <w:numId w:val="32"/>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Pr>
          <w:rFonts w:asciiTheme="majorHAnsi" w:eastAsia="Times New Roman" w:hAnsiTheme="majorHAnsi" w:cstheme="majorHAnsi"/>
        </w:rPr>
        <w:t xml:space="preserve"> 0</w:t>
      </w:r>
      <w:r w:rsidRPr="00A258D6">
        <w:rPr>
          <w:rFonts w:asciiTheme="majorHAnsi" w:eastAsia="Times New Roman" w:hAnsiTheme="majorHAnsi" w:cstheme="majorHAnsi"/>
        </w:rPr>
        <w:t>7</w:t>
      </w:r>
      <w:r>
        <w:rPr>
          <w:rFonts w:asciiTheme="majorHAnsi" w:eastAsia="Times New Roman" w:hAnsiTheme="majorHAnsi" w:cstheme="majorHAnsi"/>
        </w:rPr>
        <w:t xml:space="preserve"> : </w:t>
      </w:r>
      <w:r w:rsidRPr="00A258D6">
        <w:rPr>
          <w:rFonts w:asciiTheme="majorHAnsi" w:eastAsia="Times New Roman" w:hAnsiTheme="majorHAnsi" w:cstheme="majorHAnsi"/>
        </w:rPr>
        <w:t xml:space="preserve">30 </w:t>
      </w:r>
      <w:r>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Pr>
          <w:rFonts w:asciiTheme="majorHAnsi" w:eastAsia="Times New Roman" w:hAnsiTheme="majorHAnsi" w:cstheme="majorHAnsi"/>
        </w:rPr>
        <w:t xml:space="preserve"> 1</w:t>
      </w:r>
      <w:r w:rsidRPr="00A258D6">
        <w:rPr>
          <w:rFonts w:asciiTheme="majorHAnsi" w:eastAsia="Times New Roman" w:hAnsiTheme="majorHAnsi" w:cstheme="majorHAnsi"/>
        </w:rPr>
        <w:t>5</w:t>
      </w:r>
      <w:r>
        <w:rPr>
          <w:rFonts w:asciiTheme="majorHAnsi" w:eastAsia="Times New Roman" w:hAnsiTheme="majorHAnsi" w:cstheme="majorHAnsi"/>
        </w:rPr>
        <w:t xml:space="preserve"> : </w:t>
      </w:r>
      <w:r w:rsidRPr="00A258D6">
        <w:rPr>
          <w:rFonts w:asciiTheme="majorHAnsi" w:eastAsia="Times New Roman" w:hAnsiTheme="majorHAnsi" w:cstheme="majorHAnsi"/>
        </w:rPr>
        <w:t>30</w:t>
      </w:r>
    </w:p>
    <w:p w14:paraId="124DC1EF" w14:textId="77777777" w:rsidR="00A10EC5" w:rsidRDefault="00A10EC5" w:rsidP="00A10EC5">
      <w:pPr>
        <w:numPr>
          <w:ilvl w:val="0"/>
          <w:numId w:val="32"/>
        </w:numPr>
        <w:spacing w:line="319" w:lineRule="auto"/>
        <w:jc w:val="both"/>
        <w:rPr>
          <w:rFonts w:asciiTheme="majorHAnsi" w:eastAsia="Times New Roman" w:hAnsiTheme="majorHAnsi" w:cstheme="majorHAnsi"/>
        </w:rPr>
      </w:pPr>
      <w:r>
        <w:rPr>
          <w:rFonts w:asciiTheme="majorHAnsi" w:eastAsia="Times New Roman" w:hAnsiTheme="majorHAnsi" w:cstheme="majorHAnsi"/>
        </w:rPr>
        <w:t>piątek                                      07 : 30 -  14 : 00</w:t>
      </w:r>
    </w:p>
    <w:p w14:paraId="4C159A08" w14:textId="77777777" w:rsidR="00A10EC5" w:rsidRPr="00A258D6" w:rsidRDefault="00A10EC5" w:rsidP="00A10EC5">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 postępowanie i na której udostępniane będą zmiany i wyjaśnienia treści SWZ oraz inne dokumenty zamówienia bezpośrednio związane z niniejszym postępowaniem:</w:t>
      </w:r>
      <w:r w:rsidRPr="00A258D6">
        <w:rPr>
          <w:rFonts w:asciiTheme="majorHAnsi" w:hAnsiTheme="majorHAnsi" w:cstheme="majorHAnsi"/>
        </w:rPr>
        <w:t xml:space="preserve"> </w:t>
      </w:r>
      <w:hyperlink r:id="rId11" w:history="1">
        <w:r w:rsidRPr="00180D43">
          <w:rPr>
            <w:rStyle w:val="Hipercze"/>
            <w:rFonts w:asciiTheme="majorHAnsi" w:hAnsiTheme="majorHAnsi" w:cstheme="majorHAnsi"/>
          </w:rPr>
          <w:t>https://platformazakupowa.pl/pn/rokietnica</w:t>
        </w:r>
      </w:hyperlink>
    </w:p>
    <w:p w14:paraId="73C30530" w14:textId="77777777" w:rsidR="00A10EC5" w:rsidRPr="00273251" w:rsidRDefault="00A10EC5" w:rsidP="00A10EC5">
      <w:pPr>
        <w:spacing w:line="319" w:lineRule="auto"/>
        <w:jc w:val="both"/>
        <w:rPr>
          <w:rFonts w:asciiTheme="majorHAnsi" w:hAnsiTheme="majorHAnsi" w:cstheme="majorHAnsi"/>
          <w:sz w:val="24"/>
          <w:szCs w:val="24"/>
        </w:rPr>
      </w:pPr>
    </w:p>
    <w:p w14:paraId="1BAAEBF0" w14:textId="77777777" w:rsidR="00A10EC5" w:rsidRPr="001443E3" w:rsidRDefault="00A10EC5" w:rsidP="00A10EC5">
      <w:pPr>
        <w:pStyle w:val="Tekstpodstawowy"/>
        <w:spacing w:line="276" w:lineRule="auto"/>
        <w:rPr>
          <w:rFonts w:asciiTheme="majorHAnsi" w:hAnsiTheme="majorHAnsi" w:cstheme="majorHAnsi"/>
          <w:sz w:val="22"/>
          <w:szCs w:val="22"/>
        </w:rPr>
      </w:pPr>
      <w:bookmarkStart w:id="7" w:name="_Toc65495844"/>
      <w:r>
        <w:rPr>
          <w:rFonts w:asciiTheme="majorHAnsi" w:hAnsiTheme="majorHAnsi" w:cstheme="majorHAnsi"/>
          <w:b/>
          <w:bCs/>
        </w:rPr>
        <w:t xml:space="preserve">II.  </w:t>
      </w:r>
      <w:r w:rsidRPr="00273251">
        <w:rPr>
          <w:rFonts w:asciiTheme="majorHAnsi" w:hAnsiTheme="majorHAnsi" w:cstheme="majorHAnsi"/>
          <w:b/>
          <w:bCs/>
        </w:rPr>
        <w:t>OCHRONA DANYCH OSOBOWYCH</w:t>
      </w:r>
      <w:bookmarkEnd w:id="7"/>
      <w:r>
        <w:rPr>
          <w:rFonts w:asciiTheme="majorHAnsi" w:hAnsiTheme="majorHAnsi" w:cstheme="majorHAnsi"/>
          <w:b/>
          <w:bCs/>
        </w:rPr>
        <w:t>.</w:t>
      </w:r>
      <w:r>
        <w:rPr>
          <w:rFonts w:asciiTheme="majorHAnsi" w:hAnsiTheme="majorHAnsi" w:cstheme="majorHAnsi"/>
          <w:b/>
          <w:bCs/>
        </w:rPr>
        <w:br/>
      </w:r>
      <w:r>
        <w:br/>
      </w:r>
      <w:r w:rsidRPr="001443E3">
        <w:rPr>
          <w:rFonts w:asciiTheme="majorHAnsi" w:hAnsiTheme="majorHAnsi" w:cstheme="majorHAnsi"/>
          <w:sz w:val="22"/>
          <w:szCs w:val="22"/>
        </w:rPr>
        <w:t>Zgodnie z art. 13 RODO informujemy, że:</w:t>
      </w:r>
    </w:p>
    <w:p w14:paraId="072A2671" w14:textId="77777777" w:rsidR="00A10EC5" w:rsidRPr="001443E3" w:rsidRDefault="00A10EC5" w:rsidP="00A10EC5">
      <w:pPr>
        <w:pStyle w:val="Tekstpodstawowy"/>
        <w:spacing w:line="276" w:lineRule="auto"/>
        <w:ind w:left="568" w:hanging="568"/>
        <w:jc w:val="both"/>
        <w:rPr>
          <w:rFonts w:asciiTheme="majorHAnsi" w:hAnsiTheme="majorHAnsi" w:cstheme="majorHAnsi"/>
          <w:sz w:val="22"/>
          <w:szCs w:val="22"/>
        </w:rPr>
      </w:pPr>
      <w:r w:rsidRPr="001443E3">
        <w:rPr>
          <w:rStyle w:val="Wyrnienie"/>
          <w:rFonts w:asciiTheme="majorHAnsi" w:hAnsiTheme="majorHAnsi" w:cstheme="majorHAnsi"/>
          <w:sz w:val="22"/>
          <w:szCs w:val="22"/>
        </w:rPr>
        <w:t>1.</w:t>
      </w:r>
      <w:r w:rsidRPr="001443E3">
        <w:rPr>
          <w:rStyle w:val="Wyrnienie"/>
          <w:rFonts w:asciiTheme="majorHAnsi" w:hAnsiTheme="majorHAnsi" w:cstheme="majorHAnsi"/>
          <w:sz w:val="22"/>
          <w:szCs w:val="22"/>
        </w:rPr>
        <w:tab/>
        <w:t>Administratorem Pani/Pana danych osobowych jest Wójt Gminy Rokietnica</w:t>
      </w:r>
      <w:r w:rsidRPr="001443E3">
        <w:rPr>
          <w:rStyle w:val="Wyrnienie"/>
          <w:rFonts w:asciiTheme="majorHAnsi" w:hAnsiTheme="majorHAnsi" w:cstheme="majorHAnsi"/>
          <w:sz w:val="22"/>
          <w:szCs w:val="22"/>
        </w:rPr>
        <w:br/>
        <w:t xml:space="preserve"> ul. Golęcińska 1, 62-090 Rokietnica, E- mail: </w:t>
      </w:r>
      <w:hyperlink r:id="rId12" w:history="1">
        <w:r w:rsidRPr="001443E3">
          <w:rPr>
            <w:rStyle w:val="Hipercze"/>
            <w:rFonts w:asciiTheme="majorHAnsi" w:hAnsiTheme="majorHAnsi" w:cstheme="majorHAnsi"/>
            <w:sz w:val="22"/>
            <w:szCs w:val="22"/>
          </w:rPr>
          <w:t>urzad@rokietnica.pl</w:t>
        </w:r>
      </w:hyperlink>
      <w:r w:rsidRPr="001443E3">
        <w:rPr>
          <w:rStyle w:val="Wyrnienie"/>
          <w:rFonts w:asciiTheme="majorHAnsi" w:hAnsiTheme="majorHAnsi" w:cstheme="majorHAnsi"/>
          <w:sz w:val="22"/>
          <w:szCs w:val="22"/>
        </w:rPr>
        <w:t>, Tel. 61 89 60 600</w:t>
      </w:r>
    </w:p>
    <w:p w14:paraId="77115EC4" w14:textId="77777777" w:rsidR="00A10EC5" w:rsidRPr="001443E3" w:rsidRDefault="00A10EC5" w:rsidP="00A10EC5">
      <w:pPr>
        <w:pStyle w:val="Tekstpodstawowy"/>
        <w:spacing w:line="276" w:lineRule="auto"/>
        <w:ind w:left="568" w:hanging="568"/>
        <w:jc w:val="both"/>
        <w:rPr>
          <w:rFonts w:asciiTheme="majorHAnsi" w:hAnsiTheme="majorHAnsi" w:cstheme="majorHAnsi"/>
          <w:sz w:val="22"/>
          <w:szCs w:val="22"/>
        </w:rPr>
      </w:pPr>
      <w:r w:rsidRPr="001443E3">
        <w:rPr>
          <w:rStyle w:val="Wyrnienie"/>
          <w:rFonts w:asciiTheme="majorHAnsi" w:hAnsiTheme="majorHAnsi" w:cstheme="majorHAnsi"/>
          <w:sz w:val="22"/>
          <w:szCs w:val="22"/>
        </w:rPr>
        <w:t>2.</w:t>
      </w:r>
      <w:r w:rsidRPr="001443E3">
        <w:rPr>
          <w:rStyle w:val="Wyrnienie"/>
          <w:rFonts w:asciiTheme="majorHAnsi" w:hAnsiTheme="majorHAnsi" w:cstheme="majorHAnsi"/>
          <w:sz w:val="22"/>
          <w:szCs w:val="22"/>
        </w:rPr>
        <w:tab/>
        <w:t xml:space="preserve">Może Pan/Pani kontaktować się w sprawach związanych z przetwarzaniem danych oraz z wykonywaniem praw przysługujących na mocy RODO z Administratorem z wykorzystaniem powyższych danych teleadresowych lub z wyznaczonym u Administratora Inspektorem ochrony danych na adres e-mail: </w:t>
      </w:r>
      <w:hyperlink r:id="rId13" w:history="1">
        <w:r w:rsidRPr="001443E3">
          <w:rPr>
            <w:rStyle w:val="Hipercze"/>
            <w:rFonts w:asciiTheme="majorHAnsi" w:hAnsiTheme="majorHAnsi" w:cstheme="majorHAnsi"/>
            <w:sz w:val="22"/>
            <w:szCs w:val="22"/>
          </w:rPr>
          <w:t>iod@rokietnica.pl</w:t>
        </w:r>
      </w:hyperlink>
      <w:r w:rsidRPr="001443E3">
        <w:rPr>
          <w:rStyle w:val="Wyrnienie"/>
          <w:rFonts w:asciiTheme="majorHAnsi" w:hAnsiTheme="majorHAnsi" w:cstheme="majorHAnsi"/>
          <w:sz w:val="22"/>
          <w:szCs w:val="22"/>
        </w:rPr>
        <w:t xml:space="preserve"> </w:t>
      </w:r>
    </w:p>
    <w:p w14:paraId="706D7B5D" w14:textId="77777777" w:rsidR="00A10EC5" w:rsidRPr="006F350E" w:rsidRDefault="00A10EC5" w:rsidP="00A10EC5">
      <w:pPr>
        <w:pStyle w:val="Tekstpodstawowy"/>
        <w:spacing w:line="276" w:lineRule="auto"/>
        <w:ind w:left="568" w:hanging="568"/>
        <w:jc w:val="both"/>
        <w:rPr>
          <w:rFonts w:asciiTheme="majorHAnsi" w:hAnsiTheme="majorHAnsi" w:cstheme="majorHAnsi"/>
          <w:b/>
          <w:bCs/>
          <w:sz w:val="22"/>
          <w:szCs w:val="22"/>
        </w:rPr>
      </w:pPr>
      <w:r w:rsidRPr="001443E3">
        <w:rPr>
          <w:rFonts w:asciiTheme="majorHAnsi" w:hAnsiTheme="majorHAnsi" w:cstheme="majorHAnsi"/>
          <w:sz w:val="22"/>
          <w:szCs w:val="22"/>
        </w:rPr>
        <w:t>3.</w:t>
      </w:r>
      <w:r w:rsidRPr="001443E3">
        <w:rPr>
          <w:rFonts w:asciiTheme="majorHAnsi" w:hAnsiTheme="majorHAnsi" w:cstheme="majorHAnsi"/>
          <w:sz w:val="22"/>
          <w:szCs w:val="22"/>
        </w:rPr>
        <w:tab/>
        <w:t xml:space="preserve">Pani/Pana dane niezbędne do udziału w postępowaniu będą przetwarzane w celu związanym z realizacją postępowania o udzielenie zamówienia publicznego na podstawie ustawy Prawo </w:t>
      </w:r>
      <w:r w:rsidRPr="001443E3">
        <w:rPr>
          <w:rFonts w:asciiTheme="majorHAnsi" w:hAnsiTheme="majorHAnsi" w:cstheme="majorHAnsi"/>
          <w:sz w:val="22"/>
          <w:szCs w:val="22"/>
        </w:rPr>
        <w:lastRenderedPageBreak/>
        <w:t xml:space="preserve">zamówień publicznych oraz działanie przez administratora w interesie publicznym </w:t>
      </w:r>
      <w:r w:rsidRPr="006F350E">
        <w:rPr>
          <w:rStyle w:val="Mocnewyrnione"/>
          <w:rFonts w:asciiTheme="majorHAnsi" w:hAnsiTheme="majorHAnsi" w:cstheme="majorHAnsi"/>
          <w:b w:val="0"/>
          <w:bCs/>
          <w:sz w:val="22"/>
          <w:szCs w:val="22"/>
        </w:rPr>
        <w:t>[PZP],</w:t>
      </w:r>
      <w:r w:rsidRPr="001443E3">
        <w:rPr>
          <w:rStyle w:val="Mocnewyrnione"/>
          <w:rFonts w:asciiTheme="majorHAnsi" w:hAnsiTheme="majorHAnsi" w:cstheme="majorHAnsi"/>
          <w:sz w:val="22"/>
          <w:szCs w:val="22"/>
        </w:rPr>
        <w:t xml:space="preserve"> </w:t>
      </w:r>
      <w:r w:rsidRPr="006F350E">
        <w:rPr>
          <w:rStyle w:val="Mocnewyrnione"/>
          <w:rFonts w:asciiTheme="majorHAnsi" w:hAnsiTheme="majorHAnsi" w:cstheme="majorHAnsi"/>
          <w:b w:val="0"/>
          <w:bCs/>
          <w:sz w:val="22"/>
          <w:szCs w:val="22"/>
        </w:rPr>
        <w:t>zgodnie z art. 6 ust. 1 lit. c, e oraz art. 10 RODO</w:t>
      </w:r>
      <w:r w:rsidRPr="006F350E">
        <w:rPr>
          <w:rStyle w:val="Zakotwiczenieprzypisudolnego"/>
          <w:rFonts w:asciiTheme="majorHAnsi" w:hAnsiTheme="majorHAnsi" w:cstheme="majorHAnsi"/>
          <w:b/>
          <w:bCs/>
          <w:sz w:val="22"/>
          <w:szCs w:val="22"/>
        </w:rPr>
        <w:t>.</w:t>
      </w:r>
    </w:p>
    <w:p w14:paraId="332289DC" w14:textId="034158DD" w:rsidR="00A10EC5" w:rsidRPr="001443E3" w:rsidRDefault="00A10EC5" w:rsidP="00A10EC5">
      <w:pPr>
        <w:pStyle w:val="Tekstpodstawowy"/>
        <w:spacing w:line="276" w:lineRule="auto"/>
        <w:ind w:left="568" w:hanging="568"/>
        <w:jc w:val="both"/>
        <w:rPr>
          <w:rFonts w:asciiTheme="majorHAnsi" w:hAnsiTheme="majorHAnsi" w:cstheme="majorHAnsi"/>
          <w:sz w:val="22"/>
          <w:szCs w:val="22"/>
        </w:rPr>
      </w:pPr>
      <w:r w:rsidRPr="001443E3">
        <w:rPr>
          <w:rFonts w:asciiTheme="majorHAnsi" w:hAnsiTheme="majorHAnsi" w:cstheme="majorHAnsi"/>
          <w:sz w:val="22"/>
          <w:szCs w:val="22"/>
        </w:rPr>
        <w:t>4.</w:t>
      </w:r>
      <w:r w:rsidR="006F350E">
        <w:rPr>
          <w:rFonts w:asciiTheme="majorHAnsi" w:hAnsiTheme="majorHAnsi" w:cstheme="majorHAnsi"/>
          <w:sz w:val="22"/>
          <w:szCs w:val="22"/>
        </w:rPr>
        <w:t xml:space="preserve">       </w:t>
      </w:r>
      <w:r w:rsidRPr="001443E3">
        <w:rPr>
          <w:rFonts w:asciiTheme="majorHAnsi" w:hAnsiTheme="majorHAnsi" w:cstheme="majorHAnsi"/>
          <w:sz w:val="22"/>
          <w:szCs w:val="22"/>
        </w:rPr>
        <w:t>Pani/Pana dane osobowe mogą być udostępniane podmiotom uprawnionym do ich otrzymywania na podstawie przepisów prawa lub umowy, w tym: podwykonawcom, firmom zapewniającym niszczenie dokumentów i nośników danych, biurom obsługi prawnej, itp.</w:t>
      </w:r>
    </w:p>
    <w:p w14:paraId="4F0F8620" w14:textId="77777777" w:rsidR="00A10EC5" w:rsidRPr="00EE34BE" w:rsidRDefault="00A10EC5" w:rsidP="00A10EC5">
      <w:pPr>
        <w:pStyle w:val="Tekstpodstawowy"/>
        <w:spacing w:line="276" w:lineRule="auto"/>
        <w:ind w:left="568" w:hanging="568"/>
        <w:jc w:val="both"/>
        <w:rPr>
          <w:rFonts w:asciiTheme="majorHAnsi" w:hAnsiTheme="majorHAnsi" w:cstheme="majorHAnsi"/>
          <w:sz w:val="22"/>
          <w:szCs w:val="22"/>
        </w:rPr>
      </w:pPr>
      <w:r w:rsidRPr="00CB7F96">
        <w:t>5.</w:t>
      </w:r>
      <w:r>
        <w:tab/>
      </w:r>
      <w:r w:rsidRPr="00EE34BE">
        <w:rPr>
          <w:rFonts w:asciiTheme="majorHAnsi" w:hAnsiTheme="majorHAnsi" w:cstheme="majorHAnsi"/>
          <w:sz w:val="22"/>
          <w:szCs w:val="22"/>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1996539" w14:textId="77777777" w:rsidR="00A10EC5" w:rsidRPr="00EE34BE" w:rsidRDefault="00A10EC5" w:rsidP="00A10EC5">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6.</w:t>
      </w:r>
      <w:r w:rsidRPr="00EE34BE">
        <w:rPr>
          <w:rFonts w:asciiTheme="majorHAnsi" w:hAnsiTheme="majorHAnsi" w:cstheme="majorHAnsi"/>
          <w:sz w:val="22"/>
          <w:szCs w:val="22"/>
        </w:rPr>
        <w:tab/>
        <w:t>W związku z jawnością postępowania o udzielenie zamówienia publicznego Pani/a dane mogą być także przekazywane do państw trzecich.</w:t>
      </w:r>
    </w:p>
    <w:p w14:paraId="14CD0F41" w14:textId="77777777" w:rsidR="00A10EC5" w:rsidRPr="00EE34BE" w:rsidRDefault="00A10EC5" w:rsidP="00A10EC5">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7.</w:t>
      </w:r>
      <w:r w:rsidRPr="00EE34BE">
        <w:rPr>
          <w:rFonts w:asciiTheme="majorHAnsi" w:hAnsiTheme="majorHAnsi" w:cstheme="majorHAnsi"/>
          <w:sz w:val="22"/>
          <w:szCs w:val="22"/>
        </w:rPr>
        <w:tab/>
        <w:t>Podanie przez Panią/Pana danych osobowych jest wymagane przepisami PZP do wzięcia udziału w postępowaniu.</w:t>
      </w:r>
    </w:p>
    <w:p w14:paraId="19CEF866" w14:textId="77777777" w:rsidR="00A10EC5" w:rsidRPr="00EE34BE" w:rsidRDefault="00A10EC5" w:rsidP="00A10EC5">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8.</w:t>
      </w:r>
      <w:r w:rsidRPr="00EE34BE">
        <w:rPr>
          <w:rFonts w:asciiTheme="majorHAnsi" w:hAnsiTheme="majorHAnsi" w:cstheme="majorHAnsi"/>
          <w:sz w:val="22"/>
          <w:szCs w:val="22"/>
        </w:rPr>
        <w:tab/>
        <w:t>Posiada Pani/Pan prawo żądania dostępu do treści swoich danych i ich sprostowania, sprzeciwu na dalsze przetwarzanie, usunięcia, ograniczenia przetwarzania, prawo do przenoszenia danych.</w:t>
      </w:r>
    </w:p>
    <w:p w14:paraId="341C14FB" w14:textId="77777777" w:rsidR="00A10EC5" w:rsidRPr="00EE34BE" w:rsidRDefault="00A10EC5" w:rsidP="00A10EC5">
      <w:pPr>
        <w:pStyle w:val="Tekstpodstawowy"/>
        <w:spacing w:after="0"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9.</w:t>
      </w:r>
      <w:r w:rsidRPr="00EE34BE">
        <w:rPr>
          <w:rFonts w:asciiTheme="majorHAnsi" w:hAnsiTheme="majorHAnsi" w:cstheme="majorHAnsi"/>
          <w:sz w:val="22"/>
          <w:szCs w:val="22"/>
        </w:rPr>
        <w:tab/>
        <w:t>Administrator informuje, że przepisy PZP ograniczają prawo do skorzystania:</w:t>
      </w:r>
    </w:p>
    <w:p w14:paraId="345DB64E" w14:textId="77777777" w:rsidR="00A10EC5" w:rsidRPr="00EE34BE" w:rsidRDefault="00A10EC5" w:rsidP="00A10EC5">
      <w:pPr>
        <w:pStyle w:val="Tekstpodstawowy"/>
        <w:spacing w:after="0"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0A278F01" w14:textId="77777777" w:rsidR="00A10EC5" w:rsidRPr="00EE34BE" w:rsidRDefault="00A10EC5" w:rsidP="00A10EC5">
      <w:pPr>
        <w:pStyle w:val="Tekstpodstawowy"/>
        <w:spacing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 ograniczenia przetwarzania (art. 18 RODO), które nie może zostać zrealizowane do czasu zakończenia tego postępowania.</w:t>
      </w:r>
    </w:p>
    <w:p w14:paraId="2AA5C37A" w14:textId="77777777" w:rsidR="00A10EC5" w:rsidRPr="00EE34BE" w:rsidRDefault="00A10EC5" w:rsidP="00A10EC5">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10.</w:t>
      </w:r>
      <w:r w:rsidRPr="00EE34BE">
        <w:rPr>
          <w:rFonts w:asciiTheme="majorHAnsi" w:hAnsiTheme="majorHAnsi" w:cstheme="majorHAnsi"/>
          <w:sz w:val="22"/>
          <w:szCs w:val="22"/>
        </w:rPr>
        <w:tab/>
        <w:t>Posiada Pani/Pan prawo do wniesienia skargi do Prezesa UODO (www.uodo.gov.pl) w razie uznania, że przetwarzanie danych przez Administratora narusza przepisy prawa.</w:t>
      </w:r>
    </w:p>
    <w:p w14:paraId="3448D5F2" w14:textId="77777777" w:rsidR="00A10EC5" w:rsidRPr="00EE34BE" w:rsidRDefault="00A10EC5" w:rsidP="00A10EC5">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11.</w:t>
      </w:r>
      <w:r w:rsidRPr="00EE34BE">
        <w:rPr>
          <w:rFonts w:asciiTheme="majorHAnsi" w:hAnsiTheme="majorHAnsi" w:cstheme="majorHAnsi"/>
          <w:sz w:val="22"/>
          <w:szCs w:val="22"/>
        </w:rPr>
        <w:tab/>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66B32A29" w14:textId="77777777" w:rsidR="00880EC4" w:rsidRDefault="00880EC4" w:rsidP="00791FE3">
      <w:pPr>
        <w:spacing w:line="319" w:lineRule="auto"/>
        <w:jc w:val="both"/>
        <w:rPr>
          <w:rFonts w:asciiTheme="majorHAnsi" w:eastAsia="Times New Roman"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8" w:name="_Toc65495845"/>
      <w:bookmarkEnd w:id="5"/>
      <w:r w:rsidRPr="0039496C">
        <w:rPr>
          <w:rFonts w:asciiTheme="majorHAnsi" w:hAnsiTheme="majorHAnsi" w:cstheme="majorHAnsi"/>
          <w:b/>
          <w:bCs/>
          <w:sz w:val="24"/>
          <w:szCs w:val="24"/>
        </w:rPr>
        <w:t>III. TRYB UDZIELANIA ZAMÓWIENIA</w:t>
      </w:r>
      <w:bookmarkEnd w:id="8"/>
      <w:r w:rsidR="00A43881">
        <w:rPr>
          <w:rFonts w:asciiTheme="majorHAnsi" w:hAnsiTheme="majorHAnsi" w:cstheme="majorHAnsi"/>
          <w:b/>
          <w:bCs/>
          <w:sz w:val="24"/>
          <w:szCs w:val="24"/>
        </w:rPr>
        <w:br/>
      </w:r>
    </w:p>
    <w:p w14:paraId="00000063" w14:textId="4267A6F4"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lastRenderedPageBreak/>
        <w:t>Zamawiający nie prowadzi postępowania w celu zawarcia umowy ramowej.</w:t>
      </w:r>
    </w:p>
    <w:p w14:paraId="0000006A" w14:textId="77777777"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7D28A91C" w14:textId="1CA7424B" w:rsidR="00764DF3" w:rsidRDefault="00FC4AB9" w:rsidP="00FA1395">
      <w:pPr>
        <w:numPr>
          <w:ilvl w:val="0"/>
          <w:numId w:val="31"/>
        </w:numPr>
        <w:spacing w:line="319" w:lineRule="auto"/>
        <w:ind w:left="426"/>
        <w:jc w:val="both"/>
        <w:rPr>
          <w:rFonts w:asciiTheme="majorHAnsi" w:hAnsiTheme="majorHAnsi" w:cstheme="majorHAnsi"/>
        </w:rPr>
      </w:pPr>
      <w:r w:rsidRPr="00AF22AA">
        <w:rPr>
          <w:rFonts w:asciiTheme="majorHAnsi" w:hAnsiTheme="majorHAnsi" w:cstheme="maj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r w:rsidR="001B4B7F" w:rsidRPr="00AF22AA">
        <w:rPr>
          <w:rFonts w:asciiTheme="majorHAnsi" w:hAnsiTheme="majorHAnsi" w:cstheme="majorHAnsi"/>
        </w:rPr>
        <w:t xml:space="preserve"> </w:t>
      </w:r>
      <w:r w:rsidR="00234748" w:rsidRPr="00CB2D20">
        <w:rPr>
          <w:rFonts w:ascii="Verdana" w:hAnsi="Verdana"/>
          <w:sz w:val="20"/>
          <w:szCs w:val="20"/>
        </w:rPr>
        <w:t>Wymóg określony w zdaniu poprzedzającym dotyczy osób, które wykonywać będą</w:t>
      </w:r>
      <w:r w:rsidR="00234748">
        <w:rPr>
          <w:rFonts w:ascii="Verdana" w:hAnsi="Verdana"/>
          <w:sz w:val="20"/>
          <w:szCs w:val="20"/>
        </w:rPr>
        <w:t xml:space="preserve"> </w:t>
      </w:r>
      <w:r w:rsidR="00234748" w:rsidRPr="00CB2D20">
        <w:rPr>
          <w:rFonts w:ascii="Verdana" w:hAnsi="Verdana"/>
          <w:sz w:val="20"/>
          <w:szCs w:val="20"/>
        </w:rPr>
        <w:t>prace robotnika budowlanego określone w przedmiarze robót</w:t>
      </w:r>
      <w:r w:rsidR="00234748">
        <w:rPr>
          <w:rFonts w:ascii="Verdana" w:hAnsi="Verdana"/>
          <w:sz w:val="20"/>
          <w:szCs w:val="20"/>
        </w:rPr>
        <w:t xml:space="preserve"> </w:t>
      </w:r>
      <w:r w:rsidR="00A10EC5" w:rsidRPr="00AF22AA">
        <w:rPr>
          <w:rFonts w:asciiTheme="majorHAnsi" w:hAnsiTheme="majorHAnsi" w:cstheme="majorHAnsi"/>
        </w:rPr>
        <w:t>z wył</w:t>
      </w:r>
      <w:r w:rsidR="00AF22AA">
        <w:rPr>
          <w:rFonts w:asciiTheme="majorHAnsi" w:hAnsiTheme="majorHAnsi" w:cstheme="majorHAnsi"/>
        </w:rPr>
        <w:t>ą</w:t>
      </w:r>
      <w:r w:rsidR="00A10EC5" w:rsidRPr="00AF22AA">
        <w:rPr>
          <w:rFonts w:asciiTheme="majorHAnsi" w:hAnsiTheme="majorHAnsi" w:cstheme="majorHAnsi"/>
        </w:rPr>
        <w:t>czeniem prac wykonywanych przez osoby pełni</w:t>
      </w:r>
      <w:r w:rsidR="00AF22AA">
        <w:rPr>
          <w:rFonts w:asciiTheme="majorHAnsi" w:hAnsiTheme="majorHAnsi" w:cstheme="majorHAnsi"/>
        </w:rPr>
        <w:t>ą</w:t>
      </w:r>
      <w:r w:rsidR="00A10EC5" w:rsidRPr="00AF22AA">
        <w:rPr>
          <w:rFonts w:asciiTheme="majorHAnsi" w:hAnsiTheme="majorHAnsi" w:cstheme="majorHAnsi"/>
        </w:rPr>
        <w:t>ce samodzielne funkcje techniczne w budownictwie w rozumieniu przepisów ustawy prawo budowlane</w:t>
      </w:r>
      <w:r w:rsidR="00AF22AA" w:rsidRPr="00AF22AA">
        <w:rPr>
          <w:rFonts w:asciiTheme="majorHAnsi" w:hAnsiTheme="majorHAnsi" w:cstheme="majorHAnsi"/>
        </w:rPr>
        <w:t xml:space="preserve"> w tym funkcji eksperckich, zarządczych i nadzoru nad wykonywanymi robotami budowlanymi.</w:t>
      </w:r>
    </w:p>
    <w:p w14:paraId="718FBDC0" w14:textId="08573558" w:rsidR="00C41890" w:rsidRPr="00A43881" w:rsidRDefault="00FC4AB9" w:rsidP="00821B65">
      <w:pPr>
        <w:numPr>
          <w:ilvl w:val="0"/>
          <w:numId w:val="19"/>
        </w:numPr>
        <w:spacing w:line="319" w:lineRule="auto"/>
        <w:ind w:left="426"/>
        <w:jc w:val="both"/>
        <w:rPr>
          <w:rFonts w:asciiTheme="majorHAnsi" w:hAnsiTheme="majorHAnsi" w:cstheme="majorHAnsi"/>
          <w:i/>
          <w:iCs/>
        </w:rPr>
      </w:pPr>
      <w:r w:rsidRPr="00A43881">
        <w:rPr>
          <w:rFonts w:asciiTheme="majorHAnsi" w:hAnsiTheme="majorHAnsi" w:cstheme="majorHAnsi"/>
        </w:rPr>
        <w:t xml:space="preserve">Szczegółowe wymagania dotyczące realizacji oraz egzekwowania wymogu zatrudnienia na podstawie stosunku pracy zostały określone </w:t>
      </w:r>
      <w:r w:rsidR="00FF191E" w:rsidRPr="00A43881">
        <w:rPr>
          <w:rFonts w:asciiTheme="majorHAnsi" w:hAnsiTheme="majorHAnsi" w:cstheme="majorHAnsi"/>
        </w:rPr>
        <w:t>w projekcie umowy</w:t>
      </w:r>
      <w:r w:rsidR="00361680" w:rsidRPr="00A43881">
        <w:rPr>
          <w:rFonts w:asciiTheme="majorHAnsi" w:hAnsiTheme="majorHAnsi" w:cstheme="majorHAnsi"/>
        </w:rPr>
        <w:t>.</w:t>
      </w:r>
    </w:p>
    <w:p w14:paraId="0000006F" w14:textId="1CC07CAE"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Zamawiający nie określa dodatkowych wymagań związanych z zatrudnianiem osób, o których mowa w art. 96 ust. 2 pkt 2 PZP</w:t>
      </w:r>
      <w:r w:rsidR="00585FF7" w:rsidRPr="00A43881">
        <w:rPr>
          <w:rFonts w:asciiTheme="majorHAnsi" w:hAnsiTheme="majorHAnsi" w:cstheme="majorHAnsi"/>
        </w:rPr>
        <w:t>.</w:t>
      </w:r>
    </w:p>
    <w:p w14:paraId="1F7BDDEE" w14:textId="79CC4B8D" w:rsidR="00585FF7" w:rsidRPr="00A43881" w:rsidRDefault="00585FF7"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9" w:name="_Toc65495846"/>
      <w:bookmarkStart w:id="10" w:name="_Hlk66787009"/>
    </w:p>
    <w:p w14:paraId="28789B18" w14:textId="77777777" w:rsidR="0088756B"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9"/>
      <w:r>
        <w:rPr>
          <w:rFonts w:asciiTheme="majorHAnsi" w:hAnsiTheme="majorHAnsi" w:cstheme="majorHAnsi"/>
          <w:b/>
          <w:bCs/>
          <w:sz w:val="24"/>
          <w:szCs w:val="24"/>
        </w:rPr>
        <w:t>.</w:t>
      </w:r>
    </w:p>
    <w:p w14:paraId="3BAFE6F8" w14:textId="76C7AF57" w:rsidR="00C0561A" w:rsidRPr="00C0561A" w:rsidRDefault="0088756B" w:rsidP="0088756B">
      <w:pPr>
        <w:jc w:val="both"/>
        <w:rPr>
          <w:rFonts w:asciiTheme="majorHAnsi" w:hAnsiTheme="majorHAnsi" w:cstheme="majorHAnsi"/>
          <w:color w:val="000000"/>
          <w:lang w:val="pl-PL"/>
        </w:rPr>
      </w:pPr>
      <w:r>
        <w:rPr>
          <w:rFonts w:asciiTheme="majorHAnsi" w:hAnsiTheme="majorHAnsi" w:cstheme="majorHAnsi"/>
          <w:b/>
          <w:bCs/>
          <w:sz w:val="24"/>
          <w:szCs w:val="24"/>
        </w:rPr>
        <w:br/>
        <w:t>1.</w:t>
      </w:r>
      <w:r w:rsidR="00435757" w:rsidRPr="00C0561A">
        <w:rPr>
          <w:rFonts w:asciiTheme="majorHAnsi" w:hAnsiTheme="majorHAnsi" w:cstheme="majorHAnsi"/>
        </w:rPr>
        <w:t xml:space="preserve"> </w:t>
      </w:r>
      <w:r w:rsidR="00C0561A" w:rsidRPr="00C0561A">
        <w:rPr>
          <w:rFonts w:asciiTheme="majorHAnsi" w:hAnsiTheme="majorHAnsi" w:cstheme="majorHAnsi"/>
          <w:color w:val="000000"/>
          <w:lang w:val="pl-PL"/>
        </w:rPr>
        <w:t>Obiekt należy zaprojektować i wykonać zgodnie z obowiązującymi przepisami prawa</w:t>
      </w:r>
    </w:p>
    <w:p w14:paraId="3B3340F5" w14:textId="3E4A560C" w:rsidR="00C0561A" w:rsidRPr="00C0561A" w:rsidRDefault="00C0561A" w:rsidP="00234748">
      <w:pPr>
        <w:autoSpaceDE w:val="0"/>
        <w:autoSpaceDN w:val="0"/>
        <w:adjustRightInd w:val="0"/>
        <w:jc w:val="both"/>
        <w:rPr>
          <w:rFonts w:asciiTheme="majorHAnsi" w:hAnsiTheme="majorHAnsi" w:cstheme="majorHAnsi"/>
          <w:color w:val="000000"/>
          <w:lang w:val="pl-PL"/>
        </w:rPr>
      </w:pPr>
      <w:r w:rsidRPr="00C0561A">
        <w:rPr>
          <w:rFonts w:asciiTheme="majorHAnsi" w:hAnsiTheme="majorHAnsi" w:cstheme="majorHAnsi"/>
          <w:color w:val="000000"/>
          <w:lang w:val="pl-PL"/>
        </w:rPr>
        <w:t>(w tym miejscowego), zgodnie z wytycznymi niniejszego PFU i w uzgodnieniu</w:t>
      </w:r>
      <w:r w:rsidR="00234748">
        <w:rPr>
          <w:rFonts w:asciiTheme="majorHAnsi" w:hAnsiTheme="majorHAnsi" w:cstheme="majorHAnsi"/>
          <w:color w:val="000000"/>
          <w:lang w:val="pl-PL"/>
        </w:rPr>
        <w:t xml:space="preserve"> </w:t>
      </w:r>
      <w:r w:rsidRPr="00C0561A">
        <w:rPr>
          <w:rFonts w:asciiTheme="majorHAnsi" w:hAnsiTheme="majorHAnsi" w:cstheme="majorHAnsi"/>
          <w:color w:val="000000"/>
          <w:lang w:val="pl-PL"/>
        </w:rPr>
        <w:t>z Zamawiającym.</w:t>
      </w:r>
    </w:p>
    <w:p w14:paraId="661D81E5" w14:textId="5E0F1330" w:rsidR="00C0561A" w:rsidRPr="00C0561A" w:rsidRDefault="00C0561A" w:rsidP="00234748">
      <w:pPr>
        <w:autoSpaceDE w:val="0"/>
        <w:autoSpaceDN w:val="0"/>
        <w:adjustRightInd w:val="0"/>
        <w:jc w:val="both"/>
        <w:rPr>
          <w:rFonts w:asciiTheme="majorHAnsi" w:hAnsiTheme="majorHAnsi" w:cstheme="majorHAnsi"/>
          <w:color w:val="000000"/>
          <w:lang w:val="pl-PL"/>
        </w:rPr>
      </w:pPr>
      <w:r w:rsidRPr="00C0561A">
        <w:rPr>
          <w:rFonts w:asciiTheme="majorHAnsi" w:hAnsiTheme="majorHAnsi" w:cstheme="majorHAnsi"/>
          <w:color w:val="000000"/>
          <w:lang w:val="pl-PL"/>
        </w:rPr>
        <w:t>Teren we władaniu Gminy Rokietnica zajmuje częś</w:t>
      </w:r>
      <w:r w:rsidR="00A04834">
        <w:rPr>
          <w:rFonts w:asciiTheme="majorHAnsi" w:hAnsiTheme="majorHAnsi" w:cstheme="majorHAnsi"/>
          <w:color w:val="000000"/>
          <w:lang w:val="pl-PL"/>
        </w:rPr>
        <w:t>ć</w:t>
      </w:r>
      <w:r w:rsidRPr="00C0561A">
        <w:rPr>
          <w:rFonts w:asciiTheme="majorHAnsi" w:hAnsiTheme="majorHAnsi" w:cstheme="majorHAnsi"/>
          <w:color w:val="000000"/>
          <w:lang w:val="pl-PL"/>
        </w:rPr>
        <w:t xml:space="preserve"> działki ew. nr 62/1 z obrębu</w:t>
      </w:r>
      <w:r w:rsidR="00234748">
        <w:rPr>
          <w:rFonts w:asciiTheme="majorHAnsi" w:hAnsiTheme="majorHAnsi" w:cstheme="majorHAnsi"/>
          <w:color w:val="000000"/>
          <w:lang w:val="pl-PL"/>
        </w:rPr>
        <w:t xml:space="preserve"> </w:t>
      </w:r>
      <w:r w:rsidRPr="00C0561A">
        <w:rPr>
          <w:rFonts w:asciiTheme="majorHAnsi" w:hAnsiTheme="majorHAnsi" w:cstheme="majorHAnsi"/>
          <w:color w:val="000000"/>
          <w:lang w:val="pl-PL"/>
        </w:rPr>
        <w:t xml:space="preserve">Rokietnica, </w:t>
      </w:r>
      <w:r w:rsidR="00234748">
        <w:rPr>
          <w:rFonts w:asciiTheme="majorHAnsi" w:hAnsiTheme="majorHAnsi" w:cstheme="majorHAnsi"/>
          <w:color w:val="000000"/>
          <w:lang w:val="pl-PL"/>
        </w:rPr>
        <w:br/>
      </w:r>
      <w:r w:rsidRPr="00C0561A">
        <w:rPr>
          <w:rFonts w:asciiTheme="majorHAnsi" w:hAnsiTheme="majorHAnsi" w:cstheme="majorHAnsi"/>
          <w:color w:val="000000"/>
          <w:lang w:val="pl-PL"/>
        </w:rPr>
        <w:t>jednostka ewid. Rokietnica, pod adresem: ul. Noblist</w:t>
      </w:r>
      <w:r w:rsidR="00A04834">
        <w:rPr>
          <w:rFonts w:asciiTheme="majorHAnsi" w:hAnsiTheme="majorHAnsi" w:cstheme="majorHAnsi"/>
          <w:color w:val="000000"/>
          <w:lang w:val="pl-PL"/>
        </w:rPr>
        <w:t>ó</w:t>
      </w:r>
      <w:r w:rsidRPr="00C0561A">
        <w:rPr>
          <w:rFonts w:asciiTheme="majorHAnsi" w:hAnsiTheme="majorHAnsi" w:cstheme="majorHAnsi"/>
          <w:color w:val="000000"/>
          <w:lang w:val="pl-PL"/>
        </w:rPr>
        <w:t>w 1, 62-</w:t>
      </w:r>
      <w:r w:rsidR="00A04834">
        <w:rPr>
          <w:rFonts w:asciiTheme="majorHAnsi" w:hAnsiTheme="majorHAnsi" w:cstheme="majorHAnsi"/>
          <w:color w:val="000000"/>
          <w:lang w:val="pl-PL"/>
        </w:rPr>
        <w:t xml:space="preserve"> </w:t>
      </w:r>
      <w:r w:rsidRPr="00C0561A">
        <w:rPr>
          <w:rFonts w:asciiTheme="majorHAnsi" w:hAnsiTheme="majorHAnsi" w:cstheme="majorHAnsi"/>
          <w:color w:val="000000"/>
          <w:lang w:val="pl-PL"/>
        </w:rPr>
        <w:t>090 Rokietnica.</w:t>
      </w:r>
    </w:p>
    <w:p w14:paraId="3B8923BC" w14:textId="31ADAC84" w:rsidR="00C0561A" w:rsidRPr="00C0561A" w:rsidRDefault="00C0561A" w:rsidP="00234748">
      <w:pPr>
        <w:autoSpaceDE w:val="0"/>
        <w:autoSpaceDN w:val="0"/>
        <w:adjustRightInd w:val="0"/>
        <w:jc w:val="both"/>
        <w:rPr>
          <w:rFonts w:asciiTheme="majorHAnsi" w:hAnsiTheme="majorHAnsi" w:cstheme="majorHAnsi"/>
          <w:color w:val="000000"/>
          <w:lang w:val="pl-PL"/>
        </w:rPr>
      </w:pPr>
      <w:r w:rsidRPr="00C0561A">
        <w:rPr>
          <w:rFonts w:asciiTheme="majorHAnsi" w:hAnsiTheme="majorHAnsi" w:cstheme="majorHAnsi"/>
          <w:color w:val="000000"/>
          <w:lang w:val="pl-PL"/>
        </w:rPr>
        <w:t>Teren nie jest objęty ustaleniami miejscowego planu zagospodarowania</w:t>
      </w:r>
      <w:r w:rsidR="00A04834">
        <w:rPr>
          <w:rFonts w:asciiTheme="majorHAnsi" w:hAnsiTheme="majorHAnsi" w:cstheme="majorHAnsi"/>
          <w:color w:val="000000"/>
          <w:lang w:val="pl-PL"/>
        </w:rPr>
        <w:t xml:space="preserve"> </w:t>
      </w:r>
      <w:r w:rsidRPr="00C0561A">
        <w:rPr>
          <w:rFonts w:asciiTheme="majorHAnsi" w:hAnsiTheme="majorHAnsi" w:cstheme="majorHAnsi"/>
          <w:color w:val="000000"/>
          <w:lang w:val="pl-PL"/>
        </w:rPr>
        <w:t xml:space="preserve">przestrzennego. </w:t>
      </w:r>
      <w:r w:rsidR="00234748">
        <w:rPr>
          <w:rFonts w:asciiTheme="majorHAnsi" w:hAnsiTheme="majorHAnsi" w:cstheme="majorHAnsi"/>
          <w:color w:val="000000"/>
          <w:lang w:val="pl-PL"/>
        </w:rPr>
        <w:br/>
      </w:r>
      <w:r w:rsidRPr="00C0561A">
        <w:rPr>
          <w:rFonts w:asciiTheme="majorHAnsi" w:hAnsiTheme="majorHAnsi" w:cstheme="majorHAnsi"/>
          <w:color w:val="000000"/>
          <w:lang w:val="pl-PL"/>
        </w:rPr>
        <w:t>Zamawiający posiada decyzję o ustaleniu Lokalizacji Inwestycji Celu</w:t>
      </w:r>
      <w:r w:rsidR="00A04834">
        <w:rPr>
          <w:rFonts w:asciiTheme="majorHAnsi" w:hAnsiTheme="majorHAnsi" w:cstheme="majorHAnsi"/>
          <w:color w:val="000000"/>
          <w:lang w:val="pl-PL"/>
        </w:rPr>
        <w:t xml:space="preserve"> </w:t>
      </w:r>
      <w:r w:rsidRPr="00C0561A">
        <w:rPr>
          <w:rFonts w:asciiTheme="majorHAnsi" w:hAnsiTheme="majorHAnsi" w:cstheme="majorHAnsi"/>
          <w:color w:val="000000"/>
          <w:lang w:val="pl-PL"/>
        </w:rPr>
        <w:t>Publicznego, kt</w:t>
      </w:r>
      <w:r w:rsidR="00234748">
        <w:rPr>
          <w:rFonts w:asciiTheme="majorHAnsi" w:hAnsiTheme="majorHAnsi" w:cstheme="majorHAnsi"/>
          <w:color w:val="000000"/>
          <w:lang w:val="pl-PL"/>
        </w:rPr>
        <w:t>ó</w:t>
      </w:r>
      <w:r w:rsidRPr="00C0561A">
        <w:rPr>
          <w:rFonts w:asciiTheme="majorHAnsi" w:hAnsiTheme="majorHAnsi" w:cstheme="majorHAnsi"/>
          <w:color w:val="000000"/>
          <w:lang w:val="pl-PL"/>
        </w:rPr>
        <w:t>rą przekaże Wykonawcy</w:t>
      </w:r>
      <w:r w:rsidR="00A04834">
        <w:rPr>
          <w:rFonts w:asciiTheme="majorHAnsi" w:hAnsiTheme="majorHAnsi" w:cstheme="majorHAnsi"/>
          <w:color w:val="000000"/>
          <w:lang w:val="pl-PL"/>
        </w:rPr>
        <w:t xml:space="preserve"> po podpisaniu umowy.</w:t>
      </w:r>
    </w:p>
    <w:p w14:paraId="295E0507" w14:textId="4BBA7295" w:rsidR="00C0561A" w:rsidRPr="00C0561A" w:rsidRDefault="00C0561A" w:rsidP="00234748">
      <w:pPr>
        <w:autoSpaceDE w:val="0"/>
        <w:autoSpaceDN w:val="0"/>
        <w:adjustRightInd w:val="0"/>
        <w:jc w:val="both"/>
        <w:rPr>
          <w:rFonts w:asciiTheme="majorHAnsi" w:hAnsiTheme="majorHAnsi" w:cstheme="majorHAnsi"/>
          <w:color w:val="000000"/>
          <w:lang w:val="pl-PL"/>
        </w:rPr>
      </w:pPr>
      <w:r w:rsidRPr="00C0561A">
        <w:rPr>
          <w:rFonts w:asciiTheme="majorHAnsi" w:hAnsiTheme="majorHAnsi" w:cstheme="majorHAnsi"/>
          <w:color w:val="000000"/>
          <w:lang w:val="pl-PL"/>
        </w:rPr>
        <w:t>Teren nie jest wpisany do rejestru zabytk</w:t>
      </w:r>
      <w:r w:rsidR="00A04834">
        <w:rPr>
          <w:rFonts w:asciiTheme="majorHAnsi" w:hAnsiTheme="majorHAnsi" w:cstheme="majorHAnsi"/>
          <w:color w:val="000000"/>
          <w:lang w:val="pl-PL"/>
        </w:rPr>
        <w:t>ó</w:t>
      </w:r>
      <w:r w:rsidRPr="00C0561A">
        <w:rPr>
          <w:rFonts w:asciiTheme="majorHAnsi" w:hAnsiTheme="majorHAnsi" w:cstheme="majorHAnsi"/>
          <w:color w:val="000000"/>
          <w:lang w:val="pl-PL"/>
        </w:rPr>
        <w:t>w ani nie podlega innej formie ochrony</w:t>
      </w:r>
      <w:r w:rsidR="00234748">
        <w:rPr>
          <w:rFonts w:asciiTheme="majorHAnsi" w:hAnsiTheme="majorHAnsi" w:cstheme="majorHAnsi"/>
          <w:color w:val="000000"/>
          <w:lang w:val="pl-PL"/>
        </w:rPr>
        <w:t xml:space="preserve">  </w:t>
      </w:r>
      <w:r w:rsidRPr="00C0561A">
        <w:rPr>
          <w:rFonts w:asciiTheme="majorHAnsi" w:hAnsiTheme="majorHAnsi" w:cstheme="majorHAnsi"/>
          <w:color w:val="000000"/>
          <w:lang w:val="pl-PL"/>
        </w:rPr>
        <w:t>konserwatorskiej.</w:t>
      </w:r>
    </w:p>
    <w:p w14:paraId="29833CD4" w14:textId="2BB50EFC" w:rsidR="00C0561A" w:rsidRPr="00C0561A" w:rsidRDefault="00C0561A" w:rsidP="00234748">
      <w:pPr>
        <w:autoSpaceDE w:val="0"/>
        <w:autoSpaceDN w:val="0"/>
        <w:adjustRightInd w:val="0"/>
        <w:jc w:val="both"/>
        <w:rPr>
          <w:rFonts w:asciiTheme="majorHAnsi" w:hAnsiTheme="majorHAnsi" w:cstheme="majorHAnsi"/>
          <w:color w:val="131011"/>
          <w:lang w:val="pl-PL"/>
        </w:rPr>
      </w:pPr>
      <w:r w:rsidRPr="00C0561A">
        <w:rPr>
          <w:rFonts w:asciiTheme="majorHAnsi" w:hAnsiTheme="majorHAnsi" w:cstheme="majorHAnsi"/>
          <w:color w:val="000000"/>
          <w:lang w:val="pl-PL"/>
        </w:rPr>
        <w:t xml:space="preserve">Planowana inwestycja znajduje się na części działki ew. nr 62/1. </w:t>
      </w:r>
      <w:r w:rsidRPr="00C0561A">
        <w:rPr>
          <w:rFonts w:asciiTheme="majorHAnsi" w:hAnsiTheme="majorHAnsi" w:cstheme="majorHAnsi"/>
          <w:color w:val="131011"/>
          <w:lang w:val="pl-PL"/>
        </w:rPr>
        <w:t>Pierwotna bryła</w:t>
      </w:r>
      <w:r w:rsidR="00234748">
        <w:rPr>
          <w:rFonts w:asciiTheme="majorHAnsi" w:hAnsiTheme="majorHAnsi" w:cstheme="majorHAnsi"/>
          <w:color w:val="131011"/>
          <w:lang w:val="pl-PL"/>
        </w:rPr>
        <w:t xml:space="preserve"> </w:t>
      </w:r>
      <w:r w:rsidRPr="00C0561A">
        <w:rPr>
          <w:rFonts w:asciiTheme="majorHAnsi" w:hAnsiTheme="majorHAnsi" w:cstheme="majorHAnsi"/>
          <w:color w:val="131011"/>
          <w:lang w:val="pl-PL"/>
        </w:rPr>
        <w:t>budynku – część A - została rozbudowana w 2007 roku o dodatkowe skrzydło – część B- w części p</w:t>
      </w:r>
      <w:r w:rsidR="00A04834">
        <w:rPr>
          <w:rFonts w:asciiTheme="majorHAnsi" w:hAnsiTheme="majorHAnsi" w:cstheme="majorHAnsi"/>
          <w:color w:val="131011"/>
          <w:lang w:val="pl-PL"/>
        </w:rPr>
        <w:t>ół</w:t>
      </w:r>
      <w:r w:rsidRPr="00C0561A">
        <w:rPr>
          <w:rFonts w:asciiTheme="majorHAnsi" w:hAnsiTheme="majorHAnsi" w:cstheme="majorHAnsi"/>
          <w:color w:val="131011"/>
          <w:lang w:val="pl-PL"/>
        </w:rPr>
        <w:t>nocno-zachodniej</w:t>
      </w:r>
      <w:r w:rsidR="00A04834">
        <w:rPr>
          <w:rFonts w:asciiTheme="majorHAnsi" w:hAnsiTheme="majorHAnsi" w:cstheme="majorHAnsi"/>
          <w:color w:val="131011"/>
          <w:lang w:val="pl-PL"/>
        </w:rPr>
        <w:t>,</w:t>
      </w:r>
      <w:r w:rsidRPr="00C0561A">
        <w:rPr>
          <w:rFonts w:asciiTheme="majorHAnsi" w:hAnsiTheme="majorHAnsi" w:cstheme="majorHAnsi"/>
          <w:color w:val="131011"/>
          <w:lang w:val="pl-PL"/>
        </w:rPr>
        <w:t xml:space="preserve"> </w:t>
      </w:r>
      <w:r w:rsidR="00234748">
        <w:rPr>
          <w:rFonts w:asciiTheme="majorHAnsi" w:hAnsiTheme="majorHAnsi" w:cstheme="majorHAnsi"/>
          <w:color w:val="131011"/>
          <w:lang w:val="pl-PL"/>
        </w:rPr>
        <w:br/>
      </w:r>
      <w:r w:rsidRPr="00C0561A">
        <w:rPr>
          <w:rFonts w:asciiTheme="majorHAnsi" w:hAnsiTheme="majorHAnsi" w:cstheme="majorHAnsi"/>
          <w:color w:val="131011"/>
          <w:lang w:val="pl-PL"/>
        </w:rPr>
        <w:t xml:space="preserve">a projektowana rozbudowa planowana w kierunku </w:t>
      </w:r>
      <w:r>
        <w:rPr>
          <w:rFonts w:asciiTheme="majorHAnsi" w:hAnsiTheme="majorHAnsi" w:cstheme="majorHAnsi"/>
          <w:color w:val="131011"/>
          <w:lang w:val="pl-PL"/>
        </w:rPr>
        <w:t>północnowschodnim.</w:t>
      </w:r>
    </w:p>
    <w:p w14:paraId="77AC25D2" w14:textId="5A273338" w:rsidR="00234748" w:rsidRDefault="00C0561A" w:rsidP="00234748">
      <w:pPr>
        <w:autoSpaceDE w:val="0"/>
        <w:autoSpaceDN w:val="0"/>
        <w:adjustRightInd w:val="0"/>
        <w:jc w:val="both"/>
        <w:rPr>
          <w:rFonts w:asciiTheme="majorHAnsi" w:hAnsiTheme="majorHAnsi" w:cstheme="majorHAnsi"/>
          <w:color w:val="131011"/>
          <w:lang w:val="pl-PL"/>
        </w:rPr>
      </w:pPr>
      <w:r w:rsidRPr="00C0561A">
        <w:rPr>
          <w:rFonts w:asciiTheme="majorHAnsi" w:hAnsiTheme="majorHAnsi" w:cstheme="majorHAnsi"/>
          <w:color w:val="131011"/>
          <w:lang w:val="pl-PL"/>
        </w:rPr>
        <w:t xml:space="preserve"> </w:t>
      </w:r>
      <w:r w:rsidR="0088756B">
        <w:rPr>
          <w:rFonts w:asciiTheme="majorHAnsi" w:hAnsiTheme="majorHAnsi" w:cstheme="majorHAnsi"/>
          <w:color w:val="131011"/>
          <w:lang w:val="pl-PL"/>
        </w:rPr>
        <w:t>C</w:t>
      </w:r>
      <w:r w:rsidRPr="00C0561A">
        <w:rPr>
          <w:rFonts w:asciiTheme="majorHAnsi" w:hAnsiTheme="majorHAnsi" w:cstheme="majorHAnsi"/>
          <w:color w:val="131011"/>
          <w:lang w:val="pl-PL"/>
        </w:rPr>
        <w:t>zęść C, w kt</w:t>
      </w:r>
      <w:r w:rsidR="00A04834">
        <w:rPr>
          <w:rFonts w:asciiTheme="majorHAnsi" w:hAnsiTheme="majorHAnsi" w:cstheme="majorHAnsi"/>
          <w:color w:val="131011"/>
          <w:lang w:val="pl-PL"/>
        </w:rPr>
        <w:t>ó</w:t>
      </w:r>
      <w:r w:rsidRPr="00C0561A">
        <w:rPr>
          <w:rFonts w:asciiTheme="majorHAnsi" w:hAnsiTheme="majorHAnsi" w:cstheme="majorHAnsi"/>
          <w:color w:val="131011"/>
          <w:lang w:val="pl-PL"/>
        </w:rPr>
        <w:t>rej znajdą się dwie dodatkowe sale dydaktyczne, bezpośrednio</w:t>
      </w:r>
      <w:r w:rsidR="00234748">
        <w:rPr>
          <w:rFonts w:asciiTheme="majorHAnsi" w:hAnsiTheme="majorHAnsi" w:cstheme="majorHAnsi"/>
          <w:color w:val="131011"/>
          <w:lang w:val="pl-PL"/>
        </w:rPr>
        <w:t xml:space="preserve"> </w:t>
      </w:r>
      <w:r w:rsidRPr="00C0561A">
        <w:rPr>
          <w:rFonts w:asciiTheme="majorHAnsi" w:hAnsiTheme="majorHAnsi" w:cstheme="majorHAnsi"/>
          <w:color w:val="131011"/>
          <w:lang w:val="pl-PL"/>
        </w:rPr>
        <w:t>przylega do wschodniego skrzydła części A</w:t>
      </w:r>
      <w:r w:rsidR="00A04834">
        <w:rPr>
          <w:rFonts w:asciiTheme="majorHAnsi" w:hAnsiTheme="majorHAnsi" w:cstheme="majorHAnsi"/>
          <w:color w:val="131011"/>
          <w:lang w:val="pl-PL"/>
        </w:rPr>
        <w:t>.</w:t>
      </w:r>
    </w:p>
    <w:p w14:paraId="01DA4870" w14:textId="77777777" w:rsidR="00234748" w:rsidRDefault="00234748" w:rsidP="00234748">
      <w:pPr>
        <w:autoSpaceDE w:val="0"/>
        <w:autoSpaceDN w:val="0"/>
        <w:adjustRightInd w:val="0"/>
        <w:jc w:val="both"/>
        <w:rPr>
          <w:rFonts w:asciiTheme="majorHAnsi" w:hAnsiTheme="majorHAnsi" w:cstheme="majorHAnsi"/>
          <w:color w:val="131011"/>
          <w:lang w:val="pl-PL"/>
        </w:rPr>
      </w:pPr>
      <w:r>
        <w:rPr>
          <w:rFonts w:asciiTheme="majorHAnsi" w:hAnsiTheme="majorHAnsi" w:cstheme="majorHAnsi"/>
          <w:color w:val="131011"/>
          <w:lang w:val="pl-PL"/>
        </w:rPr>
        <w:t xml:space="preserve">Zamawiający wymaga, </w:t>
      </w:r>
      <w:r w:rsidR="00953274">
        <w:rPr>
          <w:rFonts w:asciiTheme="majorHAnsi" w:hAnsiTheme="majorHAnsi" w:cstheme="majorHAnsi"/>
          <w:color w:val="131011"/>
          <w:lang w:val="pl-PL"/>
        </w:rPr>
        <w:t xml:space="preserve"> aby Wykonawca realizował przedmiot zamówienia w sposób umożliwiający ciągłe funkcjonowanie przedszkola w budynku. </w:t>
      </w:r>
    </w:p>
    <w:p w14:paraId="3A7849A6" w14:textId="2E199867" w:rsidR="00092695" w:rsidRDefault="00953274" w:rsidP="00234748">
      <w:pPr>
        <w:autoSpaceDE w:val="0"/>
        <w:autoSpaceDN w:val="0"/>
        <w:adjustRightInd w:val="0"/>
        <w:jc w:val="both"/>
        <w:rPr>
          <w:rFonts w:asciiTheme="majorHAnsi" w:hAnsiTheme="majorHAnsi" w:cstheme="majorHAnsi"/>
          <w:color w:val="131011"/>
          <w:lang w:val="pl-PL"/>
        </w:rPr>
      </w:pPr>
      <w:r>
        <w:rPr>
          <w:rFonts w:asciiTheme="majorHAnsi" w:hAnsiTheme="majorHAnsi" w:cstheme="majorHAnsi"/>
          <w:color w:val="131011"/>
          <w:lang w:val="pl-PL"/>
        </w:rPr>
        <w:t>Zamawiający dopuszcza częściowe wyłączenie obiektu z użytkowania w trakcie trwania robót budowlanych. Wszelkie zakłócenia w funkcjonowaniu obiektu musza być zaplanowane w porozumieniu i za zgodą Zamawiającego.</w:t>
      </w:r>
    </w:p>
    <w:p w14:paraId="4A16992B" w14:textId="238AD677" w:rsidR="00A04834" w:rsidRPr="00CB2D20" w:rsidRDefault="00953274" w:rsidP="00953274">
      <w:pPr>
        <w:pStyle w:val="Tekstpodstawowywcity"/>
        <w:ind w:left="0"/>
        <w:rPr>
          <w:rFonts w:ascii="Verdana" w:hAnsi="Verdana"/>
          <w:b/>
          <w:bCs/>
          <w:sz w:val="20"/>
          <w:szCs w:val="20"/>
        </w:rPr>
      </w:pPr>
      <w:r>
        <w:rPr>
          <w:rFonts w:ascii="Verdana" w:hAnsi="Verdana"/>
          <w:sz w:val="20"/>
          <w:szCs w:val="20"/>
        </w:rPr>
        <w:br/>
      </w:r>
      <w:r w:rsidR="00A04834" w:rsidRPr="00CB2D20">
        <w:rPr>
          <w:rFonts w:ascii="Verdana" w:hAnsi="Verdana"/>
          <w:sz w:val="20"/>
          <w:szCs w:val="20"/>
        </w:rPr>
        <w:t xml:space="preserve">Zakres </w:t>
      </w:r>
      <w:r>
        <w:rPr>
          <w:rFonts w:ascii="Verdana" w:hAnsi="Verdana"/>
          <w:sz w:val="20"/>
          <w:szCs w:val="20"/>
        </w:rPr>
        <w:t xml:space="preserve">zamówienia </w:t>
      </w:r>
      <w:r w:rsidR="00A04834" w:rsidRPr="00CB2D20">
        <w:rPr>
          <w:rFonts w:ascii="Verdana" w:hAnsi="Verdana"/>
          <w:sz w:val="20"/>
          <w:szCs w:val="20"/>
        </w:rPr>
        <w:t xml:space="preserve"> obejmuje następujące części:</w:t>
      </w:r>
    </w:p>
    <w:p w14:paraId="59360EBC" w14:textId="77777777" w:rsidR="00234748" w:rsidRDefault="00A04834" w:rsidP="00234748">
      <w:pPr>
        <w:pStyle w:val="Tekstpodstawowywcity"/>
        <w:numPr>
          <w:ilvl w:val="0"/>
          <w:numId w:val="41"/>
        </w:numPr>
        <w:suppressAutoHyphens/>
        <w:spacing w:after="0" w:line="240" w:lineRule="auto"/>
        <w:jc w:val="both"/>
        <w:rPr>
          <w:rFonts w:ascii="Verdana" w:hAnsi="Verdana"/>
          <w:b/>
          <w:bCs/>
          <w:sz w:val="20"/>
          <w:szCs w:val="20"/>
        </w:rPr>
      </w:pPr>
      <w:r w:rsidRPr="00953274">
        <w:rPr>
          <w:rFonts w:ascii="Verdana" w:hAnsi="Verdana"/>
          <w:b/>
          <w:bCs/>
          <w:sz w:val="20"/>
          <w:szCs w:val="20"/>
        </w:rPr>
        <w:t xml:space="preserve">ETAP I – </w:t>
      </w:r>
      <w:r w:rsidRPr="00953274">
        <w:rPr>
          <w:rFonts w:ascii="Verdana" w:hAnsi="Verdana"/>
          <w:b/>
          <w:bCs/>
          <w:sz w:val="20"/>
          <w:szCs w:val="20"/>
          <w:u w:val="single"/>
        </w:rPr>
        <w:t>zaprojektowanie,</w:t>
      </w:r>
      <w:r w:rsidRPr="00953274">
        <w:rPr>
          <w:rFonts w:ascii="Verdana" w:hAnsi="Verdana"/>
          <w:b/>
          <w:bCs/>
          <w:sz w:val="20"/>
          <w:szCs w:val="20"/>
        </w:rPr>
        <w:t xml:space="preserve"> </w:t>
      </w:r>
    </w:p>
    <w:p w14:paraId="5B121853" w14:textId="09E0377D" w:rsidR="00234748" w:rsidRDefault="00234748" w:rsidP="00234748">
      <w:pPr>
        <w:pStyle w:val="Tekstpodstawowywcity"/>
        <w:suppressAutoHyphens/>
        <w:spacing w:after="0" w:line="240" w:lineRule="auto"/>
        <w:ind w:left="256"/>
        <w:jc w:val="both"/>
        <w:rPr>
          <w:rFonts w:ascii="Verdana" w:hAnsi="Verdana"/>
          <w:b/>
          <w:bCs/>
          <w:sz w:val="20"/>
          <w:szCs w:val="20"/>
        </w:rPr>
      </w:pPr>
      <w:r>
        <w:rPr>
          <w:rFonts w:ascii="Verdana" w:hAnsi="Verdana"/>
          <w:b/>
          <w:bCs/>
          <w:sz w:val="20"/>
          <w:szCs w:val="20"/>
        </w:rPr>
        <w:lastRenderedPageBreak/>
        <w:br/>
      </w:r>
      <w:r w:rsidRPr="00BE0DE3">
        <w:rPr>
          <w:rFonts w:ascii="Verdana" w:hAnsi="Verdana"/>
          <w:sz w:val="20"/>
          <w:szCs w:val="20"/>
        </w:rPr>
        <w:t>Wykonawca ma obowiązek wykonania następujących opracowań i zgłoszeń oraz uzyskania w imieniu Zamawiaj</w:t>
      </w:r>
      <w:r>
        <w:rPr>
          <w:rFonts w:ascii="Verdana" w:hAnsi="Verdana"/>
          <w:sz w:val="20"/>
          <w:szCs w:val="20"/>
        </w:rPr>
        <w:t>ą</w:t>
      </w:r>
      <w:r w:rsidRPr="00BE0DE3">
        <w:rPr>
          <w:rFonts w:ascii="Verdana" w:hAnsi="Verdana"/>
          <w:sz w:val="20"/>
          <w:szCs w:val="20"/>
        </w:rPr>
        <w:t xml:space="preserve">cego następujących opracowań i zgłoszeń </w:t>
      </w:r>
      <w:r>
        <w:rPr>
          <w:rFonts w:ascii="Verdana" w:hAnsi="Verdana"/>
          <w:sz w:val="20"/>
          <w:szCs w:val="20"/>
        </w:rPr>
        <w:t>o</w:t>
      </w:r>
      <w:r w:rsidRPr="00BE0DE3">
        <w:rPr>
          <w:rFonts w:ascii="Verdana" w:hAnsi="Verdana"/>
          <w:sz w:val="20"/>
          <w:szCs w:val="20"/>
        </w:rPr>
        <w:t>raz uzyskania w imieniu Zamawiaj</w:t>
      </w:r>
      <w:r>
        <w:rPr>
          <w:rFonts w:ascii="Verdana" w:hAnsi="Verdana"/>
          <w:sz w:val="20"/>
          <w:szCs w:val="20"/>
        </w:rPr>
        <w:t>ą</w:t>
      </w:r>
      <w:r w:rsidRPr="00BE0DE3">
        <w:rPr>
          <w:rFonts w:ascii="Verdana" w:hAnsi="Verdana"/>
          <w:sz w:val="20"/>
          <w:szCs w:val="20"/>
        </w:rPr>
        <w:t>cego następujących decyzji, zgód, pozwoleń warunków i uzgodnień</w:t>
      </w:r>
      <w:r>
        <w:rPr>
          <w:rFonts w:ascii="Verdana" w:hAnsi="Verdana"/>
          <w:sz w:val="20"/>
          <w:szCs w:val="20"/>
        </w:rPr>
        <w:t>:</w:t>
      </w:r>
    </w:p>
    <w:p w14:paraId="603C0211" w14:textId="77777777" w:rsidR="00234748" w:rsidRPr="00BE0DE3" w:rsidRDefault="00234748" w:rsidP="00234748">
      <w:pPr>
        <w:pStyle w:val="Tekstpodstawowywcity"/>
        <w:numPr>
          <w:ilvl w:val="0"/>
          <w:numId w:val="42"/>
        </w:numPr>
        <w:suppressAutoHyphens/>
        <w:spacing w:after="0"/>
        <w:jc w:val="both"/>
        <w:rPr>
          <w:rFonts w:ascii="Verdana" w:hAnsi="Verdana"/>
          <w:b/>
          <w:bCs/>
          <w:sz w:val="20"/>
          <w:szCs w:val="20"/>
        </w:rPr>
      </w:pPr>
      <w:r w:rsidRPr="00BE0DE3">
        <w:rPr>
          <w:rFonts w:ascii="Verdana" w:hAnsi="Verdana"/>
          <w:sz w:val="20"/>
          <w:szCs w:val="20"/>
        </w:rPr>
        <w:t>sporządzenie projektu koncepcji architektonicznej i jej przedłożenie do akceptacji</w:t>
      </w:r>
    </w:p>
    <w:p w14:paraId="79281ED0" w14:textId="77777777" w:rsidR="00234748" w:rsidRDefault="00234748" w:rsidP="00234748">
      <w:pPr>
        <w:pStyle w:val="Tekstpodstawowywcity"/>
        <w:ind w:left="284"/>
        <w:rPr>
          <w:rFonts w:ascii="Verdana" w:hAnsi="Verdana"/>
          <w:b/>
          <w:bCs/>
          <w:sz w:val="20"/>
          <w:szCs w:val="20"/>
        </w:rPr>
      </w:pPr>
      <w:r w:rsidRPr="00BE0DE3">
        <w:rPr>
          <w:rFonts w:ascii="Verdana" w:hAnsi="Verdana"/>
          <w:sz w:val="20"/>
          <w:szCs w:val="20"/>
        </w:rPr>
        <w:t>Zamawiającego</w:t>
      </w:r>
      <w:r>
        <w:rPr>
          <w:rFonts w:ascii="Verdana" w:hAnsi="Verdana"/>
          <w:sz w:val="20"/>
          <w:szCs w:val="20"/>
        </w:rPr>
        <w:t>,</w:t>
      </w:r>
    </w:p>
    <w:p w14:paraId="288E05EA" w14:textId="26318EEB" w:rsidR="00234748" w:rsidRPr="00234748" w:rsidRDefault="00234748" w:rsidP="00D9290C">
      <w:pPr>
        <w:pStyle w:val="Tekstpodstawowywcity"/>
        <w:numPr>
          <w:ilvl w:val="0"/>
          <w:numId w:val="42"/>
        </w:numPr>
        <w:suppressAutoHyphens/>
        <w:spacing w:after="0"/>
        <w:ind w:left="284"/>
        <w:jc w:val="both"/>
        <w:rPr>
          <w:rFonts w:ascii="Verdana" w:hAnsi="Verdana"/>
          <w:b/>
          <w:bCs/>
          <w:sz w:val="20"/>
          <w:szCs w:val="20"/>
        </w:rPr>
      </w:pPr>
      <w:r w:rsidRPr="00234748">
        <w:rPr>
          <w:rFonts w:ascii="Verdana" w:hAnsi="Verdana"/>
          <w:sz w:val="20"/>
          <w:szCs w:val="20"/>
        </w:rPr>
        <w:t>sporządzenie projektu budowlanego w ramach zamówienia w branżach:</w:t>
      </w:r>
      <w:r w:rsidRPr="00234748">
        <w:rPr>
          <w:rFonts w:ascii="Verdana" w:hAnsi="Verdana"/>
          <w:sz w:val="20"/>
          <w:szCs w:val="20"/>
        </w:rPr>
        <w:br/>
        <w:t>- architektonicznej,</w:t>
      </w:r>
    </w:p>
    <w:p w14:paraId="03F76BD8" w14:textId="3FC6B394" w:rsidR="00234748" w:rsidRPr="00BE0DE3" w:rsidRDefault="00234748" w:rsidP="00234748">
      <w:pPr>
        <w:pStyle w:val="Tekstpodstawowywcity"/>
        <w:ind w:left="284"/>
        <w:rPr>
          <w:rFonts w:ascii="Verdana" w:hAnsi="Verdana"/>
          <w:b/>
          <w:bCs/>
          <w:sz w:val="20"/>
          <w:szCs w:val="20"/>
        </w:rPr>
      </w:pPr>
      <w:r>
        <w:rPr>
          <w:rFonts w:ascii="Verdana" w:hAnsi="Verdana"/>
          <w:sz w:val="20"/>
          <w:szCs w:val="20"/>
        </w:rPr>
        <w:t xml:space="preserve">- </w:t>
      </w:r>
      <w:r w:rsidRPr="00BE0DE3">
        <w:rPr>
          <w:rFonts w:ascii="Verdana" w:hAnsi="Verdana"/>
          <w:sz w:val="20"/>
          <w:szCs w:val="20"/>
        </w:rPr>
        <w:t xml:space="preserve">konstrukcyjnej, </w:t>
      </w:r>
      <w:r w:rsidR="000345EF">
        <w:rPr>
          <w:rFonts w:ascii="Verdana" w:hAnsi="Verdana"/>
          <w:sz w:val="20"/>
          <w:szCs w:val="20"/>
        </w:rPr>
        <w:br/>
      </w:r>
      <w:r>
        <w:rPr>
          <w:rFonts w:ascii="Verdana" w:hAnsi="Verdana"/>
          <w:sz w:val="20"/>
          <w:szCs w:val="20"/>
        </w:rPr>
        <w:t xml:space="preserve">- </w:t>
      </w:r>
      <w:r w:rsidRPr="00BE0DE3">
        <w:rPr>
          <w:rFonts w:ascii="Verdana" w:hAnsi="Verdana"/>
          <w:sz w:val="20"/>
          <w:szCs w:val="20"/>
        </w:rPr>
        <w:t>architektury wnętrz,</w:t>
      </w:r>
      <w:r>
        <w:rPr>
          <w:rFonts w:ascii="Verdana" w:hAnsi="Verdana"/>
          <w:sz w:val="20"/>
          <w:szCs w:val="20"/>
        </w:rPr>
        <w:br/>
        <w:t xml:space="preserve">- </w:t>
      </w:r>
      <w:r w:rsidRPr="00BE0DE3">
        <w:rPr>
          <w:rFonts w:ascii="Verdana" w:hAnsi="Verdana"/>
          <w:sz w:val="20"/>
          <w:szCs w:val="20"/>
        </w:rPr>
        <w:t xml:space="preserve"> instalacji sanitarnych, instalacji elektrycznych</w:t>
      </w:r>
      <w:r>
        <w:rPr>
          <w:rFonts w:ascii="Verdana" w:hAnsi="Verdana"/>
          <w:sz w:val="20"/>
          <w:szCs w:val="20"/>
        </w:rPr>
        <w:t xml:space="preserve"> </w:t>
      </w:r>
      <w:r w:rsidRPr="00BE0DE3">
        <w:rPr>
          <w:rFonts w:ascii="Verdana" w:hAnsi="Verdana"/>
          <w:sz w:val="20"/>
          <w:szCs w:val="20"/>
        </w:rPr>
        <w:t>i teletechnicznych,</w:t>
      </w:r>
      <w:r>
        <w:rPr>
          <w:rFonts w:ascii="Verdana" w:hAnsi="Verdana"/>
          <w:sz w:val="20"/>
          <w:szCs w:val="20"/>
        </w:rPr>
        <w:br/>
        <w:t xml:space="preserve">- </w:t>
      </w:r>
      <w:r w:rsidRPr="00BE0DE3">
        <w:rPr>
          <w:rFonts w:ascii="Verdana" w:hAnsi="Verdana"/>
          <w:sz w:val="20"/>
          <w:szCs w:val="20"/>
        </w:rPr>
        <w:t xml:space="preserve"> drogowej </w:t>
      </w:r>
      <w:r w:rsidR="000345EF">
        <w:rPr>
          <w:rFonts w:ascii="Verdana" w:hAnsi="Verdana"/>
          <w:sz w:val="20"/>
          <w:szCs w:val="20"/>
        </w:rPr>
        <w:t>,</w:t>
      </w:r>
      <w:r w:rsidR="000345EF">
        <w:rPr>
          <w:rFonts w:ascii="Verdana" w:hAnsi="Verdana"/>
          <w:sz w:val="20"/>
          <w:szCs w:val="20"/>
        </w:rPr>
        <w:br/>
      </w:r>
      <w:r w:rsidRPr="00BE0DE3">
        <w:rPr>
          <w:rFonts w:ascii="Verdana" w:hAnsi="Verdana"/>
          <w:sz w:val="20"/>
          <w:szCs w:val="20"/>
        </w:rPr>
        <w:t>jako załącznika do wniosku o pozwolenie na</w:t>
      </w:r>
      <w:r>
        <w:rPr>
          <w:rFonts w:ascii="Verdana" w:hAnsi="Verdana"/>
          <w:sz w:val="20"/>
          <w:szCs w:val="20"/>
        </w:rPr>
        <w:t xml:space="preserve"> </w:t>
      </w:r>
      <w:r w:rsidRPr="00BE0DE3">
        <w:rPr>
          <w:rFonts w:ascii="Verdana" w:hAnsi="Verdana"/>
          <w:sz w:val="20"/>
          <w:szCs w:val="20"/>
        </w:rPr>
        <w:t>budowę.</w:t>
      </w:r>
      <w:r>
        <w:rPr>
          <w:rFonts w:ascii="Verdana" w:hAnsi="Verdana"/>
          <w:sz w:val="20"/>
          <w:szCs w:val="20"/>
        </w:rPr>
        <w:br/>
      </w:r>
      <w:r w:rsidRPr="00BE0DE3">
        <w:rPr>
          <w:rFonts w:ascii="Verdana" w:hAnsi="Verdana"/>
          <w:sz w:val="20"/>
          <w:szCs w:val="20"/>
        </w:rPr>
        <w:t>Zakres dokumentacji – zgodnie z rozporządzeniem w tym:</w:t>
      </w:r>
      <w:r>
        <w:rPr>
          <w:rFonts w:ascii="Verdana" w:hAnsi="Verdana"/>
          <w:sz w:val="20"/>
          <w:szCs w:val="20"/>
        </w:rPr>
        <w:br/>
      </w:r>
      <w:r w:rsidRPr="00BE0DE3">
        <w:rPr>
          <w:rFonts w:ascii="Verdana" w:hAnsi="Verdana"/>
          <w:sz w:val="20"/>
          <w:szCs w:val="20"/>
        </w:rPr>
        <w:t>Projekt</w:t>
      </w:r>
      <w:r>
        <w:rPr>
          <w:rFonts w:ascii="Verdana" w:hAnsi="Verdana"/>
          <w:sz w:val="20"/>
          <w:szCs w:val="20"/>
        </w:rPr>
        <w:t xml:space="preserve"> </w:t>
      </w:r>
      <w:r w:rsidRPr="00BE0DE3">
        <w:rPr>
          <w:rFonts w:ascii="Verdana" w:hAnsi="Verdana"/>
          <w:sz w:val="20"/>
          <w:szCs w:val="20"/>
        </w:rPr>
        <w:t>Zagospodarowania Działki lub Terenu, Projekt Architektoniczno-Budowlany,</w:t>
      </w:r>
    </w:p>
    <w:p w14:paraId="45F0FAAF" w14:textId="7D4D53C0" w:rsidR="00234748" w:rsidRDefault="00234748" w:rsidP="00234748">
      <w:pPr>
        <w:pStyle w:val="Tekstpodstawowywcity"/>
        <w:ind w:left="284"/>
        <w:rPr>
          <w:rFonts w:ascii="Verdana" w:hAnsi="Verdana"/>
          <w:b/>
          <w:bCs/>
          <w:sz w:val="20"/>
          <w:szCs w:val="20"/>
        </w:rPr>
      </w:pPr>
      <w:r w:rsidRPr="00BE0DE3">
        <w:rPr>
          <w:rFonts w:ascii="Verdana" w:hAnsi="Verdana"/>
          <w:sz w:val="20"/>
          <w:szCs w:val="20"/>
        </w:rPr>
        <w:t xml:space="preserve">Projekt Techniczny. </w:t>
      </w:r>
      <w:r>
        <w:rPr>
          <w:rFonts w:ascii="Verdana" w:hAnsi="Verdana"/>
          <w:sz w:val="20"/>
          <w:szCs w:val="20"/>
        </w:rPr>
        <w:br/>
      </w:r>
      <w:r w:rsidRPr="00BE0DE3">
        <w:rPr>
          <w:rFonts w:ascii="Verdana" w:hAnsi="Verdana"/>
          <w:sz w:val="20"/>
          <w:szCs w:val="20"/>
        </w:rPr>
        <w:t>Dokumentacja musi posiadać wszystkie wymagane prawem</w:t>
      </w:r>
      <w:r>
        <w:rPr>
          <w:rFonts w:ascii="Verdana" w:hAnsi="Verdana"/>
          <w:sz w:val="20"/>
          <w:szCs w:val="20"/>
        </w:rPr>
        <w:t xml:space="preserve"> </w:t>
      </w:r>
      <w:r w:rsidRPr="00BE0DE3">
        <w:rPr>
          <w:rFonts w:ascii="Verdana" w:hAnsi="Verdana"/>
          <w:sz w:val="20"/>
          <w:szCs w:val="20"/>
        </w:rPr>
        <w:t>opinie i uzgodnienia.</w:t>
      </w:r>
      <w:r>
        <w:rPr>
          <w:rFonts w:ascii="Verdana" w:hAnsi="Verdana"/>
          <w:sz w:val="20"/>
          <w:szCs w:val="20"/>
        </w:rPr>
        <w:br/>
      </w:r>
      <w:r w:rsidRPr="00BE0DE3">
        <w:rPr>
          <w:rFonts w:ascii="Verdana" w:hAnsi="Verdana"/>
          <w:sz w:val="20"/>
          <w:szCs w:val="20"/>
        </w:rPr>
        <w:t>Nie wyklucza się konieczności uzgodnienia tras</w:t>
      </w:r>
      <w:r>
        <w:rPr>
          <w:rFonts w:ascii="Verdana" w:hAnsi="Verdana"/>
          <w:sz w:val="20"/>
          <w:szCs w:val="20"/>
        </w:rPr>
        <w:t xml:space="preserve"> </w:t>
      </w:r>
      <w:r w:rsidRPr="00BE0DE3">
        <w:rPr>
          <w:rFonts w:ascii="Verdana" w:hAnsi="Verdana"/>
          <w:sz w:val="20"/>
          <w:szCs w:val="20"/>
        </w:rPr>
        <w:t>planowanych przyłączy na naradach koordynacyjnych, organizowanych przez</w:t>
      </w:r>
      <w:r>
        <w:rPr>
          <w:rFonts w:ascii="Verdana" w:hAnsi="Verdana"/>
          <w:sz w:val="20"/>
          <w:szCs w:val="20"/>
        </w:rPr>
        <w:t xml:space="preserve"> Zamawiającego.</w:t>
      </w:r>
    </w:p>
    <w:p w14:paraId="48CDF4C6" w14:textId="77777777" w:rsidR="00234748" w:rsidRPr="00BE0DE3" w:rsidRDefault="00234748" w:rsidP="00234748">
      <w:pPr>
        <w:pStyle w:val="Tekstpodstawowywcity"/>
        <w:numPr>
          <w:ilvl w:val="0"/>
          <w:numId w:val="42"/>
        </w:numPr>
        <w:suppressAutoHyphens/>
        <w:spacing w:after="0"/>
        <w:jc w:val="both"/>
        <w:rPr>
          <w:rFonts w:ascii="Verdana" w:hAnsi="Verdana"/>
          <w:b/>
          <w:bCs/>
          <w:sz w:val="20"/>
          <w:szCs w:val="20"/>
        </w:rPr>
      </w:pPr>
      <w:r w:rsidRPr="00BE0DE3">
        <w:rPr>
          <w:rFonts w:ascii="Verdana" w:hAnsi="Verdana"/>
          <w:sz w:val="20"/>
          <w:szCs w:val="20"/>
        </w:rPr>
        <w:t>sporządzenie informacji dotyczącej bezpieczeństwa i ochrony zdrowia na</w:t>
      </w:r>
    </w:p>
    <w:p w14:paraId="20342AAC" w14:textId="77777777" w:rsidR="00234748" w:rsidRPr="00BE0DE3" w:rsidRDefault="00234748" w:rsidP="00234748">
      <w:pPr>
        <w:pStyle w:val="Tekstpodstawowywcity"/>
        <w:ind w:left="284"/>
        <w:rPr>
          <w:rFonts w:ascii="Verdana" w:hAnsi="Verdana"/>
          <w:b/>
          <w:bCs/>
          <w:sz w:val="20"/>
          <w:szCs w:val="20"/>
        </w:rPr>
      </w:pPr>
      <w:r>
        <w:rPr>
          <w:rFonts w:ascii="Verdana" w:hAnsi="Verdana"/>
          <w:sz w:val="20"/>
          <w:szCs w:val="20"/>
        </w:rPr>
        <w:t xml:space="preserve">           </w:t>
      </w:r>
      <w:r w:rsidRPr="00BE0DE3">
        <w:rPr>
          <w:rFonts w:ascii="Verdana" w:hAnsi="Verdana"/>
          <w:sz w:val="20"/>
          <w:szCs w:val="20"/>
        </w:rPr>
        <w:t>budowie (na etapie projektu) oraz planu bezpieczeństwa i ochrony zdrowia na</w:t>
      </w:r>
    </w:p>
    <w:p w14:paraId="0C55BAB1" w14:textId="77777777" w:rsidR="00234748" w:rsidRPr="00BE0DE3" w:rsidRDefault="00234748" w:rsidP="00234748">
      <w:pPr>
        <w:pStyle w:val="Tekstpodstawowywcity"/>
        <w:ind w:left="284"/>
        <w:rPr>
          <w:rFonts w:ascii="Verdana" w:hAnsi="Verdana"/>
          <w:b/>
          <w:bCs/>
          <w:sz w:val="20"/>
          <w:szCs w:val="20"/>
        </w:rPr>
      </w:pPr>
      <w:r>
        <w:rPr>
          <w:rFonts w:ascii="Verdana" w:hAnsi="Verdana"/>
          <w:sz w:val="20"/>
          <w:szCs w:val="20"/>
        </w:rPr>
        <w:t xml:space="preserve">           </w:t>
      </w:r>
      <w:r w:rsidRPr="00BE0DE3">
        <w:rPr>
          <w:rFonts w:ascii="Verdana" w:hAnsi="Verdana"/>
          <w:sz w:val="20"/>
          <w:szCs w:val="20"/>
        </w:rPr>
        <w:t>budowie (przez kierownika budowy);</w:t>
      </w:r>
    </w:p>
    <w:p w14:paraId="4FE7C03D" w14:textId="77777777" w:rsidR="00234748" w:rsidRPr="00BE0DE3" w:rsidRDefault="00234748" w:rsidP="00234748">
      <w:pPr>
        <w:pStyle w:val="Tekstpodstawowywcity"/>
        <w:numPr>
          <w:ilvl w:val="0"/>
          <w:numId w:val="42"/>
        </w:numPr>
        <w:suppressAutoHyphens/>
        <w:spacing w:after="0"/>
        <w:jc w:val="both"/>
        <w:rPr>
          <w:rFonts w:ascii="Verdana" w:hAnsi="Verdana"/>
          <w:b/>
          <w:bCs/>
          <w:sz w:val="20"/>
          <w:szCs w:val="20"/>
        </w:rPr>
      </w:pPr>
      <w:r w:rsidRPr="00BE0DE3">
        <w:rPr>
          <w:rFonts w:ascii="Verdana" w:hAnsi="Verdana"/>
          <w:sz w:val="20"/>
          <w:szCs w:val="20"/>
        </w:rPr>
        <w:t>wystąpienie w imieniu zamawiającego do właściwego organu o pozwolenie na</w:t>
      </w:r>
    </w:p>
    <w:p w14:paraId="08C6B6E2" w14:textId="77777777" w:rsidR="00234748" w:rsidRPr="00BE0DE3" w:rsidRDefault="00234748" w:rsidP="00234748">
      <w:pPr>
        <w:pStyle w:val="Tekstpodstawowywcity"/>
        <w:ind w:left="284"/>
        <w:rPr>
          <w:rFonts w:ascii="Verdana" w:hAnsi="Verdana"/>
          <w:b/>
          <w:bCs/>
          <w:sz w:val="20"/>
          <w:szCs w:val="20"/>
        </w:rPr>
      </w:pPr>
      <w:r>
        <w:rPr>
          <w:rFonts w:ascii="Verdana" w:hAnsi="Verdana"/>
          <w:sz w:val="20"/>
          <w:szCs w:val="20"/>
        </w:rPr>
        <w:t xml:space="preserve">           </w:t>
      </w:r>
      <w:r w:rsidRPr="00BE0DE3">
        <w:rPr>
          <w:rFonts w:ascii="Verdana" w:hAnsi="Verdana"/>
          <w:sz w:val="20"/>
          <w:szCs w:val="20"/>
        </w:rPr>
        <w:t>budowę i uzyskanie pozwolenia na budowę;</w:t>
      </w:r>
    </w:p>
    <w:p w14:paraId="4A62C3F5" w14:textId="77777777" w:rsidR="00234748" w:rsidRPr="00BE0DE3" w:rsidRDefault="00234748" w:rsidP="00234748">
      <w:pPr>
        <w:pStyle w:val="Tekstpodstawowywcity"/>
        <w:numPr>
          <w:ilvl w:val="0"/>
          <w:numId w:val="42"/>
        </w:numPr>
        <w:suppressAutoHyphens/>
        <w:spacing w:after="0"/>
        <w:jc w:val="both"/>
        <w:rPr>
          <w:rFonts w:ascii="Verdana" w:hAnsi="Verdana"/>
          <w:b/>
          <w:bCs/>
          <w:sz w:val="20"/>
          <w:szCs w:val="20"/>
        </w:rPr>
      </w:pPr>
      <w:r w:rsidRPr="00BE0DE3">
        <w:rPr>
          <w:rFonts w:ascii="Verdana" w:hAnsi="Verdana"/>
          <w:sz w:val="20"/>
          <w:szCs w:val="20"/>
        </w:rPr>
        <w:t>sporządzenie projektów wykonawczych dla wszystkich branż,</w:t>
      </w:r>
    </w:p>
    <w:p w14:paraId="4A046F43" w14:textId="77777777" w:rsidR="00234748" w:rsidRPr="00BE0DE3" w:rsidRDefault="00234748" w:rsidP="00234748">
      <w:pPr>
        <w:pStyle w:val="Tekstpodstawowywcity"/>
        <w:numPr>
          <w:ilvl w:val="0"/>
          <w:numId w:val="42"/>
        </w:numPr>
        <w:suppressAutoHyphens/>
        <w:spacing w:after="0"/>
        <w:jc w:val="both"/>
        <w:rPr>
          <w:rFonts w:ascii="Verdana" w:hAnsi="Verdana"/>
          <w:b/>
          <w:bCs/>
          <w:sz w:val="20"/>
          <w:szCs w:val="20"/>
        </w:rPr>
      </w:pPr>
      <w:r w:rsidRPr="00BE0DE3">
        <w:rPr>
          <w:rFonts w:ascii="Verdana" w:hAnsi="Verdana"/>
          <w:sz w:val="20"/>
          <w:szCs w:val="20"/>
        </w:rPr>
        <w:t>dla prawidłowej realizacji przedsięwzięcia niezbędne może być sporządzenie</w:t>
      </w:r>
    </w:p>
    <w:p w14:paraId="272D2E57" w14:textId="77777777" w:rsidR="00234748" w:rsidRPr="00BE0DE3" w:rsidRDefault="00234748" w:rsidP="00234748">
      <w:pPr>
        <w:pStyle w:val="Tekstpodstawowywcity"/>
        <w:ind w:left="284"/>
        <w:rPr>
          <w:rFonts w:ascii="Verdana" w:hAnsi="Verdana"/>
          <w:b/>
          <w:bCs/>
          <w:sz w:val="20"/>
          <w:szCs w:val="20"/>
        </w:rPr>
      </w:pPr>
      <w:r>
        <w:rPr>
          <w:rFonts w:ascii="Verdana" w:hAnsi="Verdana"/>
          <w:sz w:val="20"/>
          <w:szCs w:val="20"/>
        </w:rPr>
        <w:t xml:space="preserve">          </w:t>
      </w:r>
      <w:r w:rsidRPr="00BE0DE3">
        <w:rPr>
          <w:rFonts w:ascii="Verdana" w:hAnsi="Verdana"/>
          <w:sz w:val="20"/>
          <w:szCs w:val="20"/>
        </w:rPr>
        <w:t>projektów technologicznych (w tym np. technologii kuchni);</w:t>
      </w:r>
    </w:p>
    <w:p w14:paraId="0B5780A6" w14:textId="77777777" w:rsidR="00234748" w:rsidRPr="00BE0DE3" w:rsidRDefault="00234748" w:rsidP="00234748">
      <w:pPr>
        <w:pStyle w:val="Tekstpodstawowywcity"/>
        <w:numPr>
          <w:ilvl w:val="0"/>
          <w:numId w:val="43"/>
        </w:numPr>
        <w:suppressAutoHyphens/>
        <w:spacing w:after="0"/>
        <w:ind w:left="0" w:firstLine="284"/>
        <w:jc w:val="both"/>
        <w:rPr>
          <w:rFonts w:ascii="Verdana" w:hAnsi="Verdana"/>
          <w:b/>
          <w:bCs/>
          <w:sz w:val="20"/>
          <w:szCs w:val="20"/>
        </w:rPr>
      </w:pPr>
      <w:r w:rsidRPr="00BE0DE3">
        <w:rPr>
          <w:rFonts w:ascii="Verdana" w:hAnsi="Verdana"/>
          <w:sz w:val="20"/>
          <w:szCs w:val="20"/>
        </w:rPr>
        <w:t>sporządzenie dokumentacji powykonawczej.</w:t>
      </w:r>
    </w:p>
    <w:p w14:paraId="36EF06E5" w14:textId="77777777" w:rsidR="00234748" w:rsidRPr="00BE0DE3" w:rsidRDefault="00234748" w:rsidP="00234748">
      <w:pPr>
        <w:pStyle w:val="Tekstpodstawowywcity"/>
        <w:ind w:left="284"/>
        <w:rPr>
          <w:rFonts w:ascii="Verdana" w:hAnsi="Verdana"/>
          <w:b/>
          <w:bCs/>
          <w:sz w:val="20"/>
          <w:szCs w:val="20"/>
        </w:rPr>
      </w:pPr>
      <w:r w:rsidRPr="00BE0DE3">
        <w:rPr>
          <w:rFonts w:ascii="Verdana" w:hAnsi="Verdana"/>
          <w:sz w:val="20"/>
          <w:szCs w:val="20"/>
        </w:rPr>
        <w:t>Ww. uzgodnienia nie stanowią katalogu zamkniętego i nie zwalniają Wykonawcy</w:t>
      </w:r>
    </w:p>
    <w:p w14:paraId="0AE84793" w14:textId="77777777" w:rsidR="00234748" w:rsidRPr="00BE0DE3" w:rsidRDefault="00234748" w:rsidP="00234748">
      <w:pPr>
        <w:pStyle w:val="Tekstpodstawowywcity"/>
        <w:ind w:left="284"/>
        <w:rPr>
          <w:rFonts w:ascii="Verdana" w:hAnsi="Verdana"/>
          <w:b/>
          <w:bCs/>
          <w:sz w:val="20"/>
          <w:szCs w:val="20"/>
        </w:rPr>
      </w:pPr>
      <w:r w:rsidRPr="00BE0DE3">
        <w:rPr>
          <w:rFonts w:ascii="Verdana" w:hAnsi="Verdana"/>
          <w:sz w:val="20"/>
          <w:szCs w:val="20"/>
        </w:rPr>
        <w:t>z konieczności uzyskania uzgodnień (map, matryc, wypisów, wyrysów, warunków</w:t>
      </w:r>
    </w:p>
    <w:p w14:paraId="0C0E97B7" w14:textId="77777777" w:rsidR="00234748" w:rsidRPr="00BE0DE3" w:rsidRDefault="00234748" w:rsidP="00234748">
      <w:pPr>
        <w:pStyle w:val="Tekstpodstawowywcity"/>
        <w:ind w:left="284"/>
        <w:rPr>
          <w:rFonts w:ascii="Verdana" w:hAnsi="Verdana"/>
          <w:b/>
          <w:bCs/>
          <w:sz w:val="20"/>
          <w:szCs w:val="20"/>
        </w:rPr>
      </w:pPr>
      <w:r w:rsidRPr="00BE0DE3">
        <w:rPr>
          <w:rFonts w:ascii="Verdana" w:hAnsi="Verdana"/>
          <w:sz w:val="20"/>
          <w:szCs w:val="20"/>
        </w:rPr>
        <w:t>technicznych, zgód, pozwoleń, decyzji etc.), wynikających z wymagań prowadzonego</w:t>
      </w:r>
    </w:p>
    <w:p w14:paraId="60733140" w14:textId="7E164351" w:rsidR="00234748" w:rsidRPr="000345EF" w:rsidRDefault="00234748" w:rsidP="00234748">
      <w:pPr>
        <w:pStyle w:val="Tekstpodstawowywcity"/>
        <w:ind w:left="284"/>
        <w:rPr>
          <w:rFonts w:ascii="Verdana" w:hAnsi="Verdana"/>
          <w:b/>
          <w:bCs/>
          <w:sz w:val="20"/>
          <w:szCs w:val="20"/>
        </w:rPr>
      </w:pPr>
      <w:r w:rsidRPr="00BE0DE3">
        <w:rPr>
          <w:rFonts w:ascii="Verdana" w:hAnsi="Verdana"/>
          <w:sz w:val="20"/>
          <w:szCs w:val="20"/>
        </w:rPr>
        <w:t>postępowania administracyjnego o wydanie pozwolenia na budowę oraz niezbędnych do</w:t>
      </w:r>
      <w:r w:rsidR="000345EF">
        <w:rPr>
          <w:rFonts w:ascii="Verdana" w:hAnsi="Verdana"/>
          <w:sz w:val="20"/>
          <w:szCs w:val="20"/>
        </w:rPr>
        <w:t xml:space="preserve"> </w:t>
      </w:r>
      <w:r w:rsidRPr="00BE0DE3">
        <w:rPr>
          <w:rFonts w:ascii="Verdana" w:hAnsi="Verdana"/>
          <w:sz w:val="20"/>
          <w:szCs w:val="20"/>
        </w:rPr>
        <w:t>dokonania odbioru robót budowlanych wykonanych na bazie opracowanej dokumentacji</w:t>
      </w:r>
      <w:r w:rsidR="000345EF">
        <w:rPr>
          <w:rFonts w:ascii="Verdana" w:hAnsi="Verdana"/>
          <w:sz w:val="20"/>
          <w:szCs w:val="20"/>
        </w:rPr>
        <w:t xml:space="preserve"> </w:t>
      </w:r>
      <w:r w:rsidRPr="00BE0DE3">
        <w:rPr>
          <w:rFonts w:ascii="Verdana" w:hAnsi="Verdana"/>
          <w:sz w:val="20"/>
          <w:szCs w:val="20"/>
        </w:rPr>
        <w:t>projektowej.</w:t>
      </w:r>
      <w:r w:rsidR="00AF2806">
        <w:rPr>
          <w:rFonts w:ascii="Verdana" w:hAnsi="Verdana"/>
          <w:sz w:val="20"/>
          <w:szCs w:val="20"/>
        </w:rPr>
        <w:br/>
      </w:r>
      <w:r w:rsidRPr="000345EF">
        <w:rPr>
          <w:rFonts w:ascii="Verdana" w:hAnsi="Verdana"/>
          <w:b/>
          <w:bCs/>
          <w:sz w:val="20"/>
          <w:szCs w:val="20"/>
        </w:rPr>
        <w:t>2.</w:t>
      </w:r>
      <w:r w:rsidRPr="000345EF">
        <w:rPr>
          <w:rFonts w:ascii="Verdana" w:hAnsi="Verdana"/>
          <w:b/>
          <w:bCs/>
          <w:sz w:val="20"/>
          <w:szCs w:val="20"/>
        </w:rPr>
        <w:tab/>
        <w:t>ETAP II – realizacja robót budowlanych</w:t>
      </w:r>
    </w:p>
    <w:p w14:paraId="3E355C36" w14:textId="77777777" w:rsidR="00234748" w:rsidRPr="0009718A" w:rsidRDefault="00234748" w:rsidP="00234748">
      <w:pPr>
        <w:pStyle w:val="Tekstpodstawowywcity"/>
        <w:ind w:left="284"/>
        <w:rPr>
          <w:rFonts w:ascii="Verdana" w:hAnsi="Verdana"/>
          <w:sz w:val="20"/>
          <w:szCs w:val="20"/>
        </w:rPr>
      </w:pPr>
      <w:r>
        <w:rPr>
          <w:rFonts w:ascii="Verdana" w:hAnsi="Verdana"/>
          <w:sz w:val="20"/>
          <w:szCs w:val="20"/>
        </w:rPr>
        <w:t>2.1.</w:t>
      </w:r>
      <w:r w:rsidRPr="0009718A">
        <w:rPr>
          <w:rFonts w:ascii="Verdana" w:hAnsi="Verdana"/>
          <w:sz w:val="20"/>
          <w:szCs w:val="20"/>
        </w:rPr>
        <w:t>Przygotowanie terenu budowy</w:t>
      </w:r>
    </w:p>
    <w:p w14:paraId="201F560A" w14:textId="77777777" w:rsidR="00234748" w:rsidRPr="00BE0DE3" w:rsidRDefault="00234748" w:rsidP="00234748">
      <w:pPr>
        <w:pStyle w:val="Tekstpodstawowywcity"/>
        <w:ind w:left="284"/>
        <w:rPr>
          <w:rFonts w:ascii="Verdana" w:hAnsi="Verdana"/>
          <w:b/>
          <w:bCs/>
          <w:sz w:val="20"/>
          <w:szCs w:val="20"/>
        </w:rPr>
      </w:pPr>
      <w:r w:rsidRPr="00BE0DE3">
        <w:rPr>
          <w:rFonts w:ascii="Verdana" w:hAnsi="Verdana"/>
          <w:sz w:val="20"/>
          <w:szCs w:val="20"/>
        </w:rPr>
        <w:t>Dopuszcza się wycinkę krzewów i drzew, znajdujących się na terenie inwestycji oraz</w:t>
      </w:r>
    </w:p>
    <w:p w14:paraId="6D348FFA" w14:textId="77777777" w:rsidR="00234748" w:rsidRPr="00BE0DE3" w:rsidRDefault="00234748" w:rsidP="00234748">
      <w:pPr>
        <w:pStyle w:val="Tekstpodstawowywcity"/>
        <w:ind w:left="284"/>
        <w:rPr>
          <w:rFonts w:ascii="Verdana" w:hAnsi="Verdana"/>
          <w:b/>
          <w:bCs/>
          <w:sz w:val="20"/>
          <w:szCs w:val="20"/>
        </w:rPr>
      </w:pPr>
      <w:r w:rsidRPr="00BE0DE3">
        <w:rPr>
          <w:rFonts w:ascii="Verdana" w:hAnsi="Verdana"/>
          <w:sz w:val="20"/>
          <w:szCs w:val="20"/>
        </w:rPr>
        <w:t>będących w kolizji z projektowanym zagospodarowaniem terenu (rys. Projekt</w:t>
      </w:r>
    </w:p>
    <w:p w14:paraId="14845B90" w14:textId="77777777" w:rsidR="00234748" w:rsidRPr="00BE0DE3" w:rsidRDefault="00234748" w:rsidP="00234748">
      <w:pPr>
        <w:pStyle w:val="Tekstpodstawowywcity"/>
        <w:ind w:left="284"/>
        <w:rPr>
          <w:rFonts w:ascii="Verdana" w:hAnsi="Verdana"/>
          <w:b/>
          <w:bCs/>
          <w:sz w:val="20"/>
          <w:szCs w:val="20"/>
        </w:rPr>
      </w:pPr>
      <w:r w:rsidRPr="00BE0DE3">
        <w:rPr>
          <w:rFonts w:ascii="Verdana" w:hAnsi="Verdana"/>
          <w:sz w:val="20"/>
          <w:szCs w:val="20"/>
        </w:rPr>
        <w:t>zagospodarowania terenu załącznika 2.3.6 Część rysunkowa PFU). Wycinkę drzew</w:t>
      </w:r>
    </w:p>
    <w:p w14:paraId="34B972F6" w14:textId="77777777" w:rsidR="00234748" w:rsidRPr="00BE0DE3" w:rsidRDefault="00234748" w:rsidP="00234748">
      <w:pPr>
        <w:pStyle w:val="Tekstpodstawowywcity"/>
        <w:ind w:left="284"/>
        <w:rPr>
          <w:rFonts w:ascii="Verdana" w:hAnsi="Verdana"/>
          <w:b/>
          <w:bCs/>
          <w:sz w:val="20"/>
          <w:szCs w:val="20"/>
        </w:rPr>
      </w:pPr>
      <w:r w:rsidRPr="00BE0DE3">
        <w:rPr>
          <w:rFonts w:ascii="Verdana" w:hAnsi="Verdana"/>
          <w:sz w:val="20"/>
          <w:szCs w:val="20"/>
        </w:rPr>
        <w:t>i krzewów należy ograniczyć do niezbędnego minimum w porozumieniu oraz po uzyskaniu</w:t>
      </w:r>
    </w:p>
    <w:p w14:paraId="3A8E5A5E" w14:textId="12961303" w:rsidR="00234748" w:rsidRDefault="00234748" w:rsidP="00234748">
      <w:pPr>
        <w:pStyle w:val="Tekstpodstawowywcity"/>
        <w:ind w:left="284"/>
        <w:rPr>
          <w:rFonts w:ascii="Verdana" w:hAnsi="Verdana"/>
          <w:sz w:val="20"/>
          <w:szCs w:val="20"/>
        </w:rPr>
      </w:pPr>
      <w:r w:rsidRPr="00BE0DE3">
        <w:rPr>
          <w:rFonts w:ascii="Verdana" w:hAnsi="Verdana"/>
          <w:sz w:val="20"/>
          <w:szCs w:val="20"/>
        </w:rPr>
        <w:lastRenderedPageBreak/>
        <w:t>zgody ze strony Zamawiającego. Zgoda ta nie zwalnia z obowiązku uzyskania formalnego</w:t>
      </w:r>
      <w:r w:rsidR="0088756B">
        <w:rPr>
          <w:rFonts w:ascii="Verdana" w:hAnsi="Verdana"/>
          <w:sz w:val="20"/>
          <w:szCs w:val="20"/>
        </w:rPr>
        <w:t xml:space="preserve"> </w:t>
      </w:r>
      <w:r w:rsidRPr="00BE0DE3">
        <w:rPr>
          <w:rFonts w:ascii="Verdana" w:hAnsi="Verdana"/>
          <w:sz w:val="20"/>
          <w:szCs w:val="20"/>
        </w:rPr>
        <w:t>pozwolenia na wycinkę od właściwego organu administracyjnego.</w:t>
      </w:r>
    </w:p>
    <w:p w14:paraId="36882775" w14:textId="77777777" w:rsidR="0088756B" w:rsidRPr="0088756B" w:rsidRDefault="0088756B" w:rsidP="0088756B">
      <w:pPr>
        <w:spacing w:before="100" w:line="360" w:lineRule="auto"/>
        <w:rPr>
          <w:rFonts w:ascii="Verdana" w:hAnsi="Verdana"/>
          <w:sz w:val="20"/>
          <w:szCs w:val="20"/>
        </w:rPr>
      </w:pPr>
      <w:r w:rsidRPr="0088756B">
        <w:rPr>
          <w:rFonts w:ascii="Verdana" w:hAnsi="Verdana"/>
          <w:sz w:val="20"/>
          <w:szCs w:val="20"/>
        </w:rPr>
        <w:t>Wykonawca będzie zobowiązany do zapoznania się z treścią oraz stosowania wytycznych Zarządzenia nr RO.0050.29.2023 Wójta Gminy Rokietnica z dnia 13.02.2023 r. w sprawie ochrony drzew i rozwoju terenów zieleni na terenie Gminy Rokietnica.</w:t>
      </w:r>
    </w:p>
    <w:p w14:paraId="20F149E2" w14:textId="77777777" w:rsidR="00234748" w:rsidRPr="0088756B" w:rsidRDefault="00234748" w:rsidP="00234748">
      <w:pPr>
        <w:pStyle w:val="Tekstpodstawowywcity"/>
        <w:numPr>
          <w:ilvl w:val="0"/>
          <w:numId w:val="41"/>
        </w:numPr>
        <w:suppressAutoHyphens/>
        <w:spacing w:after="0"/>
        <w:jc w:val="both"/>
        <w:rPr>
          <w:rFonts w:ascii="Verdana" w:hAnsi="Verdana"/>
          <w:b/>
          <w:bCs/>
          <w:sz w:val="20"/>
          <w:szCs w:val="20"/>
        </w:rPr>
      </w:pPr>
      <w:bookmarkStart w:id="11" w:name="_Hlk179291661"/>
      <w:r>
        <w:rPr>
          <w:rFonts w:ascii="Verdana" w:hAnsi="Verdana"/>
          <w:sz w:val="20"/>
          <w:szCs w:val="20"/>
        </w:rPr>
        <w:t xml:space="preserve">2 </w:t>
      </w:r>
      <w:r w:rsidRPr="0088756B">
        <w:rPr>
          <w:rFonts w:ascii="Verdana" w:hAnsi="Verdana"/>
          <w:b/>
          <w:bCs/>
          <w:sz w:val="20"/>
          <w:szCs w:val="20"/>
        </w:rPr>
        <w:t>Realizacja robót budowlanych.</w:t>
      </w:r>
    </w:p>
    <w:p w14:paraId="63AC264F" w14:textId="77777777" w:rsidR="00234748" w:rsidRPr="00CB2D20" w:rsidRDefault="00234748" w:rsidP="00234748">
      <w:pPr>
        <w:pStyle w:val="Tekstpodstawowywcity"/>
        <w:ind w:left="284"/>
        <w:rPr>
          <w:rFonts w:ascii="Verdana" w:hAnsi="Verdana"/>
          <w:sz w:val="20"/>
          <w:szCs w:val="20"/>
        </w:rPr>
      </w:pPr>
      <w:r w:rsidRPr="00CB2D20">
        <w:rPr>
          <w:rFonts w:ascii="Verdana" w:hAnsi="Verdana"/>
          <w:sz w:val="20"/>
          <w:szCs w:val="20"/>
        </w:rPr>
        <w:t>Prace wstępne:</w:t>
      </w:r>
    </w:p>
    <w:p w14:paraId="5E46A247"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Przekazanie placu budowy.</w:t>
      </w:r>
    </w:p>
    <w:p w14:paraId="56CC681D"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Zgłoszenie zamiaru wykonania robót budowlanych do właściwego organu.</w:t>
      </w:r>
    </w:p>
    <w:p w14:paraId="7AC31712" w14:textId="77777777" w:rsidR="00234748" w:rsidRPr="00600079" w:rsidRDefault="00234748" w:rsidP="00234748">
      <w:pPr>
        <w:pStyle w:val="Tekstpodstawowywcity"/>
        <w:ind w:left="284"/>
        <w:rPr>
          <w:rFonts w:ascii="Verdana" w:hAnsi="Verdana"/>
          <w:bCs/>
          <w:sz w:val="20"/>
          <w:szCs w:val="20"/>
        </w:rPr>
      </w:pPr>
      <w:r w:rsidRPr="00600079">
        <w:rPr>
          <w:rFonts w:ascii="Verdana" w:hAnsi="Verdana"/>
          <w:sz w:val="20"/>
          <w:szCs w:val="20"/>
        </w:rPr>
        <w:t>Realizacja:</w:t>
      </w:r>
    </w:p>
    <w:p w14:paraId="2958F504"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przygotowanie terenu,</w:t>
      </w:r>
    </w:p>
    <w:p w14:paraId="54BC6E72"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 xml:space="preserve">roboty </w:t>
      </w:r>
      <w:r>
        <w:rPr>
          <w:rFonts w:ascii="Verdana" w:hAnsi="Verdana"/>
          <w:sz w:val="20"/>
          <w:szCs w:val="20"/>
        </w:rPr>
        <w:t>w zakresie architektury</w:t>
      </w:r>
      <w:r w:rsidRPr="00CB2D20">
        <w:rPr>
          <w:rFonts w:ascii="Verdana" w:hAnsi="Verdana"/>
          <w:sz w:val="20"/>
          <w:szCs w:val="20"/>
        </w:rPr>
        <w:t>,</w:t>
      </w:r>
    </w:p>
    <w:p w14:paraId="5BE5FD01"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roboty konstrukcyjne ,</w:t>
      </w:r>
    </w:p>
    <w:p w14:paraId="2127F74B"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roboty wykończeniowe,</w:t>
      </w:r>
    </w:p>
    <w:p w14:paraId="1546A941"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instalacje wewnętrzne,</w:t>
      </w:r>
      <w:r>
        <w:rPr>
          <w:rFonts w:ascii="Verdana" w:hAnsi="Verdana"/>
          <w:sz w:val="20"/>
          <w:szCs w:val="20"/>
        </w:rPr>
        <w:t xml:space="preserve"> sanitarne, elektryczne, niskoprądowe,</w:t>
      </w:r>
    </w:p>
    <w:p w14:paraId="52D7CE25"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Pr>
          <w:rFonts w:ascii="Verdana" w:hAnsi="Verdana"/>
          <w:sz w:val="20"/>
          <w:szCs w:val="20"/>
        </w:rPr>
        <w:t>wykończenie i wyposażenie</w:t>
      </w:r>
      <w:r w:rsidRPr="00CB2D20">
        <w:rPr>
          <w:rFonts w:ascii="Verdana" w:hAnsi="Verdana"/>
          <w:sz w:val="20"/>
          <w:szCs w:val="20"/>
        </w:rPr>
        <w:t>,</w:t>
      </w:r>
    </w:p>
    <w:p w14:paraId="3C0C4FBD"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nawierzchnie utwardzone i zagospodarowanie terenu,</w:t>
      </w:r>
    </w:p>
    <w:p w14:paraId="3F5BC786"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sporządzenie dokumentacji powykonawczej,</w:t>
      </w:r>
    </w:p>
    <w:p w14:paraId="3F022C8E" w14:textId="77777777" w:rsidR="00234748" w:rsidRPr="00CB2D20" w:rsidRDefault="00234748" w:rsidP="00234748">
      <w:pPr>
        <w:pStyle w:val="Tekstpodstawowywcity"/>
        <w:ind w:left="284"/>
        <w:rPr>
          <w:rFonts w:ascii="Verdana" w:hAnsi="Verdana"/>
          <w:sz w:val="20"/>
          <w:szCs w:val="20"/>
        </w:rPr>
      </w:pPr>
      <w:r w:rsidRPr="00CB2D20">
        <w:rPr>
          <w:rFonts w:ascii="Verdana" w:hAnsi="Verdana"/>
          <w:sz w:val="20"/>
          <w:szCs w:val="20"/>
        </w:rPr>
        <w:t>Odbiory:</w:t>
      </w:r>
    </w:p>
    <w:p w14:paraId="51742B5C"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odbiory częściowe,</w:t>
      </w:r>
    </w:p>
    <w:p w14:paraId="70B05836"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odbiór końcowy,</w:t>
      </w:r>
    </w:p>
    <w:p w14:paraId="3835101F" w14:textId="77777777" w:rsidR="00234748" w:rsidRPr="00CB2D20" w:rsidRDefault="00234748" w:rsidP="00234748">
      <w:pPr>
        <w:pStyle w:val="Tekstpodstawowywcity"/>
        <w:numPr>
          <w:ilvl w:val="0"/>
          <w:numId w:val="40"/>
        </w:numPr>
        <w:suppressAutoHyphens/>
        <w:spacing w:after="0"/>
        <w:ind w:hanging="256"/>
        <w:jc w:val="both"/>
        <w:rPr>
          <w:rFonts w:ascii="Verdana" w:hAnsi="Verdana"/>
          <w:b/>
          <w:sz w:val="20"/>
          <w:szCs w:val="20"/>
        </w:rPr>
      </w:pPr>
      <w:r w:rsidRPr="00CB2D20">
        <w:rPr>
          <w:rFonts w:ascii="Verdana" w:hAnsi="Verdana"/>
          <w:sz w:val="20"/>
          <w:szCs w:val="20"/>
        </w:rPr>
        <w:t>uzyskanie pozwolenia na użytkowanie</w:t>
      </w:r>
      <w:bookmarkEnd w:id="11"/>
      <w:r w:rsidRPr="00CB2D20">
        <w:rPr>
          <w:rFonts w:ascii="Verdana" w:hAnsi="Verdana"/>
          <w:sz w:val="20"/>
          <w:szCs w:val="20"/>
        </w:rPr>
        <w:t>,</w:t>
      </w:r>
    </w:p>
    <w:p w14:paraId="66B83C84" w14:textId="77777777" w:rsidR="00234748" w:rsidRPr="00CB2D20" w:rsidRDefault="00234748" w:rsidP="00234748">
      <w:pPr>
        <w:autoSpaceDE w:val="0"/>
        <w:ind w:left="-76"/>
        <w:jc w:val="both"/>
        <w:rPr>
          <w:rFonts w:ascii="Verdana" w:hAnsi="Verdana"/>
          <w:sz w:val="20"/>
          <w:szCs w:val="20"/>
        </w:rPr>
      </w:pPr>
    </w:p>
    <w:p w14:paraId="44F68A31" w14:textId="77777777" w:rsidR="00234748" w:rsidRPr="001426D6" w:rsidRDefault="00234748" w:rsidP="005906B3">
      <w:pPr>
        <w:pStyle w:val="Akapitzlist"/>
        <w:numPr>
          <w:ilvl w:val="0"/>
          <w:numId w:val="41"/>
        </w:numPr>
        <w:autoSpaceDE w:val="0"/>
        <w:spacing w:after="0" w:line="360" w:lineRule="auto"/>
        <w:ind w:left="0" w:firstLine="0"/>
        <w:jc w:val="both"/>
        <w:rPr>
          <w:rFonts w:asciiTheme="majorHAnsi" w:hAnsiTheme="majorHAnsi" w:cstheme="majorHAnsi"/>
        </w:rPr>
      </w:pPr>
      <w:r w:rsidRPr="00CB2D20">
        <w:rPr>
          <w:rFonts w:ascii="Verdana" w:hAnsi="Verdana"/>
          <w:b/>
          <w:sz w:val="20"/>
          <w:szCs w:val="20"/>
        </w:rPr>
        <w:t>Etap III – nadzór autorski,</w:t>
      </w:r>
      <w:r>
        <w:rPr>
          <w:rFonts w:ascii="Verdana" w:hAnsi="Verdana"/>
          <w:b/>
          <w:sz w:val="20"/>
          <w:szCs w:val="20"/>
        </w:rPr>
        <w:t xml:space="preserve"> </w:t>
      </w:r>
      <w:r w:rsidRPr="001426D6">
        <w:rPr>
          <w:rFonts w:asciiTheme="majorHAnsi" w:hAnsiTheme="majorHAnsi" w:cstheme="majorHAnsi"/>
        </w:rPr>
        <w:t>tj. pełnienie nadzoru autorskiego przez projektantów (autorów projektu) przez cały czas trwania inwestycji, w szczególności poprzez:-</w:t>
      </w:r>
    </w:p>
    <w:p w14:paraId="41204567" w14:textId="77777777" w:rsidR="00234748" w:rsidRPr="001426D6" w:rsidRDefault="00234748" w:rsidP="005906B3">
      <w:pPr>
        <w:autoSpaceDE w:val="0"/>
        <w:spacing w:line="360" w:lineRule="auto"/>
        <w:rPr>
          <w:rFonts w:asciiTheme="majorHAnsi" w:hAnsiTheme="majorHAnsi" w:cstheme="majorHAnsi"/>
        </w:rPr>
      </w:pPr>
      <w:r w:rsidRPr="001426D6">
        <w:rPr>
          <w:rFonts w:asciiTheme="majorHAnsi" w:hAnsiTheme="majorHAnsi" w:cstheme="majorHAnsi"/>
        </w:rPr>
        <w:t xml:space="preserve">- udział projektantów w wizytach na terenie budowy, </w:t>
      </w:r>
      <w:r w:rsidRPr="001426D6">
        <w:rPr>
          <w:rFonts w:asciiTheme="majorHAnsi" w:hAnsiTheme="majorHAnsi" w:cstheme="majorHAnsi"/>
        </w:rPr>
        <w:br/>
        <w:t>- Wpisy do dziennika budowy,</w:t>
      </w:r>
      <w:r w:rsidRPr="001426D6">
        <w:rPr>
          <w:rFonts w:asciiTheme="majorHAnsi" w:hAnsiTheme="majorHAnsi" w:cstheme="majorHAnsi"/>
        </w:rPr>
        <w:br/>
        <w:t>-   weryfikację dokumentacji powykonawczej w zakresie jej zgodności z faktycznym wykonaniem robót. Weryfikacja dokumentacji zostanie potwierdzona poprzez oświadczenie projektantów – autorów projektu, załączone do dokumentacji powykonawczej.</w:t>
      </w:r>
    </w:p>
    <w:p w14:paraId="7728AF5C" w14:textId="77777777" w:rsidR="00234748" w:rsidRDefault="00234748" w:rsidP="00234748">
      <w:pPr>
        <w:pStyle w:val="Tekstpodstawowywcity"/>
        <w:suppressAutoHyphens/>
        <w:spacing w:after="0" w:line="240" w:lineRule="auto"/>
        <w:jc w:val="both"/>
        <w:rPr>
          <w:rFonts w:ascii="Verdana" w:hAnsi="Verdana"/>
          <w:b/>
          <w:bCs/>
          <w:sz w:val="20"/>
          <w:szCs w:val="20"/>
        </w:rPr>
      </w:pPr>
    </w:p>
    <w:p w14:paraId="686269E0" w14:textId="77777777" w:rsidR="0088756B" w:rsidRPr="0088756B" w:rsidRDefault="0088756B" w:rsidP="0088756B">
      <w:pPr>
        <w:tabs>
          <w:tab w:val="left" w:pos="284"/>
        </w:tabs>
        <w:spacing w:line="319" w:lineRule="auto"/>
        <w:jc w:val="both"/>
        <w:rPr>
          <w:rFonts w:asciiTheme="majorHAnsi" w:hAnsiTheme="majorHAnsi" w:cstheme="majorHAnsi"/>
          <w:b/>
          <w:bCs/>
        </w:rPr>
      </w:pPr>
      <w:r w:rsidRPr="0088756B">
        <w:rPr>
          <w:rFonts w:asciiTheme="majorHAnsi" w:hAnsiTheme="majorHAnsi" w:cstheme="majorHAnsi"/>
          <w:b/>
          <w:bCs/>
        </w:rPr>
        <w:t>Rozwiązania równoważne.</w:t>
      </w:r>
    </w:p>
    <w:p w14:paraId="4CB0A622" w14:textId="2284A160" w:rsidR="0088756B" w:rsidRPr="003A7E51" w:rsidRDefault="0088756B" w:rsidP="0088756B">
      <w:pPr>
        <w:tabs>
          <w:tab w:val="left" w:pos="284"/>
        </w:tabs>
        <w:spacing w:line="319" w:lineRule="auto"/>
        <w:jc w:val="both"/>
        <w:rPr>
          <w:rFonts w:asciiTheme="majorHAnsi" w:hAnsiTheme="majorHAnsi" w:cstheme="majorHAnsi"/>
        </w:rPr>
      </w:pPr>
      <w:r w:rsidRPr="003A7E51">
        <w:rPr>
          <w:rFonts w:asciiTheme="majorHAnsi" w:hAnsiTheme="majorHAnsi" w:cstheme="maj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14B53080" w14:textId="77777777" w:rsidR="00234748" w:rsidRDefault="00234748" w:rsidP="00234748">
      <w:pPr>
        <w:pStyle w:val="Tekstpodstawowywcity"/>
        <w:suppressAutoHyphens/>
        <w:spacing w:after="0" w:line="240" w:lineRule="auto"/>
        <w:jc w:val="both"/>
        <w:rPr>
          <w:rFonts w:ascii="Verdana" w:hAnsi="Verdana"/>
          <w:b/>
          <w:bCs/>
          <w:sz w:val="20"/>
          <w:szCs w:val="20"/>
        </w:rPr>
      </w:pPr>
    </w:p>
    <w:p w14:paraId="0E26E8C3" w14:textId="20AB98D7" w:rsidR="00092695" w:rsidRPr="00092695" w:rsidRDefault="00092695" w:rsidP="00092695">
      <w:pPr>
        <w:jc w:val="both"/>
        <w:rPr>
          <w:rFonts w:asciiTheme="majorHAnsi" w:hAnsiTheme="majorHAnsi" w:cstheme="majorHAnsi"/>
        </w:rPr>
      </w:pPr>
      <w:r w:rsidRPr="00092695">
        <w:rPr>
          <w:rFonts w:asciiTheme="majorHAnsi" w:hAnsiTheme="majorHAnsi" w:cstheme="majorHAnsi"/>
        </w:rPr>
        <w:t>Zamawiający dopuszcza zastosowanie materiałów i urządzeń technicznych oraz elementów wyposażenia równoważnych opisywanym w Programie Funkcjonalno-Użytkowym.</w:t>
      </w:r>
    </w:p>
    <w:p w14:paraId="22F0196A" w14:textId="6CE6118A" w:rsidR="00092695" w:rsidRPr="00092695" w:rsidRDefault="00092695" w:rsidP="00092695">
      <w:pPr>
        <w:jc w:val="both"/>
        <w:rPr>
          <w:rFonts w:asciiTheme="majorHAnsi" w:hAnsiTheme="majorHAnsi" w:cstheme="majorHAnsi"/>
        </w:rPr>
      </w:pPr>
      <w:r w:rsidRPr="00092695">
        <w:rPr>
          <w:rFonts w:asciiTheme="majorHAnsi" w:hAnsiTheme="majorHAnsi" w:cstheme="majorHAnsi"/>
        </w:rPr>
        <w:lastRenderedPageBreak/>
        <w:t xml:space="preserve">Wykonawca, który powołuje się na rozwiązania równoważne opisane przez Zamawiającego w w/w dokumentach jest obowiązany wykazać, że oferowane przez niego materiały, urządzenia techniczne </w:t>
      </w:r>
      <w:r w:rsidR="0088756B">
        <w:rPr>
          <w:rFonts w:asciiTheme="majorHAnsi" w:hAnsiTheme="majorHAnsi" w:cstheme="majorHAnsi"/>
        </w:rPr>
        <w:t xml:space="preserve">I wyposażenie  </w:t>
      </w:r>
      <w:r w:rsidRPr="00092695">
        <w:rPr>
          <w:rFonts w:asciiTheme="majorHAnsi" w:hAnsiTheme="majorHAnsi" w:cstheme="majorHAnsi"/>
        </w:rPr>
        <w:t>spełniają wymagania określone przez Zamawiającego oraz obowiązany jest uzyskać na ich zastosowanie akceptację Zamawiającego i Inspektora Nadzoru danej branży.</w:t>
      </w:r>
    </w:p>
    <w:p w14:paraId="0E854ADD" w14:textId="23E3FB2A" w:rsidR="00092695" w:rsidRPr="00092695" w:rsidRDefault="00092695" w:rsidP="00092695">
      <w:pPr>
        <w:jc w:val="both"/>
        <w:rPr>
          <w:rFonts w:asciiTheme="majorHAnsi" w:hAnsiTheme="majorHAnsi" w:cstheme="majorHAnsi"/>
        </w:rPr>
      </w:pPr>
      <w:r w:rsidRPr="00092695">
        <w:rPr>
          <w:rFonts w:asciiTheme="majorHAnsi" w:hAnsiTheme="majorHAnsi" w:cstheme="majorHAnsi"/>
        </w:rPr>
        <w:t>W przypadku, gdy w Programie Funkcjonalno-Użytkowym wskazana została nazwa handlowa lub znak towarowy materiału lub urządzenia technicznego</w:t>
      </w:r>
      <w:r w:rsidR="0088756B">
        <w:rPr>
          <w:rFonts w:asciiTheme="majorHAnsi" w:hAnsiTheme="majorHAnsi" w:cstheme="majorHAnsi"/>
        </w:rPr>
        <w:t xml:space="preserve"> lub wyposażenia </w:t>
      </w:r>
      <w:r w:rsidRPr="00092695">
        <w:rPr>
          <w:rFonts w:asciiTheme="majorHAnsi" w:hAnsiTheme="majorHAnsi" w:cstheme="majorHAnsi"/>
        </w:rPr>
        <w:t>, to charakteryzujące tak opisany materiał lub urządzenie techniczne parametry i cechy techniczne oraz posiadane atesty i certyfikaty stanowią warunek równoważności dla rozwiązań zamiennych.</w:t>
      </w:r>
    </w:p>
    <w:p w14:paraId="2A95B94F" w14:textId="77777777" w:rsidR="00092695" w:rsidRPr="00092695" w:rsidRDefault="00092695" w:rsidP="00092695">
      <w:pPr>
        <w:jc w:val="both"/>
        <w:rPr>
          <w:rFonts w:asciiTheme="majorHAnsi" w:hAnsiTheme="majorHAnsi" w:cstheme="majorHAnsi"/>
        </w:rPr>
      </w:pPr>
      <w:r w:rsidRPr="00092695">
        <w:rPr>
          <w:rFonts w:asciiTheme="majorHAnsi" w:hAnsiTheme="majorHAnsi" w:cstheme="majorHAnsi"/>
        </w:rPr>
        <w:t>Należy przyjąć, że wszystkim wskazanym znakom towarowym lub nazwom pochodzenia materiałów zaproponowanych i występujących w dokumentacji przetargowej towarzyszą wyrazy „lub równoważny”, co oznacza, że dopuszcza się zastosowanie urządzeń i materiałów o cechach nie gorszych niż opisywane w niniejszym dokumencie, tj. spełniających wymagania techniczne, funkcjonalne i jakościowe co najmniej takie jak wskazane w specyfikacji technicznej lub lepsze. Wykonawca, który zdecyduje się stosować urządzenia i materiały równoważne opisywanym w dokumentacji, obowiązany jest wykazać, że oferowane przez niego urządzenia i materiały spełniają wymagania określone w załączonych do SWZ dokumentach.</w:t>
      </w:r>
    </w:p>
    <w:p w14:paraId="549C1BC7" w14:textId="37302E92" w:rsidR="004B53C3" w:rsidRPr="003A7E51" w:rsidRDefault="001426D6" w:rsidP="004B53C3">
      <w:pPr>
        <w:jc w:val="both"/>
        <w:rPr>
          <w:rFonts w:asciiTheme="majorHAnsi" w:hAnsiTheme="majorHAnsi" w:cstheme="majorHAnsi"/>
        </w:rPr>
      </w:pPr>
      <w:r>
        <w:rPr>
          <w:rFonts w:asciiTheme="majorHAnsi" w:hAnsiTheme="majorHAnsi" w:cstheme="majorHAnsi"/>
        </w:rPr>
        <w:t xml:space="preserve">          </w:t>
      </w:r>
      <w:r w:rsidR="004B53C3" w:rsidRPr="003A7E51">
        <w:rPr>
          <w:rFonts w:asciiTheme="majorHAnsi" w:hAnsiTheme="majorHAnsi" w:cstheme="majorHAnsi"/>
        </w:rPr>
        <w:t xml:space="preserve">  Zamawiający nie wymaga załączenia do oferty kosztorysu ofertowego. </w:t>
      </w:r>
      <w:r w:rsidR="004B53C3" w:rsidRPr="003A7E51">
        <w:rPr>
          <w:rFonts w:asciiTheme="majorHAnsi" w:hAnsiTheme="majorHAnsi" w:cstheme="majorHAnsi"/>
        </w:rPr>
        <w:br/>
        <w:t>Kosztorys ofertowy sporządzany jest przez Wykonawcę pomocniczo dla potrzeb obliczenia ceny oferty oraz późniejszej prawidłowej realizacji inwestycji. Brak kosztorysu ofertowego nie będzie stanowił podstawy do odrzucenia oferty. Wykonawca, którego oferta zostanie wybrana jako najkorzystniejsza przedłoży kosztorys ofertowy  oraz harmonogram rzeczowo-finansowy przed  podpisaniem umowy. Zmiana harmonogramu rzeczowo-finansowego  zaakceptowana przez  Zamawiającego  nie stanowi podstawy do zawarcia aneksu do umowy.</w:t>
      </w:r>
    </w:p>
    <w:p w14:paraId="473C9034" w14:textId="77777777" w:rsidR="000453A3" w:rsidRPr="000453A3" w:rsidRDefault="000453A3" w:rsidP="000453A3">
      <w:pPr>
        <w:rPr>
          <w:rFonts w:asciiTheme="majorHAnsi" w:hAnsiTheme="majorHAnsi" w:cstheme="majorHAnsi"/>
        </w:rPr>
      </w:pPr>
    </w:p>
    <w:p w14:paraId="566CA5AC" w14:textId="5D1A0815" w:rsidR="0040174A" w:rsidRDefault="00EF3821" w:rsidP="00A67808">
      <w:pPr>
        <w:pStyle w:val="Akapitzlist"/>
        <w:ind w:left="0"/>
        <w:rPr>
          <w:rFonts w:asciiTheme="majorHAnsi" w:hAnsiTheme="majorHAnsi" w:cstheme="majorHAnsi"/>
        </w:rPr>
      </w:pPr>
      <w:r w:rsidRPr="00DD0C52">
        <w:rPr>
          <w:rFonts w:asciiTheme="majorHAnsi" w:hAnsiTheme="majorHAnsi" w:cstheme="majorHAnsi"/>
          <w:b/>
          <w:bCs/>
        </w:rPr>
        <w:t>1</w:t>
      </w:r>
      <w:r>
        <w:rPr>
          <w:rFonts w:asciiTheme="majorHAnsi" w:hAnsiTheme="majorHAnsi" w:cstheme="majorHAnsi"/>
        </w:rPr>
        <w:t>.</w:t>
      </w:r>
      <w:r w:rsidR="00DB0697" w:rsidRPr="0069492E">
        <w:rPr>
          <w:rFonts w:asciiTheme="majorHAnsi" w:hAnsiTheme="majorHAnsi" w:cstheme="majorHAnsi"/>
        </w:rPr>
        <w:t xml:space="preserve"> </w:t>
      </w:r>
      <w:r w:rsidR="00A67808">
        <w:rPr>
          <w:rFonts w:asciiTheme="majorHAnsi" w:hAnsiTheme="majorHAnsi" w:cstheme="majorHAnsi"/>
        </w:rPr>
        <w:t xml:space="preserve"> </w:t>
      </w:r>
      <w:r w:rsidR="00D012B4" w:rsidRPr="0069492E">
        <w:rPr>
          <w:rFonts w:asciiTheme="majorHAnsi" w:hAnsiTheme="majorHAnsi" w:cstheme="majorHAnsi"/>
        </w:rPr>
        <w:t xml:space="preserve">Wspólny Słownik Zamówień (CPV):  </w:t>
      </w:r>
      <w:r w:rsidR="001426D6">
        <w:rPr>
          <w:rFonts w:asciiTheme="majorHAnsi" w:hAnsiTheme="majorHAnsi" w:cstheme="majorHAnsi"/>
        </w:rPr>
        <w:br/>
        <w:t>71.00.00.00 – 8 Usługi architektoniczne, budowlane, inżynieryjne i kontrolne</w:t>
      </w:r>
      <w:r w:rsidR="001426D6">
        <w:rPr>
          <w:rFonts w:asciiTheme="majorHAnsi" w:hAnsiTheme="majorHAnsi" w:cstheme="majorHAnsi"/>
        </w:rPr>
        <w:br/>
        <w:t>71.20.00.00 – 0 Usługi architektoniczne i podobne,</w:t>
      </w:r>
      <w:r w:rsidR="001426D6">
        <w:rPr>
          <w:rFonts w:asciiTheme="majorHAnsi" w:hAnsiTheme="majorHAnsi" w:cstheme="majorHAnsi"/>
        </w:rPr>
        <w:br/>
        <w:t>71.32.20.00 – 7 Usługi inżynieryjne w zakresie projektowania,</w:t>
      </w:r>
      <w:r w:rsidR="001426D6">
        <w:rPr>
          <w:rFonts w:asciiTheme="majorHAnsi" w:hAnsiTheme="majorHAnsi" w:cstheme="majorHAnsi"/>
        </w:rPr>
        <w:br/>
        <w:t>71.2</w:t>
      </w:r>
      <w:r w:rsidR="00B85409">
        <w:rPr>
          <w:rFonts w:asciiTheme="majorHAnsi" w:hAnsiTheme="majorHAnsi" w:cstheme="majorHAnsi"/>
        </w:rPr>
        <w:t xml:space="preserve">480.00   --8 Nadzór nad projektem i dokumentacją  </w:t>
      </w:r>
      <w:r w:rsidR="001426D6">
        <w:rPr>
          <w:rFonts w:asciiTheme="majorHAnsi" w:hAnsiTheme="majorHAnsi" w:cstheme="majorHAnsi"/>
        </w:rPr>
        <w:t xml:space="preserve"> </w:t>
      </w:r>
      <w:r w:rsidR="00D5214E">
        <w:rPr>
          <w:rFonts w:asciiTheme="majorHAnsi" w:hAnsiTheme="majorHAnsi" w:cstheme="majorHAnsi"/>
        </w:rPr>
        <w:br/>
      </w:r>
      <w:r w:rsidR="0040174A">
        <w:rPr>
          <w:rFonts w:asciiTheme="majorHAnsi" w:hAnsiTheme="majorHAnsi" w:cstheme="majorHAnsi"/>
        </w:rPr>
        <w:t>45.21.00.00 -  2 Roboty budowlane w zakresie budynków</w:t>
      </w:r>
    </w:p>
    <w:p w14:paraId="603F2651" w14:textId="5516CCA8" w:rsidR="00A67808" w:rsidRPr="00C56A52" w:rsidRDefault="00D5214E" w:rsidP="00A67808">
      <w:pPr>
        <w:pStyle w:val="Akapitzlist"/>
        <w:ind w:left="0"/>
        <w:rPr>
          <w:rFonts w:asciiTheme="majorHAnsi" w:hAnsiTheme="majorHAnsi" w:cstheme="majorHAnsi"/>
          <w:color w:val="000000"/>
          <w:kern w:val="3"/>
        </w:rPr>
      </w:pPr>
      <w:r w:rsidRPr="00D5214E">
        <w:rPr>
          <w:rFonts w:asciiTheme="majorHAnsi" w:hAnsiTheme="majorHAnsi" w:cstheme="majorHAnsi"/>
        </w:rPr>
        <w:t>45</w:t>
      </w:r>
      <w:r w:rsidR="00AD5536">
        <w:rPr>
          <w:rFonts w:asciiTheme="majorHAnsi" w:hAnsiTheme="majorHAnsi" w:cstheme="majorHAnsi"/>
        </w:rPr>
        <w:t xml:space="preserve"> </w:t>
      </w:r>
      <w:r w:rsidRPr="00D5214E">
        <w:rPr>
          <w:rFonts w:asciiTheme="majorHAnsi" w:hAnsiTheme="majorHAnsi" w:cstheme="majorHAnsi"/>
        </w:rPr>
        <w:t>30</w:t>
      </w:r>
      <w:r w:rsidR="00AD5536">
        <w:rPr>
          <w:rFonts w:asciiTheme="majorHAnsi" w:hAnsiTheme="majorHAnsi" w:cstheme="majorHAnsi"/>
        </w:rPr>
        <w:t xml:space="preserve"> </w:t>
      </w:r>
      <w:r w:rsidRPr="00D5214E">
        <w:rPr>
          <w:rFonts w:asciiTheme="majorHAnsi" w:hAnsiTheme="majorHAnsi" w:cstheme="majorHAnsi"/>
        </w:rPr>
        <w:t>00</w:t>
      </w:r>
      <w:r w:rsidR="00AD5536">
        <w:rPr>
          <w:rFonts w:asciiTheme="majorHAnsi" w:hAnsiTheme="majorHAnsi" w:cstheme="majorHAnsi"/>
        </w:rPr>
        <w:t xml:space="preserve"> </w:t>
      </w:r>
      <w:r w:rsidRPr="00D5214E">
        <w:rPr>
          <w:rFonts w:asciiTheme="majorHAnsi" w:hAnsiTheme="majorHAnsi" w:cstheme="majorHAnsi"/>
        </w:rPr>
        <w:t>00 – 0</w:t>
      </w:r>
      <w:r w:rsidR="0040174A">
        <w:rPr>
          <w:rFonts w:asciiTheme="majorHAnsi" w:hAnsiTheme="majorHAnsi" w:cstheme="majorHAnsi"/>
        </w:rPr>
        <w:t xml:space="preserve"> </w:t>
      </w:r>
      <w:r w:rsidRPr="00D5214E">
        <w:rPr>
          <w:rFonts w:asciiTheme="majorHAnsi" w:hAnsiTheme="majorHAnsi" w:cstheme="majorHAnsi"/>
        </w:rPr>
        <w:t xml:space="preserve"> Roboty budowlane w budynkach</w:t>
      </w:r>
      <w:r w:rsidR="001203FE">
        <w:rPr>
          <w:rFonts w:asciiTheme="majorHAnsi" w:hAnsiTheme="majorHAnsi" w:cstheme="majorHAnsi"/>
        </w:rPr>
        <w:t>,</w:t>
      </w:r>
      <w:r w:rsidR="00A67808">
        <w:rPr>
          <w:rFonts w:asciiTheme="majorHAnsi" w:hAnsiTheme="majorHAnsi" w:cstheme="majorHAnsi"/>
        </w:rPr>
        <w:br/>
      </w:r>
      <w:r w:rsidR="0040174A">
        <w:rPr>
          <w:rFonts w:asciiTheme="majorHAnsi" w:hAnsiTheme="majorHAnsi" w:cstheme="majorHAnsi"/>
          <w:color w:val="000000"/>
          <w:kern w:val="3"/>
        </w:rPr>
        <w:t>71.22.00.00 – 6   Usługi projektowania architektonicznego</w:t>
      </w:r>
      <w:r w:rsidR="0040174A">
        <w:rPr>
          <w:rFonts w:asciiTheme="majorHAnsi" w:hAnsiTheme="majorHAnsi" w:cstheme="majorHAnsi"/>
          <w:color w:val="000000"/>
          <w:kern w:val="3"/>
        </w:rPr>
        <w:br/>
        <w:t>45.31.00.00 – 3   Roboty instalacyjne elektryczne</w:t>
      </w:r>
      <w:r w:rsidR="0040174A">
        <w:rPr>
          <w:rFonts w:asciiTheme="majorHAnsi" w:hAnsiTheme="majorHAnsi" w:cstheme="majorHAnsi"/>
          <w:color w:val="000000"/>
          <w:kern w:val="3"/>
        </w:rPr>
        <w:br/>
        <w:t>45.33.00.00   -9  Roboty instalacyjne wodno-kanalizacyjne i sanitarne,</w:t>
      </w:r>
      <w:r w:rsidR="0040174A">
        <w:rPr>
          <w:rFonts w:asciiTheme="majorHAnsi" w:hAnsiTheme="majorHAnsi" w:cstheme="majorHAnsi"/>
          <w:color w:val="000000"/>
          <w:kern w:val="3"/>
        </w:rPr>
        <w:br/>
        <w:t xml:space="preserve">45.33.10.00 – 6   </w:t>
      </w:r>
      <w:r w:rsidR="00C414AE">
        <w:rPr>
          <w:rFonts w:asciiTheme="majorHAnsi" w:hAnsiTheme="majorHAnsi" w:cstheme="majorHAnsi"/>
          <w:color w:val="000000"/>
          <w:kern w:val="3"/>
        </w:rPr>
        <w:t xml:space="preserve"> </w:t>
      </w:r>
      <w:r w:rsidR="0040174A">
        <w:rPr>
          <w:rFonts w:asciiTheme="majorHAnsi" w:hAnsiTheme="majorHAnsi" w:cstheme="majorHAnsi"/>
          <w:color w:val="000000"/>
          <w:kern w:val="3"/>
        </w:rPr>
        <w:t>Instalowanie urządzeń grzewczych, wentylacyjnych i klimatyzacyjnych.</w:t>
      </w:r>
      <w:r w:rsidR="00EF2D4C">
        <w:rPr>
          <w:rFonts w:asciiTheme="majorHAnsi" w:hAnsiTheme="majorHAnsi" w:cstheme="majorHAnsi"/>
          <w:color w:val="000000"/>
          <w:kern w:val="3"/>
        </w:rPr>
        <w:br/>
        <w:t xml:space="preserve">45.33.20.00 – 3  </w:t>
      </w:r>
      <w:r w:rsidR="00C414AE">
        <w:rPr>
          <w:rFonts w:asciiTheme="majorHAnsi" w:hAnsiTheme="majorHAnsi" w:cstheme="majorHAnsi"/>
          <w:color w:val="000000"/>
          <w:kern w:val="3"/>
        </w:rPr>
        <w:t xml:space="preserve"> </w:t>
      </w:r>
      <w:r w:rsidR="00EF2D4C">
        <w:rPr>
          <w:rFonts w:asciiTheme="majorHAnsi" w:hAnsiTheme="majorHAnsi" w:cstheme="majorHAnsi"/>
          <w:color w:val="000000"/>
          <w:kern w:val="3"/>
        </w:rPr>
        <w:t>Roboty  instalacyjne wodne i kanalizacyjne</w:t>
      </w:r>
      <w:r w:rsidR="00EF2D4C">
        <w:rPr>
          <w:rFonts w:asciiTheme="majorHAnsi" w:hAnsiTheme="majorHAnsi" w:cstheme="majorHAnsi"/>
          <w:color w:val="000000"/>
          <w:kern w:val="3"/>
        </w:rPr>
        <w:br/>
        <w:t xml:space="preserve">45.34.00.00 -  2 </w:t>
      </w:r>
      <w:r w:rsidR="00C414AE">
        <w:rPr>
          <w:rFonts w:asciiTheme="majorHAnsi" w:hAnsiTheme="majorHAnsi" w:cstheme="majorHAnsi"/>
          <w:color w:val="000000"/>
          <w:kern w:val="3"/>
        </w:rPr>
        <w:t xml:space="preserve"> </w:t>
      </w:r>
      <w:r w:rsidR="00EF2D4C">
        <w:rPr>
          <w:rFonts w:asciiTheme="majorHAnsi" w:hAnsiTheme="majorHAnsi" w:cstheme="majorHAnsi"/>
          <w:color w:val="000000"/>
          <w:kern w:val="3"/>
        </w:rPr>
        <w:t xml:space="preserve"> Instalowanie ogrodzeń </w:t>
      </w:r>
      <w:r w:rsidR="00CA00CD">
        <w:rPr>
          <w:rFonts w:asciiTheme="majorHAnsi" w:hAnsiTheme="majorHAnsi" w:cstheme="majorHAnsi"/>
          <w:color w:val="000000"/>
          <w:kern w:val="3"/>
        </w:rPr>
        <w:t>, płotów i sprzętu ochronnego.</w:t>
      </w:r>
      <w:r w:rsidR="00EF2D4C">
        <w:rPr>
          <w:rFonts w:asciiTheme="majorHAnsi" w:hAnsiTheme="majorHAnsi" w:cstheme="majorHAnsi"/>
          <w:color w:val="000000"/>
          <w:kern w:val="3"/>
        </w:rPr>
        <w:t xml:space="preserve"> </w:t>
      </w:r>
    </w:p>
    <w:p w14:paraId="00000078" w14:textId="55C19CF1" w:rsidR="001C5D72" w:rsidRPr="0039496C" w:rsidRDefault="00D25206" w:rsidP="00EF76F4">
      <w:pPr>
        <w:pStyle w:val="Nagwek2"/>
        <w:spacing w:before="0" w:after="0" w:line="240" w:lineRule="auto"/>
        <w:rPr>
          <w:rFonts w:asciiTheme="majorHAnsi" w:hAnsiTheme="majorHAnsi" w:cstheme="majorHAnsi"/>
          <w:b/>
          <w:bCs/>
          <w:sz w:val="24"/>
          <w:szCs w:val="24"/>
        </w:rPr>
      </w:pPr>
      <w:bookmarkStart w:id="12" w:name="_Toc65495850"/>
      <w:bookmarkEnd w:id="10"/>
      <w:r w:rsidRPr="0039496C">
        <w:rPr>
          <w:rFonts w:asciiTheme="majorHAnsi" w:hAnsiTheme="majorHAnsi" w:cstheme="majorHAnsi"/>
          <w:b/>
          <w:bCs/>
          <w:sz w:val="24"/>
          <w:szCs w:val="24"/>
        </w:rPr>
        <w:t>V. WIZJA LOKALNA</w:t>
      </w:r>
      <w:bookmarkEnd w:id="12"/>
      <w:r w:rsidR="00EF76F4">
        <w:rPr>
          <w:rFonts w:asciiTheme="majorHAnsi" w:hAnsiTheme="majorHAnsi" w:cstheme="majorHAnsi"/>
          <w:b/>
          <w:bCs/>
          <w:sz w:val="24"/>
          <w:szCs w:val="24"/>
        </w:rPr>
        <w:br/>
      </w:r>
    </w:p>
    <w:p w14:paraId="6717AA4A" w14:textId="77777777" w:rsidR="00217FF0" w:rsidRPr="00326F74" w:rsidRDefault="00217FF0" w:rsidP="00217FF0">
      <w:pPr>
        <w:spacing w:line="319" w:lineRule="auto"/>
        <w:jc w:val="both"/>
        <w:rPr>
          <w:rFonts w:asciiTheme="majorHAnsi" w:hAnsiTheme="majorHAnsi" w:cstheme="majorHAnsi"/>
        </w:rPr>
      </w:pPr>
      <w:r w:rsidRPr="00326F74">
        <w:rPr>
          <w:rFonts w:asciiTheme="majorHAnsi" w:hAnsiTheme="majorHAnsi" w:cstheme="majorHAnsi"/>
        </w:rPr>
        <w:t>Zamawiający informuje, że nie przewiduje możliwości i nie wymaga od wykonawcy złożenia oferty po odbyciu wizji lokalnej lub sprawdzeniu dokumentów niezbędnych do realizacji zamówienia, o których mowa w art. 131 ust. 2 ustawy Pzp.</w:t>
      </w:r>
    </w:p>
    <w:p w14:paraId="0000007B" w14:textId="3220FE60" w:rsidR="001C5D72" w:rsidRPr="0039496C" w:rsidRDefault="00015C92" w:rsidP="00881111">
      <w:pPr>
        <w:pStyle w:val="Nagwek2"/>
        <w:spacing w:before="0" w:after="0" w:line="319" w:lineRule="auto"/>
        <w:rPr>
          <w:rFonts w:asciiTheme="majorHAnsi" w:hAnsiTheme="majorHAnsi" w:cstheme="majorHAnsi"/>
          <w:b/>
          <w:bCs/>
          <w:sz w:val="24"/>
          <w:szCs w:val="24"/>
        </w:rPr>
      </w:pPr>
      <w:bookmarkStart w:id="13" w:name="_Toc65495851"/>
      <w:r>
        <w:rPr>
          <w:rFonts w:asciiTheme="majorHAnsi" w:hAnsiTheme="majorHAnsi" w:cstheme="majorHAnsi"/>
          <w:b/>
          <w:bCs/>
          <w:sz w:val="24"/>
          <w:szCs w:val="24"/>
        </w:rPr>
        <w:lastRenderedPageBreak/>
        <w:br/>
      </w:r>
      <w:r w:rsidR="00D25206" w:rsidRPr="0039496C">
        <w:rPr>
          <w:rFonts w:asciiTheme="majorHAnsi" w:hAnsiTheme="majorHAnsi" w:cstheme="majorHAnsi"/>
          <w:b/>
          <w:bCs/>
          <w:sz w:val="24"/>
          <w:szCs w:val="24"/>
        </w:rPr>
        <w:t>VI. PODWYKONAWSTWO</w:t>
      </w:r>
      <w:bookmarkEnd w:id="13"/>
      <w:r w:rsidR="00EF76F4">
        <w:rPr>
          <w:rFonts w:asciiTheme="majorHAnsi" w:hAnsiTheme="majorHAnsi" w:cstheme="majorHAnsi"/>
          <w:b/>
          <w:bCs/>
          <w:sz w:val="24"/>
          <w:szCs w:val="24"/>
        </w:rPr>
        <w:br/>
      </w:r>
    </w:p>
    <w:p w14:paraId="0000007C" w14:textId="44C7BEBC" w:rsidR="001C5D72" w:rsidRPr="00A258D6" w:rsidRDefault="00FC4AB9" w:rsidP="00821B65">
      <w:pPr>
        <w:numPr>
          <w:ilvl w:val="0"/>
          <w:numId w:val="7"/>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6660CA47" w:rsidR="001C5D72" w:rsidRPr="00A258D6" w:rsidRDefault="00FC4AB9" w:rsidP="00821B65">
      <w:pPr>
        <w:numPr>
          <w:ilvl w:val="0"/>
          <w:numId w:val="7"/>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37A44">
        <w:rPr>
          <w:rFonts w:asciiTheme="majorHAnsi" w:hAnsiTheme="majorHAnsi" w:cstheme="majorHAnsi"/>
        </w:rPr>
        <w:t>.</w:t>
      </w:r>
      <w:r w:rsidR="00743DE2" w:rsidRPr="00A258D6">
        <w:rPr>
          <w:rFonts w:asciiTheme="majorHAnsi" w:hAnsiTheme="majorHAnsi" w:cstheme="majorHAnsi"/>
          <w:vertAlign w:val="superscript"/>
        </w:rPr>
        <w:t>.</w:t>
      </w:r>
    </w:p>
    <w:p w14:paraId="0000007E" w14:textId="1D17AE1A" w:rsidR="001C5D72" w:rsidRPr="00EF76F4" w:rsidRDefault="00FC4AB9" w:rsidP="00821B65">
      <w:pPr>
        <w:pStyle w:val="Akapitzlist"/>
        <w:numPr>
          <w:ilvl w:val="0"/>
          <w:numId w:val="7"/>
        </w:numPr>
        <w:spacing w:line="319" w:lineRule="auto"/>
        <w:jc w:val="both"/>
        <w:rPr>
          <w:rFonts w:asciiTheme="majorHAnsi" w:hAnsiTheme="majorHAnsi" w:cstheme="majorHAnsi"/>
        </w:rPr>
      </w:pPr>
      <w:r w:rsidRPr="00EF76F4">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EF76F4">
        <w:rPr>
          <w:rFonts w:asciiTheme="majorHAnsi" w:hAnsiTheme="majorHAnsi" w:cstheme="majorHAnsi"/>
        </w:rPr>
        <w:t>w</w:t>
      </w:r>
      <w:r w:rsidRPr="00EF76F4">
        <w:rPr>
          <w:rFonts w:asciiTheme="majorHAnsi" w:hAnsiTheme="majorHAnsi" w:cstheme="majorHAnsi"/>
        </w:rPr>
        <w:t>ykonawcó</w:t>
      </w:r>
      <w:r w:rsidR="00C41890" w:rsidRPr="00EF76F4">
        <w:rPr>
          <w:rFonts w:asciiTheme="majorHAnsi" w:hAnsiTheme="majorHAnsi" w:cstheme="majorHAnsi"/>
        </w:rPr>
        <w:t>w.</w:t>
      </w:r>
    </w:p>
    <w:p w14:paraId="00000080" w14:textId="55895804" w:rsidR="001C5D72" w:rsidRPr="009C4C0D" w:rsidRDefault="00D25206" w:rsidP="00107744">
      <w:pPr>
        <w:pStyle w:val="Nagwek2"/>
        <w:spacing w:before="0" w:after="0"/>
        <w:rPr>
          <w:rFonts w:asciiTheme="majorHAnsi" w:hAnsiTheme="majorHAnsi" w:cstheme="majorHAnsi"/>
          <w:color w:val="FF0000"/>
          <w:sz w:val="24"/>
          <w:szCs w:val="24"/>
        </w:rPr>
      </w:pPr>
      <w:bookmarkStart w:id="14" w:name="_Toc65495852"/>
      <w:r w:rsidRPr="00273251">
        <w:rPr>
          <w:rFonts w:asciiTheme="majorHAnsi" w:hAnsiTheme="majorHAnsi" w:cstheme="majorHAnsi"/>
          <w:b/>
          <w:bCs/>
          <w:sz w:val="24"/>
          <w:szCs w:val="24"/>
        </w:rPr>
        <w:t>VII. TERMIN WYKONANIA ZAMÓWIENIA</w:t>
      </w:r>
      <w:bookmarkEnd w:id="14"/>
      <w:r w:rsidRPr="00273251">
        <w:rPr>
          <w:rFonts w:asciiTheme="majorHAnsi" w:hAnsiTheme="majorHAnsi" w:cstheme="majorHAnsi"/>
          <w:b/>
          <w:bCs/>
          <w:sz w:val="24"/>
          <w:szCs w:val="24"/>
        </w:rPr>
        <w:t>:</w:t>
      </w:r>
      <w:r w:rsidRPr="00A258D6">
        <w:rPr>
          <w:rFonts w:asciiTheme="majorHAnsi" w:hAnsiTheme="majorHAnsi" w:cstheme="majorHAnsi"/>
          <w:b/>
          <w:bCs/>
          <w:sz w:val="24"/>
          <w:szCs w:val="24"/>
        </w:rPr>
        <w:t xml:space="preserve"> </w:t>
      </w:r>
      <w:r w:rsidR="00EF76F4">
        <w:rPr>
          <w:rFonts w:asciiTheme="majorHAnsi" w:hAnsiTheme="majorHAnsi" w:cstheme="majorHAnsi"/>
          <w:b/>
          <w:bCs/>
          <w:sz w:val="24"/>
          <w:szCs w:val="24"/>
        </w:rPr>
        <w:br/>
      </w:r>
      <w:r w:rsidR="008951B0">
        <w:rPr>
          <w:rFonts w:asciiTheme="majorHAnsi" w:hAnsiTheme="majorHAnsi" w:cstheme="majorHAnsi"/>
          <w:b/>
          <w:bCs/>
          <w:sz w:val="24"/>
          <w:szCs w:val="24"/>
        </w:rPr>
        <w:br/>
      </w:r>
      <w:r w:rsidR="00C14601">
        <w:rPr>
          <w:rFonts w:asciiTheme="majorHAnsi" w:eastAsia="Times New Roman" w:hAnsiTheme="majorHAnsi" w:cstheme="majorHAnsi"/>
          <w:sz w:val="24"/>
          <w:szCs w:val="24"/>
        </w:rPr>
        <w:t xml:space="preserve">Wymagany termin wykonania (realizacji)  zamówienia </w:t>
      </w:r>
      <w:r w:rsidR="00CA00CD">
        <w:rPr>
          <w:rFonts w:asciiTheme="majorHAnsi" w:eastAsia="Times New Roman" w:hAnsiTheme="majorHAnsi" w:cstheme="majorHAnsi"/>
          <w:sz w:val="24"/>
          <w:szCs w:val="24"/>
        </w:rPr>
        <w:t>–</w:t>
      </w:r>
      <w:r w:rsidR="00C14601">
        <w:rPr>
          <w:rFonts w:asciiTheme="majorHAnsi" w:eastAsia="Times New Roman" w:hAnsiTheme="majorHAnsi" w:cstheme="majorHAnsi"/>
          <w:sz w:val="24"/>
          <w:szCs w:val="24"/>
        </w:rPr>
        <w:t xml:space="preserve"> </w:t>
      </w:r>
      <w:r w:rsidR="00CA00CD">
        <w:rPr>
          <w:rFonts w:asciiTheme="majorHAnsi" w:eastAsia="Times New Roman" w:hAnsiTheme="majorHAnsi" w:cstheme="majorHAnsi"/>
          <w:sz w:val="24"/>
          <w:szCs w:val="24"/>
        </w:rPr>
        <w:t>31 grudzień 2026 roku.</w:t>
      </w:r>
    </w:p>
    <w:p w14:paraId="2F50BD98" w14:textId="77777777" w:rsidR="00B85409" w:rsidRDefault="00107744" w:rsidP="00107744">
      <w:pPr>
        <w:jc w:val="both"/>
        <w:rPr>
          <w:rFonts w:asciiTheme="majorHAnsi" w:hAnsiTheme="majorHAnsi" w:cstheme="majorHAnsi"/>
        </w:rPr>
      </w:pPr>
      <w:r>
        <w:rPr>
          <w:rFonts w:asciiTheme="majorHAnsi" w:hAnsiTheme="majorHAnsi" w:cstheme="majorHAnsi"/>
        </w:rPr>
        <w:t xml:space="preserve">Za termin wykonania umowy Zamawiający uzna rozliczenie finansowe i uzyskanie pozwoleń na użytkowanie </w:t>
      </w:r>
      <w:r w:rsidR="00B85409">
        <w:rPr>
          <w:rFonts w:asciiTheme="majorHAnsi" w:hAnsiTheme="majorHAnsi" w:cstheme="majorHAnsi"/>
        </w:rPr>
        <w:t>z klauzulą ostateczności.</w:t>
      </w:r>
    </w:p>
    <w:p w14:paraId="4460E370" w14:textId="47862F9C" w:rsidR="006B40FC" w:rsidRPr="00A258D6" w:rsidRDefault="00107744" w:rsidP="00107744">
      <w:pPr>
        <w:jc w:val="both"/>
        <w:rPr>
          <w:rFonts w:asciiTheme="majorHAnsi" w:hAnsiTheme="majorHAnsi" w:cstheme="majorHAnsi"/>
        </w:rPr>
      </w:pPr>
      <w:r>
        <w:rPr>
          <w:rFonts w:asciiTheme="majorHAnsi" w:hAnsiTheme="majorHAnsi" w:cstheme="majorHAnsi"/>
        </w:rPr>
        <w:t xml:space="preserve"> </w:t>
      </w:r>
    </w:p>
    <w:p w14:paraId="00000082" w14:textId="6814C748" w:rsidR="001C5D72" w:rsidRPr="00273251" w:rsidRDefault="00273251" w:rsidP="00881111">
      <w:pPr>
        <w:pStyle w:val="Nagwek2"/>
        <w:tabs>
          <w:tab w:val="left" w:pos="0"/>
        </w:tabs>
        <w:spacing w:before="0" w:after="0" w:line="319" w:lineRule="auto"/>
        <w:rPr>
          <w:rFonts w:asciiTheme="majorHAnsi" w:hAnsiTheme="majorHAnsi" w:cstheme="majorHAnsi"/>
          <w:b/>
          <w:bCs/>
          <w:sz w:val="24"/>
          <w:szCs w:val="24"/>
        </w:rPr>
      </w:pPr>
      <w:bookmarkStart w:id="15" w:name="_Toc65495853"/>
      <w:r w:rsidRPr="00273251">
        <w:rPr>
          <w:rFonts w:asciiTheme="majorHAnsi" w:hAnsiTheme="majorHAnsi" w:cstheme="majorHAnsi"/>
          <w:b/>
          <w:bCs/>
          <w:sz w:val="24"/>
          <w:szCs w:val="24"/>
        </w:rPr>
        <w:t>VIII. WARUNKI UDZIAŁU W POSTĘPOWANIU</w:t>
      </w:r>
      <w:bookmarkEnd w:id="15"/>
    </w:p>
    <w:p w14:paraId="00000083" w14:textId="77777777" w:rsidR="001C5D72" w:rsidRPr="00A258D6" w:rsidRDefault="00FC4AB9" w:rsidP="00821B65">
      <w:pPr>
        <w:numPr>
          <w:ilvl w:val="0"/>
          <w:numId w:val="15"/>
        </w:numPr>
        <w:spacing w:line="319" w:lineRule="auto"/>
        <w:ind w:left="426" w:right="20"/>
        <w:jc w:val="both"/>
        <w:rPr>
          <w:rFonts w:asciiTheme="majorHAnsi" w:hAnsiTheme="majorHAnsi" w:cstheme="majorHAnsi"/>
        </w:rPr>
      </w:pPr>
      <w:r w:rsidRPr="00A258D6">
        <w:rPr>
          <w:rFonts w:asciiTheme="majorHAnsi" w:hAnsiTheme="majorHAnsi" w:cstheme="majorHAnsi"/>
        </w:rPr>
        <w:t>O udzielenie zamówienia mogą ubiegać się Wykonawcy, którzy nie podlegają wykluczeniu na zasadach określonych w Rozdziale IX SWZ, oraz spełniają określone przez Zamawiającego warunki</w:t>
      </w:r>
      <w:r w:rsidRPr="00A258D6">
        <w:rPr>
          <w:rFonts w:asciiTheme="majorHAnsi" w:hAnsiTheme="majorHAnsi" w:cstheme="majorHAnsi"/>
          <w:b/>
          <w:highlight w:val="white"/>
        </w:rPr>
        <w:t xml:space="preserve"> </w:t>
      </w:r>
      <w:r w:rsidRPr="00A258D6">
        <w:rPr>
          <w:rFonts w:asciiTheme="majorHAnsi" w:hAnsiTheme="majorHAnsi" w:cstheme="majorHAnsi"/>
          <w:highlight w:val="white"/>
        </w:rPr>
        <w:t>udziału w postępowaniu.</w:t>
      </w:r>
    </w:p>
    <w:p w14:paraId="00000084" w14:textId="77777777" w:rsidR="001C5D72" w:rsidRPr="00A258D6" w:rsidRDefault="00FC4AB9" w:rsidP="00821B65">
      <w:pPr>
        <w:numPr>
          <w:ilvl w:val="0"/>
          <w:numId w:val="15"/>
        </w:numPr>
        <w:spacing w:line="319" w:lineRule="auto"/>
        <w:ind w:left="426" w:right="20"/>
        <w:jc w:val="both"/>
        <w:rPr>
          <w:rFonts w:asciiTheme="majorHAnsi" w:hAnsiTheme="majorHAnsi" w:cstheme="majorHAnsi"/>
        </w:rPr>
      </w:pPr>
      <w:r w:rsidRPr="00A258D6">
        <w:rPr>
          <w:rFonts w:asciiTheme="majorHAnsi" w:hAnsiTheme="majorHAnsi" w:cstheme="majorHAnsi"/>
        </w:rPr>
        <w:t>O udzielenie zamówienia mogą ubiegać się Wykonawcy, którzy spełniają warunki dotyczące:</w:t>
      </w:r>
    </w:p>
    <w:p w14:paraId="00000085" w14:textId="394D0D90" w:rsidR="001C5D72" w:rsidRPr="00EF76F4" w:rsidRDefault="00FC4AB9" w:rsidP="00821B65">
      <w:pPr>
        <w:numPr>
          <w:ilvl w:val="0"/>
          <w:numId w:val="3"/>
        </w:numPr>
        <w:spacing w:line="319" w:lineRule="auto"/>
        <w:ind w:left="852" w:right="20" w:hanging="426"/>
        <w:jc w:val="both"/>
        <w:rPr>
          <w:rFonts w:asciiTheme="majorHAnsi" w:hAnsiTheme="majorHAnsi" w:cstheme="majorHAnsi"/>
          <w:bCs/>
        </w:rPr>
      </w:pPr>
      <w:r w:rsidRPr="00EF76F4">
        <w:rPr>
          <w:rFonts w:asciiTheme="majorHAnsi" w:hAnsiTheme="majorHAnsi" w:cstheme="majorHAnsi"/>
          <w:bCs/>
        </w:rPr>
        <w:t>zdolności do występowania w obrocie gospodarczym:</w:t>
      </w:r>
    </w:p>
    <w:p w14:paraId="00000086" w14:textId="623DE100" w:rsidR="001C5D72" w:rsidRPr="00EF76F4" w:rsidRDefault="00FC4AB9" w:rsidP="00881111">
      <w:pPr>
        <w:spacing w:line="319" w:lineRule="auto"/>
        <w:ind w:left="868" w:right="20"/>
        <w:jc w:val="both"/>
        <w:rPr>
          <w:rFonts w:asciiTheme="majorHAnsi" w:hAnsiTheme="majorHAnsi" w:cstheme="majorHAnsi"/>
          <w:bCs/>
        </w:rPr>
      </w:pPr>
      <w:r w:rsidRPr="00EF76F4">
        <w:rPr>
          <w:rFonts w:asciiTheme="majorHAnsi" w:hAnsiTheme="majorHAnsi" w:cstheme="majorHAnsi"/>
          <w:bCs/>
        </w:rPr>
        <w:t xml:space="preserve">Zamawiający nie </w:t>
      </w:r>
      <w:r w:rsidR="008E3004" w:rsidRPr="00EF76F4">
        <w:rPr>
          <w:rFonts w:asciiTheme="majorHAnsi" w:hAnsiTheme="majorHAnsi" w:cstheme="majorHAnsi"/>
          <w:bCs/>
        </w:rPr>
        <w:t xml:space="preserve">określa </w:t>
      </w:r>
      <w:r w:rsidRPr="00EF76F4">
        <w:rPr>
          <w:rFonts w:asciiTheme="majorHAnsi" w:hAnsiTheme="majorHAnsi" w:cstheme="majorHAnsi"/>
          <w:bCs/>
        </w:rPr>
        <w:t xml:space="preserve"> warunku w powyższym zakresie.</w:t>
      </w:r>
    </w:p>
    <w:p w14:paraId="00000087" w14:textId="5C0E2DAB" w:rsidR="001C5D72" w:rsidRPr="00EF76F4" w:rsidRDefault="00FC4AB9" w:rsidP="00821B65">
      <w:pPr>
        <w:numPr>
          <w:ilvl w:val="0"/>
          <w:numId w:val="3"/>
        </w:numPr>
        <w:spacing w:line="319" w:lineRule="auto"/>
        <w:ind w:left="852" w:right="20" w:hanging="426"/>
        <w:jc w:val="both"/>
        <w:rPr>
          <w:rFonts w:asciiTheme="majorHAnsi" w:hAnsiTheme="majorHAnsi" w:cstheme="majorHAnsi"/>
          <w:bCs/>
        </w:rPr>
      </w:pPr>
      <w:r w:rsidRPr="00EF76F4">
        <w:rPr>
          <w:rFonts w:asciiTheme="majorHAnsi" w:hAnsiTheme="majorHAnsi" w:cstheme="majorHAnsi"/>
          <w:bCs/>
        </w:rPr>
        <w:t>uprawnień do prowadzenia określonej działalności gospodarczej lub zawodowej, o ile wynika to z odrębnych przepisów:</w:t>
      </w:r>
    </w:p>
    <w:p w14:paraId="00000088" w14:textId="53E52F5C" w:rsidR="001C5D72" w:rsidRPr="00EF76F4" w:rsidRDefault="00FC4AB9" w:rsidP="005F78DB">
      <w:pPr>
        <w:spacing w:line="319" w:lineRule="auto"/>
        <w:ind w:right="20"/>
        <w:jc w:val="both"/>
        <w:rPr>
          <w:rFonts w:asciiTheme="majorHAnsi" w:hAnsiTheme="majorHAnsi" w:cstheme="majorHAnsi"/>
          <w:bCs/>
        </w:rPr>
      </w:pPr>
      <w:r w:rsidRPr="00EF76F4">
        <w:rPr>
          <w:rFonts w:asciiTheme="majorHAnsi" w:hAnsiTheme="majorHAnsi" w:cstheme="majorHAnsi"/>
          <w:bCs/>
        </w:rPr>
        <w:t xml:space="preserve">Zamawiający nie </w:t>
      </w:r>
      <w:r w:rsidR="008E3004" w:rsidRPr="00EF76F4">
        <w:rPr>
          <w:rFonts w:asciiTheme="majorHAnsi" w:hAnsiTheme="majorHAnsi" w:cstheme="majorHAnsi"/>
          <w:bCs/>
        </w:rPr>
        <w:t xml:space="preserve">określa </w:t>
      </w:r>
      <w:r w:rsidRPr="00EF76F4">
        <w:rPr>
          <w:rFonts w:asciiTheme="majorHAnsi" w:hAnsiTheme="majorHAnsi" w:cstheme="majorHAnsi"/>
          <w:bCs/>
        </w:rPr>
        <w:t xml:space="preserve"> warunku w powyższym zakresie.</w:t>
      </w:r>
    </w:p>
    <w:p w14:paraId="00000089" w14:textId="77777777" w:rsidR="001C5D72" w:rsidRPr="00EF76F4" w:rsidRDefault="00FC4AB9" w:rsidP="00821B65">
      <w:pPr>
        <w:numPr>
          <w:ilvl w:val="0"/>
          <w:numId w:val="3"/>
        </w:numPr>
        <w:spacing w:line="319" w:lineRule="auto"/>
        <w:ind w:left="0" w:right="20" w:firstLine="0"/>
        <w:jc w:val="both"/>
        <w:rPr>
          <w:rFonts w:asciiTheme="majorHAnsi" w:hAnsiTheme="majorHAnsi" w:cstheme="majorHAnsi"/>
          <w:bCs/>
        </w:rPr>
      </w:pPr>
      <w:r w:rsidRPr="00EF76F4">
        <w:rPr>
          <w:rFonts w:asciiTheme="majorHAnsi" w:hAnsiTheme="majorHAnsi" w:cstheme="majorHAnsi"/>
          <w:bCs/>
        </w:rPr>
        <w:t>sytuacji ekonomicznej lub finansowej:</w:t>
      </w:r>
    </w:p>
    <w:p w14:paraId="0000008A" w14:textId="09069210" w:rsidR="001C5D72" w:rsidRDefault="00FC4AB9" w:rsidP="005F78DB">
      <w:pPr>
        <w:spacing w:line="319" w:lineRule="auto"/>
        <w:ind w:right="20"/>
        <w:jc w:val="both"/>
        <w:rPr>
          <w:rFonts w:asciiTheme="majorHAnsi" w:hAnsiTheme="majorHAnsi" w:cstheme="majorHAnsi"/>
          <w:bCs/>
        </w:rPr>
      </w:pPr>
      <w:r w:rsidRPr="00EF76F4">
        <w:rPr>
          <w:rFonts w:asciiTheme="majorHAnsi" w:hAnsiTheme="majorHAnsi" w:cstheme="majorHAnsi"/>
          <w:bCs/>
        </w:rPr>
        <w:t xml:space="preserve">Zamawiający nie </w:t>
      </w:r>
      <w:r w:rsidR="008E3004" w:rsidRPr="00EF76F4">
        <w:rPr>
          <w:rFonts w:asciiTheme="majorHAnsi" w:hAnsiTheme="majorHAnsi" w:cstheme="majorHAnsi"/>
          <w:bCs/>
        </w:rPr>
        <w:t xml:space="preserve">określa </w:t>
      </w:r>
      <w:r w:rsidRPr="00EF76F4">
        <w:rPr>
          <w:rFonts w:asciiTheme="majorHAnsi" w:hAnsiTheme="majorHAnsi" w:cstheme="majorHAnsi"/>
          <w:bCs/>
        </w:rPr>
        <w:t xml:space="preserve"> warunku w powyższym zakresie.</w:t>
      </w:r>
    </w:p>
    <w:p w14:paraId="5C1D8167" w14:textId="77777777" w:rsidR="00C414AE" w:rsidRPr="00C14601" w:rsidRDefault="00C414AE" w:rsidP="00C414AE">
      <w:pPr>
        <w:numPr>
          <w:ilvl w:val="0"/>
          <w:numId w:val="3"/>
        </w:numPr>
        <w:spacing w:line="319" w:lineRule="auto"/>
        <w:ind w:right="20" w:hanging="785"/>
        <w:jc w:val="both"/>
        <w:rPr>
          <w:rFonts w:asciiTheme="majorHAnsi" w:hAnsiTheme="majorHAnsi" w:cstheme="majorHAnsi"/>
          <w:bCs/>
        </w:rPr>
      </w:pPr>
      <w:r>
        <w:rPr>
          <w:rFonts w:asciiTheme="majorHAnsi" w:hAnsiTheme="majorHAnsi" w:cstheme="majorHAnsi"/>
          <w:bCs/>
        </w:rPr>
        <w:t>Zd</w:t>
      </w:r>
      <w:r w:rsidRPr="00C14601">
        <w:rPr>
          <w:rFonts w:asciiTheme="majorHAnsi" w:hAnsiTheme="majorHAnsi" w:cstheme="majorHAnsi"/>
          <w:bCs/>
        </w:rPr>
        <w:t>olności technicznej lub zawodowej</w:t>
      </w:r>
      <w:r>
        <w:rPr>
          <w:rFonts w:asciiTheme="majorHAnsi" w:hAnsiTheme="majorHAnsi" w:cstheme="majorHAnsi"/>
          <w:bCs/>
        </w:rPr>
        <w:t xml:space="preserve"> -  w zakresie wiedzy i doświadczenia Wykonawcy</w:t>
      </w:r>
    </w:p>
    <w:p w14:paraId="1B3DC853" w14:textId="4C93B498" w:rsidR="004C7B24" w:rsidRDefault="004C7B24" w:rsidP="004C7B24">
      <w:pPr>
        <w:pStyle w:val="Default"/>
        <w:spacing w:line="276" w:lineRule="auto"/>
        <w:rPr>
          <w:sz w:val="22"/>
          <w:szCs w:val="22"/>
        </w:rPr>
      </w:pPr>
      <w:r>
        <w:rPr>
          <w:b/>
          <w:bCs/>
          <w:color w:val="000009"/>
          <w:sz w:val="22"/>
          <w:szCs w:val="22"/>
        </w:rPr>
        <w:t xml:space="preserve">Zamawiający uzna powyższy warunek za spełniony, jeżeli Wykonawca wykaże, że: </w:t>
      </w:r>
      <w:r w:rsidR="00EA1CC9">
        <w:rPr>
          <w:b/>
          <w:bCs/>
          <w:color w:val="000009"/>
          <w:sz w:val="22"/>
          <w:szCs w:val="22"/>
        </w:rPr>
        <w:br/>
      </w:r>
    </w:p>
    <w:p w14:paraId="2C3AEBB3" w14:textId="50FA9ECD" w:rsidR="004C7B24" w:rsidRDefault="00EA1CC9" w:rsidP="004C7B24">
      <w:pPr>
        <w:pStyle w:val="Default"/>
        <w:spacing w:line="276" w:lineRule="auto"/>
        <w:rPr>
          <w:sz w:val="22"/>
          <w:szCs w:val="22"/>
        </w:rPr>
      </w:pPr>
      <w:r>
        <w:rPr>
          <w:color w:val="000009"/>
          <w:sz w:val="22"/>
          <w:szCs w:val="22"/>
        </w:rPr>
        <w:t xml:space="preserve">- </w:t>
      </w:r>
      <w:r w:rsidR="004C7B24">
        <w:rPr>
          <w:color w:val="000009"/>
          <w:sz w:val="22"/>
          <w:szCs w:val="22"/>
        </w:rPr>
        <w:t xml:space="preserve">w okresie </w:t>
      </w:r>
      <w:r w:rsidR="004C7B24">
        <w:rPr>
          <w:sz w:val="22"/>
          <w:szCs w:val="22"/>
        </w:rPr>
        <w:t xml:space="preserve">ostatnich 5 lat przed upływem terminu składania ofert, a jeżeli okres prowadzenia działalności jest krótszy – w tym okresie, wykonał co najmniej jedną robotę budowlaną, polegającą na  budowie, przebudowie , rozbudowie  lub  remoncie  budynku  będącego budynkiem użyteczności publicznej (zgodnie z definicją zawartą w Rozporządzeniu Ministra Infrastruktury z dnia 12 kwietnia 2002 r. w sprawie warunków technicznych jakim powinny odpowiadać budynki i ich usytuowanie), której wartość wyniosła co najmniej 2. 000 000,00 zł brutto i co najmniej jedną usługę, wykonaną w okresie ostatnich 3 lat przed upływem terminu składania ofert, a jeżeli okres prowadzenia działalności jest krótszy - w tym okresie, polegającą na wykonaniu dokumentacji projektowej </w:t>
      </w:r>
      <w:r>
        <w:rPr>
          <w:sz w:val="22"/>
          <w:szCs w:val="22"/>
        </w:rPr>
        <w:t xml:space="preserve">dla </w:t>
      </w:r>
      <w:r>
        <w:rPr>
          <w:sz w:val="22"/>
          <w:szCs w:val="22"/>
        </w:rPr>
        <w:lastRenderedPageBreak/>
        <w:t>budowy, przebudowy ,rozbudowy lub re</w:t>
      </w:r>
      <w:r w:rsidR="004C7B24">
        <w:rPr>
          <w:sz w:val="22"/>
          <w:szCs w:val="22"/>
        </w:rPr>
        <w:t xml:space="preserve">montu  budynku  będącego budynkiem użyteczności publicznej </w:t>
      </w:r>
      <w:r w:rsidR="00F56634">
        <w:rPr>
          <w:sz w:val="22"/>
          <w:szCs w:val="22"/>
        </w:rPr>
        <w:t xml:space="preserve"> o powierzchni użytkowej  co najmniej 500 m</w:t>
      </w:r>
      <w:r w:rsidR="00F56634" w:rsidRPr="00860D89">
        <w:rPr>
          <w:sz w:val="22"/>
          <w:szCs w:val="22"/>
          <w:vertAlign w:val="superscript"/>
        </w:rPr>
        <w:t>2</w:t>
      </w:r>
      <w:r w:rsidR="004C7B24">
        <w:rPr>
          <w:sz w:val="22"/>
          <w:szCs w:val="22"/>
        </w:rPr>
        <w:t>.</w:t>
      </w:r>
      <w:r w:rsidR="004C7B24">
        <w:rPr>
          <w:color w:val="000009"/>
          <w:sz w:val="22"/>
          <w:szCs w:val="22"/>
        </w:rPr>
        <w:t xml:space="preserve"> </w:t>
      </w:r>
    </w:p>
    <w:p w14:paraId="6B70F9CE" w14:textId="77777777" w:rsidR="004C7B24" w:rsidRDefault="004C7B24" w:rsidP="004C7B24">
      <w:pPr>
        <w:pStyle w:val="Default"/>
        <w:rPr>
          <w:sz w:val="22"/>
          <w:szCs w:val="22"/>
        </w:rPr>
      </w:pPr>
      <w:r>
        <w:rPr>
          <w:b/>
          <w:bCs/>
          <w:color w:val="000009"/>
          <w:sz w:val="22"/>
          <w:szCs w:val="22"/>
        </w:rPr>
        <w:t xml:space="preserve">lub wykaże, że: </w:t>
      </w:r>
    </w:p>
    <w:p w14:paraId="68250DCB" w14:textId="62242519" w:rsidR="00860D89" w:rsidRDefault="00EA1CC9" w:rsidP="00B9399D">
      <w:pPr>
        <w:pStyle w:val="Default"/>
        <w:spacing w:line="276" w:lineRule="auto"/>
        <w:jc w:val="both"/>
        <w:rPr>
          <w:color w:val="000009"/>
          <w:sz w:val="22"/>
          <w:szCs w:val="22"/>
        </w:rPr>
      </w:pPr>
      <w:r>
        <w:rPr>
          <w:sz w:val="22"/>
          <w:szCs w:val="22"/>
        </w:rPr>
        <w:t xml:space="preserve">- </w:t>
      </w:r>
      <w:r w:rsidR="004C7B24">
        <w:rPr>
          <w:sz w:val="22"/>
          <w:szCs w:val="22"/>
        </w:rPr>
        <w:t xml:space="preserve">w okresie ostatnich 5 lat przed upływem terminu składania ofert, a jeżeli okres prowadzenia działalności jest krótszy – w tym okresie, zrealizował co najmniej jedną robotę budowlaną w formule „zaprojektuj i wybuduj”, polegającą na </w:t>
      </w:r>
      <w:r w:rsidR="00CB1E52">
        <w:rPr>
          <w:sz w:val="22"/>
          <w:szCs w:val="22"/>
        </w:rPr>
        <w:t>wykonaniu</w:t>
      </w:r>
      <w:r w:rsidR="004C7B24">
        <w:rPr>
          <w:sz w:val="22"/>
          <w:szCs w:val="22"/>
        </w:rPr>
        <w:t xml:space="preserve"> dokumentacji projektowej </w:t>
      </w:r>
      <w:r w:rsidR="00CB1E52">
        <w:rPr>
          <w:sz w:val="22"/>
          <w:szCs w:val="22"/>
        </w:rPr>
        <w:t xml:space="preserve">, a zakres prac projektowych obejmował kubaturę </w:t>
      </w:r>
      <w:r w:rsidR="00CB1E52">
        <w:rPr>
          <w:color w:val="000009"/>
          <w:sz w:val="22"/>
          <w:szCs w:val="22"/>
        </w:rPr>
        <w:t>co najmniej 500 m</w:t>
      </w:r>
      <w:r w:rsidR="00CB1E52" w:rsidRPr="00860D89">
        <w:rPr>
          <w:color w:val="000009"/>
          <w:sz w:val="22"/>
          <w:szCs w:val="22"/>
          <w:vertAlign w:val="superscript"/>
        </w:rPr>
        <w:t>2</w:t>
      </w:r>
      <w:r w:rsidR="00CB1E52">
        <w:rPr>
          <w:color w:val="000009"/>
          <w:sz w:val="22"/>
          <w:szCs w:val="22"/>
        </w:rPr>
        <w:t>.</w:t>
      </w:r>
      <w:r w:rsidR="004C7B24">
        <w:rPr>
          <w:sz w:val="22"/>
          <w:szCs w:val="22"/>
        </w:rPr>
        <w:t>i budowie, przebudowie, rozbudowie  lub  remoncie  budynk</w:t>
      </w:r>
      <w:r w:rsidR="00CB1E52">
        <w:rPr>
          <w:sz w:val="22"/>
          <w:szCs w:val="22"/>
        </w:rPr>
        <w:t>u</w:t>
      </w:r>
      <w:r w:rsidR="004C7B24">
        <w:rPr>
          <w:sz w:val="22"/>
          <w:szCs w:val="22"/>
        </w:rPr>
        <w:t xml:space="preserve"> użyteczności publicznej , której wartość wynosiła co najmniej  2.000.000,00 zł brutto</w:t>
      </w:r>
    </w:p>
    <w:p w14:paraId="4902981F" w14:textId="6F561BBC" w:rsidR="00512A47" w:rsidRPr="00512A47" w:rsidRDefault="004C7B24" w:rsidP="00512A47">
      <w:pPr>
        <w:jc w:val="both"/>
        <w:rPr>
          <w:rFonts w:asciiTheme="majorHAnsi" w:hAnsiTheme="majorHAnsi" w:cstheme="majorHAnsi"/>
          <w:i/>
        </w:rPr>
      </w:pPr>
      <w:r>
        <w:rPr>
          <w:color w:val="000009"/>
        </w:rPr>
        <w:t xml:space="preserve"> </w:t>
      </w:r>
      <w:r w:rsidR="00EA1CC9">
        <w:rPr>
          <w:color w:val="000009"/>
        </w:rPr>
        <w:br/>
      </w:r>
      <w:r w:rsidR="00EA1CC9" w:rsidRPr="00512A47">
        <w:rPr>
          <w:rFonts w:asciiTheme="majorHAnsi" w:hAnsiTheme="majorHAnsi" w:cstheme="majorHAnsi"/>
          <w:i/>
          <w:iCs/>
          <w:color w:val="000009"/>
        </w:rPr>
        <w:t>Uwaga</w:t>
      </w:r>
      <w:r w:rsidR="00EA1CC9" w:rsidRPr="00512A47">
        <w:rPr>
          <w:rFonts w:asciiTheme="majorHAnsi" w:hAnsiTheme="majorHAnsi" w:cstheme="majorHAnsi"/>
          <w:color w:val="000009"/>
        </w:rPr>
        <w:br/>
      </w:r>
      <w:r w:rsidR="00512A47">
        <w:rPr>
          <w:rFonts w:asciiTheme="majorHAnsi" w:hAnsiTheme="majorHAnsi" w:cstheme="majorHAnsi"/>
          <w:i/>
          <w:iCs/>
          <w:color w:val="000009"/>
        </w:rPr>
        <w:t xml:space="preserve">1. </w:t>
      </w:r>
      <w:r w:rsidR="00EA1CC9" w:rsidRPr="00512A47">
        <w:rPr>
          <w:rFonts w:asciiTheme="majorHAnsi" w:hAnsiTheme="majorHAnsi" w:cstheme="majorHAnsi"/>
          <w:i/>
          <w:iCs/>
          <w:color w:val="000009"/>
        </w:rPr>
        <w:t>Zamawiaj</w:t>
      </w:r>
      <w:r w:rsidR="00860D89" w:rsidRPr="00512A47">
        <w:rPr>
          <w:rFonts w:asciiTheme="majorHAnsi" w:hAnsiTheme="majorHAnsi" w:cstheme="majorHAnsi"/>
          <w:i/>
          <w:iCs/>
          <w:color w:val="000009"/>
        </w:rPr>
        <w:t>ą</w:t>
      </w:r>
      <w:r w:rsidR="00EA1CC9" w:rsidRPr="00512A47">
        <w:rPr>
          <w:rFonts w:asciiTheme="majorHAnsi" w:hAnsiTheme="majorHAnsi" w:cstheme="majorHAnsi"/>
          <w:i/>
          <w:iCs/>
          <w:color w:val="000009"/>
        </w:rPr>
        <w:t>cy wyja</w:t>
      </w:r>
      <w:r w:rsidR="00860D89" w:rsidRPr="00512A47">
        <w:rPr>
          <w:rFonts w:asciiTheme="majorHAnsi" w:hAnsiTheme="majorHAnsi" w:cstheme="majorHAnsi"/>
          <w:i/>
          <w:iCs/>
          <w:color w:val="000009"/>
        </w:rPr>
        <w:t>ś</w:t>
      </w:r>
      <w:r w:rsidR="00EA1CC9" w:rsidRPr="00512A47">
        <w:rPr>
          <w:rFonts w:asciiTheme="majorHAnsi" w:hAnsiTheme="majorHAnsi" w:cstheme="majorHAnsi"/>
          <w:i/>
          <w:iCs/>
          <w:color w:val="000009"/>
        </w:rPr>
        <w:t xml:space="preserve">nia, </w:t>
      </w:r>
      <w:r w:rsidR="00860D89" w:rsidRPr="00512A47">
        <w:rPr>
          <w:rFonts w:asciiTheme="majorHAnsi" w:hAnsiTheme="majorHAnsi" w:cstheme="majorHAnsi"/>
          <w:i/>
          <w:iCs/>
          <w:color w:val="000009"/>
        </w:rPr>
        <w:t>że</w:t>
      </w:r>
      <w:r w:rsidR="00EA1CC9" w:rsidRPr="00512A47">
        <w:rPr>
          <w:rFonts w:asciiTheme="majorHAnsi" w:hAnsiTheme="majorHAnsi" w:cstheme="majorHAnsi"/>
          <w:i/>
          <w:iCs/>
          <w:color w:val="000009"/>
        </w:rPr>
        <w:t xml:space="preserve"> Wykonawca samodzielnie składający ofertę w postępowaniu, w celu potwierdzenia spełnienia warunku udziału w postepowaniu dotyczącego doświadczenia zawodowego, może polegać na zasobach w postaci doświadczenia grupy Wykonawców (Konsorcjum), której był członkiem przy realizacji innego zamówienia, jeżeli faktycznie  i  konkretnie uczestniczył w jego realizacji.</w:t>
      </w:r>
      <w:r w:rsidR="00512A47" w:rsidRPr="00512A47">
        <w:rPr>
          <w:rFonts w:asciiTheme="majorHAnsi" w:hAnsiTheme="majorHAnsi" w:cstheme="majorHAnsi"/>
          <w:i/>
          <w:iCs/>
          <w:color w:val="000009"/>
        </w:rPr>
        <w:br/>
      </w:r>
      <w:r w:rsidR="00512A47">
        <w:rPr>
          <w:rFonts w:asciiTheme="majorHAnsi" w:hAnsiTheme="majorHAnsi" w:cstheme="majorHAnsi"/>
          <w:i/>
        </w:rPr>
        <w:t>2</w:t>
      </w:r>
      <w:r w:rsidR="00512A47" w:rsidRPr="00512A47">
        <w:rPr>
          <w:rFonts w:asciiTheme="majorHAnsi" w:hAnsiTheme="majorHAnsi" w:cstheme="majorHAnsi"/>
          <w:i/>
        </w:rPr>
        <w:t>1) Budynek użyteczności publicznej – budynek przeznaczony dla administracji publicznej, wymiaru sprawiedliwości, kultury, kultu religijnego, oświaty, szkolnictwa wyższego, nauki, opieki zdrowotnej, opieki społecznej i socjalnej, obsługi bankowej, handlu, gastronomii, usług, turystyki, sportu, obsługi pasażerów w transporcie kolejowym, drogowym, lotniczym lub wodnym, poczty lub telekomunikacji oraz inny ogólnodostępny budynek przeznaczony do wykonywania podobnych funkcji.</w:t>
      </w:r>
      <w:r w:rsidR="00512A47" w:rsidRPr="00512A47">
        <w:rPr>
          <w:rFonts w:asciiTheme="majorHAnsi" w:hAnsiTheme="majorHAnsi" w:cstheme="majorHAnsi"/>
          <w:i/>
        </w:rPr>
        <w:br/>
        <w:t>Za budynek użyteczności publicznej uznaje się także budynek biurowy i socjalny</w:t>
      </w:r>
    </w:p>
    <w:p w14:paraId="682C547C" w14:textId="0392B708" w:rsidR="004C7B24" w:rsidRPr="00512A47" w:rsidRDefault="004C7B24" w:rsidP="00B9399D">
      <w:pPr>
        <w:pStyle w:val="Default"/>
        <w:spacing w:line="276" w:lineRule="auto"/>
        <w:jc w:val="both"/>
        <w:rPr>
          <w:i/>
          <w:iCs/>
          <w:sz w:val="22"/>
          <w:szCs w:val="22"/>
          <w:lang w:val="pl"/>
        </w:rPr>
      </w:pPr>
    </w:p>
    <w:p w14:paraId="000494E9" w14:textId="77777777" w:rsidR="00577CD9" w:rsidRPr="000D6D69" w:rsidRDefault="00577CD9" w:rsidP="00577CD9">
      <w:pPr>
        <w:pStyle w:val="Akapitzlist"/>
        <w:numPr>
          <w:ilvl w:val="0"/>
          <w:numId w:val="15"/>
        </w:numPr>
        <w:ind w:left="0" w:firstLine="0"/>
        <w:jc w:val="both"/>
        <w:rPr>
          <w:rFonts w:asciiTheme="majorHAnsi" w:eastAsia="Times New Roman" w:hAnsiTheme="majorHAnsi" w:cstheme="majorHAnsi"/>
        </w:rPr>
      </w:pPr>
      <w:r w:rsidRPr="000D6D69">
        <w:rPr>
          <w:rFonts w:asciiTheme="majorHAnsi" w:eastAsia="Times New Roman" w:hAnsiTheme="majorHAnsi" w:cstheme="majorHAnsi"/>
        </w:rPr>
        <w:t>Ocena warunków nastąpi zgodnie z formułą spełnia/nie spełnia w oparciu o  informacje zawarte we wstępnym oświadczeniu informacyjnym, a  następnie potwierdzonych w dokumentach i oświadczeniach złożonych przez Wykonawcę, którego oferta zostanie najwyżej oceniona.</w:t>
      </w:r>
    </w:p>
    <w:p w14:paraId="4AD168DD" w14:textId="77777777" w:rsidR="00577CD9" w:rsidRPr="005F78DB" w:rsidRDefault="00577CD9" w:rsidP="00577CD9">
      <w:pPr>
        <w:pStyle w:val="Akapitzlist"/>
        <w:numPr>
          <w:ilvl w:val="0"/>
          <w:numId w:val="15"/>
        </w:numPr>
        <w:spacing w:line="319" w:lineRule="auto"/>
        <w:ind w:left="0" w:firstLine="0"/>
        <w:jc w:val="both"/>
        <w:rPr>
          <w:rFonts w:asciiTheme="majorHAnsi" w:hAnsiTheme="majorHAnsi" w:cstheme="majorHAnsi"/>
        </w:rPr>
      </w:pPr>
      <w:r w:rsidRPr="005F78DB">
        <w:rPr>
          <w:rFonts w:asciiTheme="majorHAnsi" w:hAnsiTheme="majorHAnsi" w:cstheme="maj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34614C" w14:textId="77777777" w:rsidR="00577CD9" w:rsidRDefault="00577CD9" w:rsidP="00C14601">
      <w:pPr>
        <w:pStyle w:val="Akapitzlist"/>
        <w:spacing w:after="120"/>
        <w:ind w:left="0"/>
        <w:contextualSpacing w:val="0"/>
        <w:jc w:val="both"/>
        <w:rPr>
          <w:rFonts w:asciiTheme="majorHAnsi" w:hAnsiTheme="majorHAnsi" w:cstheme="majorHAnsi"/>
          <w:kern w:val="2"/>
          <w:lang w:bidi="hi-IN"/>
        </w:rPr>
      </w:pPr>
    </w:p>
    <w:p w14:paraId="43901650" w14:textId="341EB73A" w:rsidR="00E57429" w:rsidRPr="00B827E5" w:rsidRDefault="00273251" w:rsidP="00BE1D2B">
      <w:pPr>
        <w:pStyle w:val="Nagwek2"/>
        <w:spacing w:before="0" w:after="0" w:line="319" w:lineRule="auto"/>
        <w:rPr>
          <w:rFonts w:asciiTheme="majorHAnsi" w:hAnsiTheme="majorHAnsi" w:cstheme="majorHAnsi"/>
          <w:b/>
          <w:bCs/>
        </w:rPr>
      </w:pPr>
      <w:bookmarkStart w:id="16" w:name="_Toc65495854"/>
      <w:r w:rsidRPr="0039496C">
        <w:rPr>
          <w:rFonts w:asciiTheme="majorHAnsi" w:hAnsiTheme="majorHAnsi" w:cstheme="majorHAnsi"/>
          <w:b/>
          <w:bCs/>
          <w:sz w:val="24"/>
          <w:szCs w:val="24"/>
        </w:rPr>
        <w:t>IX. PODSTAWY WYKLUCZENIA Z POSTĘPOWANIA</w:t>
      </w:r>
      <w:bookmarkEnd w:id="16"/>
      <w:r w:rsidR="00BE1D2B">
        <w:rPr>
          <w:rFonts w:asciiTheme="majorHAnsi" w:hAnsiTheme="majorHAnsi" w:cstheme="majorHAnsi"/>
          <w:b/>
          <w:bCs/>
          <w:sz w:val="24"/>
          <w:szCs w:val="24"/>
        </w:rPr>
        <w:br/>
      </w:r>
      <w:r w:rsidR="00015C92">
        <w:rPr>
          <w:rFonts w:asciiTheme="majorHAnsi" w:hAnsiTheme="majorHAnsi" w:cstheme="majorHAnsi"/>
          <w:b/>
          <w:bCs/>
          <w:sz w:val="24"/>
          <w:szCs w:val="24"/>
        </w:rPr>
        <w:br/>
      </w:r>
      <w:r w:rsidR="00E57429" w:rsidRPr="00BE1D2B">
        <w:rPr>
          <w:rFonts w:asciiTheme="majorHAnsi" w:hAnsiTheme="majorHAnsi" w:cstheme="majorHAnsi"/>
          <w:sz w:val="22"/>
          <w:szCs w:val="22"/>
        </w:rPr>
        <w:t>Z postępowania o udzielenie zamówienia wyklucza się Wykonawców, w stosunku do których zachodzi którakolwiek z okoliczności wskazanych  w art. 108 ust. 1 PZP  tj.;</w:t>
      </w:r>
    </w:p>
    <w:p w14:paraId="09B4C7B8" w14:textId="77777777" w:rsidR="00E57429" w:rsidRPr="00146FB3" w:rsidRDefault="00E57429" w:rsidP="00E57429">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775E8A59" w14:textId="52888C87" w:rsidR="00E57429" w:rsidRPr="00146FB3" w:rsidRDefault="0050338C" w:rsidP="00C75A1E">
      <w:pPr>
        <w:pStyle w:val="Akapitzlist"/>
        <w:spacing w:line="319" w:lineRule="auto"/>
        <w:ind w:left="0"/>
        <w:jc w:val="both"/>
        <w:rPr>
          <w:rFonts w:asciiTheme="majorHAnsi" w:eastAsia="Times New Roman" w:hAnsiTheme="majorHAnsi" w:cstheme="majorHAnsi"/>
        </w:rPr>
      </w:pPr>
      <w:r w:rsidRPr="0050338C">
        <w:rPr>
          <w:rFonts w:asciiTheme="majorHAnsi" w:eastAsia="Times New Roman" w:hAnsiTheme="majorHAnsi" w:cstheme="majorHAnsi"/>
          <w:b/>
          <w:bCs/>
        </w:rPr>
        <w:t>1.</w:t>
      </w:r>
      <w:r w:rsidR="00E57429" w:rsidRPr="0050338C">
        <w:rPr>
          <w:rFonts w:asciiTheme="majorHAnsi" w:eastAsia="Times New Roman" w:hAnsiTheme="majorHAnsi" w:cstheme="majorHAnsi"/>
          <w:b/>
          <w:bCs/>
        </w:rPr>
        <w:t>1</w:t>
      </w:r>
      <w:r w:rsidR="00E57429" w:rsidRPr="00146FB3">
        <w:rPr>
          <w:rFonts w:asciiTheme="majorHAnsi" w:eastAsia="Times New Roman" w:hAnsiTheme="majorHAnsi" w:cstheme="majorHAnsi"/>
        </w:rPr>
        <w:t>) będącego osobą fizyczną, którego prawomocnie skazano za przestępstwo:</w:t>
      </w:r>
    </w:p>
    <w:p w14:paraId="00EE747E"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a) udziału w zorganizowanej grupie przestępczej albo związku mającym na celu popełnienie przestępstwa lub przestępstwa skarbowego, o którym mowa w art. 258 Kodeksu karnego,</w:t>
      </w:r>
    </w:p>
    <w:p w14:paraId="56F7B880" w14:textId="1968046A"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b)</w:t>
      </w:r>
      <w:r w:rsidR="00BE1D2B">
        <w:rPr>
          <w:rFonts w:asciiTheme="majorHAnsi" w:eastAsia="Times New Roman" w:hAnsiTheme="majorHAnsi" w:cstheme="majorHAnsi"/>
        </w:rPr>
        <w:t xml:space="preserve"> </w:t>
      </w:r>
      <w:r w:rsidRPr="00146FB3">
        <w:rPr>
          <w:rFonts w:asciiTheme="majorHAnsi" w:eastAsia="Times New Roman" w:hAnsiTheme="majorHAnsi" w:cstheme="majorHAnsi"/>
        </w:rPr>
        <w:t xml:space="preserve"> handlu ludźmi, o którym mowa w art. 189a Kodeksu karnego,</w:t>
      </w:r>
    </w:p>
    <w:p w14:paraId="786DDF37" w14:textId="467E0FE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lastRenderedPageBreak/>
        <w:t xml:space="preserve">c) </w:t>
      </w:r>
      <w:r w:rsidR="00BE1D2B">
        <w:rPr>
          <w:rFonts w:asciiTheme="majorHAnsi" w:eastAsia="Times New Roman" w:hAnsiTheme="majorHAnsi" w:cstheme="majorHAnsi"/>
        </w:rPr>
        <w:t xml:space="preserve"> </w:t>
      </w:r>
      <w:r w:rsidRPr="00146FB3">
        <w:rPr>
          <w:rFonts w:asciiTheme="majorHAnsi" w:eastAsia="Times New Roman" w:hAnsiTheme="majorHAnsi" w:cstheme="majorHAnsi"/>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2A1928AF" w14:textId="6D34F000"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d) </w:t>
      </w:r>
      <w:r w:rsidR="00BE1D2B">
        <w:rPr>
          <w:rFonts w:asciiTheme="majorHAnsi" w:eastAsia="Times New Roman" w:hAnsiTheme="majorHAnsi" w:cstheme="majorHAnsi"/>
        </w:rPr>
        <w:t xml:space="preserve"> </w:t>
      </w:r>
      <w:r w:rsidRPr="00146FB3">
        <w:rPr>
          <w:rFonts w:asciiTheme="majorHAnsi" w:eastAsia="Times New Roman" w:hAnsiTheme="majorHAnsi" w:cstheme="maj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3A840A" w14:textId="22E81D19"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e) </w:t>
      </w:r>
      <w:r w:rsidR="00BE1D2B">
        <w:rPr>
          <w:rFonts w:asciiTheme="majorHAnsi" w:eastAsia="Times New Roman" w:hAnsiTheme="majorHAnsi" w:cstheme="majorHAnsi"/>
        </w:rPr>
        <w:t xml:space="preserve"> </w:t>
      </w:r>
      <w:r w:rsidRPr="00146FB3">
        <w:rPr>
          <w:rFonts w:asciiTheme="majorHAnsi" w:eastAsia="Times New Roman" w:hAnsiTheme="majorHAnsi" w:cstheme="majorHAnsi"/>
        </w:rPr>
        <w:t>o charakterze terrorystycznym, o którym mowa w art. 115 § 20 Kodeksu karnego, lub mające na celu popełnienie tego przestępstwa,</w:t>
      </w:r>
    </w:p>
    <w:p w14:paraId="39E82B88" w14:textId="3DB10D8B"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f) </w:t>
      </w:r>
      <w:r w:rsidR="00BE1D2B">
        <w:rPr>
          <w:rFonts w:asciiTheme="majorHAnsi" w:eastAsia="Times New Roman" w:hAnsiTheme="majorHAnsi" w:cstheme="majorHAnsi"/>
        </w:rPr>
        <w:t xml:space="preserve"> </w:t>
      </w:r>
      <w:r w:rsidRPr="00146FB3">
        <w:rPr>
          <w:rFonts w:asciiTheme="majorHAnsi" w:eastAsia="Times New Roman" w:hAnsiTheme="majorHAnsi" w:cstheme="maj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ADAC737"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6195568"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h) o którym mowa w art. 9 ust. 1 i 3 lub art. 10 ustawy z dnia 15 czerwca 2012 r. o skutkach powierzania wykonywania pracy cudzoziemcom przebywającym wbrew przepisom na terytorium Rzeczypospolitej Polskiej</w:t>
      </w:r>
      <w:r>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24EE5B1D" w14:textId="51581D9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2) </w:t>
      </w:r>
      <w:r w:rsidR="00F05EEE">
        <w:rPr>
          <w:rFonts w:asciiTheme="majorHAnsi" w:eastAsia="Times New Roman" w:hAnsiTheme="majorHAnsi" w:cstheme="majorHAnsi"/>
        </w:rPr>
        <w:t xml:space="preserve"> </w:t>
      </w:r>
      <w:r w:rsidRPr="00146FB3">
        <w:rPr>
          <w:rFonts w:asciiTheme="majorHAnsi" w:eastAsia="Times New Roman" w:hAnsiTheme="majorHAnsi" w:cs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2A2353"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69A2568" w14:textId="2C746EF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4) </w:t>
      </w:r>
      <w:r w:rsidR="00F05EEE">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7299E317" w14:textId="09D1D153"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5) </w:t>
      </w:r>
      <w:r w:rsidR="00F05EEE">
        <w:rPr>
          <w:rFonts w:asciiTheme="majorHAnsi" w:eastAsia="Times New Roman" w:hAnsiTheme="majorHAnsi" w:cstheme="majorHAnsi"/>
        </w:rPr>
        <w:t xml:space="preserve"> </w:t>
      </w:r>
      <w:r w:rsidRPr="00146FB3">
        <w:rPr>
          <w:rFonts w:asciiTheme="majorHAnsi" w:eastAsia="Times New Roman" w:hAnsiTheme="majorHAnsi" w:cstheme="maj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A9E12B"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146FB3">
        <w:rPr>
          <w:rFonts w:asciiTheme="majorHAnsi" w:eastAsia="Times New Roman" w:hAnsiTheme="majorHAnsi" w:cstheme="majorHAnsi"/>
        </w:rPr>
        <w:lastRenderedPageBreak/>
        <w:t>wyeliminowane w inny sposób niż przez wykluczenie wykonawcy z udziału w postępowaniu o udzielenie zamówienia.</w:t>
      </w:r>
    </w:p>
    <w:p w14:paraId="542FF32E"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2.</w:t>
      </w:r>
      <w:r w:rsidRPr="00146FB3">
        <w:rPr>
          <w:rFonts w:asciiTheme="majorHAnsi" w:eastAsia="Times New Roman" w:hAnsiTheme="majorHAnsi" w:cstheme="majorHAnsi"/>
        </w:rPr>
        <w:tab/>
        <w:t>Wykluczenie Wykonawcy następuje zgodnie z art. 111 PZP.</w:t>
      </w:r>
    </w:p>
    <w:p w14:paraId="4E910D44"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2DB6D693" w14:textId="03A04642" w:rsidR="00E57429" w:rsidRPr="00146FB3" w:rsidRDefault="0050338C" w:rsidP="00C75A1E">
      <w:pPr>
        <w:pStyle w:val="Akapitzlist"/>
        <w:spacing w:line="319" w:lineRule="auto"/>
        <w:ind w:left="0"/>
        <w:jc w:val="both"/>
        <w:rPr>
          <w:rFonts w:asciiTheme="majorHAnsi" w:eastAsia="Times New Roman" w:hAnsiTheme="majorHAnsi" w:cstheme="majorHAnsi"/>
        </w:rPr>
      </w:pPr>
      <w:r w:rsidRPr="0050338C">
        <w:rPr>
          <w:rFonts w:asciiTheme="majorHAnsi" w:eastAsia="Times New Roman" w:hAnsiTheme="majorHAnsi" w:cstheme="majorHAnsi"/>
          <w:b/>
          <w:bCs/>
        </w:rPr>
        <w:t>1.2</w:t>
      </w:r>
      <w:r>
        <w:rPr>
          <w:rFonts w:asciiTheme="majorHAnsi" w:eastAsia="Times New Roman" w:hAnsiTheme="majorHAnsi" w:cstheme="majorHAnsi"/>
        </w:rPr>
        <w:t>)</w:t>
      </w:r>
      <w:r w:rsidR="00E57429" w:rsidRPr="00146FB3">
        <w:rPr>
          <w:rFonts w:asciiTheme="majorHAnsi" w:eastAsia="Times New Roman" w:hAnsiTheme="majorHAnsi" w:cstheme="majorHAnsi"/>
        </w:rPr>
        <w:t>. Mając na uwadze przesłanki wykluczenia zawarte w art. 7 ust. 1 ustawy z dnia 13 kwietnia 2022 r.  o szczególnych rozwiązaniach w zakresie przeciwdziałania wspieraniu agresji na Ukrainę oraz służących ochronie bezpieczeństwa narodowego (Dz. U. poz. 835):</w:t>
      </w:r>
    </w:p>
    <w:p w14:paraId="5A529C51"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2E43C43E"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8CC38D1" w14:textId="3C740BCA"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2)</w:t>
      </w:r>
      <w:r w:rsidR="00F05EEE">
        <w:rPr>
          <w:rFonts w:asciiTheme="majorHAnsi" w:eastAsia="Times New Roman" w:hAnsiTheme="majorHAnsi" w:cstheme="majorHAnsi"/>
        </w:rPr>
        <w:t xml:space="preserve"> </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p>
    <w:p w14:paraId="4DAC8FE7"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1972FF" w14:textId="4AF5075E" w:rsidR="00E57429" w:rsidRDefault="00E57429" w:rsidP="00E57429">
      <w:pPr>
        <w:pStyle w:val="Akapitzlist"/>
        <w:spacing w:after="0"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3) </w:t>
      </w:r>
      <w:r w:rsidR="00F05EEE">
        <w:rPr>
          <w:rFonts w:asciiTheme="majorHAnsi" w:eastAsia="Times New Roman" w:hAnsiTheme="majorHAnsi" w:cstheme="majorHAnsi"/>
        </w:rPr>
        <w:t xml:space="preserve"> </w:t>
      </w:r>
      <w:r w:rsidRPr="00146FB3">
        <w:rPr>
          <w:rFonts w:asciiTheme="majorHAnsi" w:eastAsia="Times New Roman" w:hAnsiTheme="majorHAnsi" w:cstheme="maj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B619B6A" w14:textId="77777777" w:rsidR="00000843" w:rsidRDefault="0050338C" w:rsidP="00E57429">
      <w:pPr>
        <w:spacing w:line="319" w:lineRule="auto"/>
        <w:jc w:val="both"/>
        <w:rPr>
          <w:rFonts w:asciiTheme="majorHAnsi" w:hAnsiTheme="majorHAnsi" w:cstheme="majorHAnsi"/>
        </w:rPr>
      </w:pPr>
      <w:r>
        <w:rPr>
          <w:rFonts w:asciiTheme="majorHAnsi" w:hAnsiTheme="majorHAnsi" w:cstheme="majorHAnsi"/>
        </w:rPr>
        <w:t xml:space="preserve">1.3) </w:t>
      </w:r>
      <w:r w:rsidR="00E57429">
        <w:rPr>
          <w:rFonts w:asciiTheme="majorHAnsi" w:hAnsiTheme="majorHAnsi" w:cstheme="majorHAnsi"/>
        </w:rPr>
        <w:t>Zamawiający nie przewiduje fakultatywnych przesłanek wykluczenia z udziału w postępowaniu.</w:t>
      </w:r>
      <w:r w:rsidR="00E57429">
        <w:rPr>
          <w:rFonts w:asciiTheme="majorHAnsi" w:hAnsiTheme="majorHAnsi" w:cstheme="majorHAnsi"/>
        </w:rPr>
        <w:br/>
      </w:r>
      <w:r w:rsidR="00E57429" w:rsidRPr="00A258D6">
        <w:rPr>
          <w:rFonts w:asciiTheme="majorHAnsi" w:hAnsiTheme="majorHAnsi" w:cstheme="majorHAnsi"/>
        </w:rPr>
        <w:t>Wykluczenie Wykonawcy następuje zgodnie z art. 111 PZP.</w:t>
      </w:r>
    </w:p>
    <w:p w14:paraId="0230DD9D" w14:textId="27B28071" w:rsidR="00E57429" w:rsidRDefault="00E57429" w:rsidP="00E57429"/>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7"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7"/>
      <w:r w:rsidR="00C91A2B" w:rsidRPr="00273251">
        <w:rPr>
          <w:rFonts w:asciiTheme="majorHAnsi" w:hAnsiTheme="majorHAnsi" w:cstheme="majorHAnsi"/>
          <w:b/>
          <w:bCs/>
          <w:sz w:val="24"/>
          <w:szCs w:val="24"/>
        </w:rPr>
        <w:t>.</w:t>
      </w:r>
    </w:p>
    <w:p w14:paraId="14ADD6F3" w14:textId="77777777" w:rsidR="00881111" w:rsidRPr="00A258D6" w:rsidRDefault="00881111" w:rsidP="00881111">
      <w:pPr>
        <w:rPr>
          <w:rFonts w:asciiTheme="majorHAnsi" w:hAnsiTheme="majorHAnsi" w:cstheme="majorHAnsi"/>
        </w:rPr>
      </w:pPr>
    </w:p>
    <w:p w14:paraId="00000098" w14:textId="62C16692" w:rsidR="001C5D72" w:rsidRPr="002C2094" w:rsidRDefault="00FC4AB9" w:rsidP="00821B65">
      <w:pPr>
        <w:numPr>
          <w:ilvl w:val="0"/>
          <w:numId w:val="6"/>
        </w:numPr>
        <w:spacing w:line="319" w:lineRule="auto"/>
        <w:ind w:left="284" w:hanging="426"/>
        <w:jc w:val="both"/>
        <w:rPr>
          <w:rFonts w:asciiTheme="majorHAnsi" w:hAnsiTheme="majorHAnsi" w:cstheme="majorHAnsi"/>
        </w:rPr>
      </w:pPr>
      <w:r w:rsidRPr="00A258D6">
        <w:rPr>
          <w:rFonts w:asciiTheme="majorHAnsi" w:hAnsiTheme="majorHAnsi" w:cstheme="majorHAnsi"/>
        </w:rPr>
        <w:t xml:space="preserve">Do oferty Wykonawca zobowiązany jest dołączyć aktualne na dzień składania ofert oświadczenie o spełnianiu warunków udziału w postępowaniu oraz o braku podstaw do wykluczenia z postępowania – zgodnie </w:t>
      </w:r>
      <w:r w:rsidRPr="002C2094">
        <w:rPr>
          <w:rFonts w:asciiTheme="majorHAnsi" w:hAnsiTheme="majorHAnsi" w:cstheme="majorHAnsi"/>
        </w:rPr>
        <w:t xml:space="preserve">z Załącznikiem nr </w:t>
      </w:r>
      <w:r w:rsidR="008E1EDA">
        <w:rPr>
          <w:rFonts w:asciiTheme="majorHAnsi" w:hAnsiTheme="majorHAnsi" w:cstheme="majorHAnsi"/>
        </w:rPr>
        <w:t xml:space="preserve">2 i </w:t>
      </w:r>
      <w:r w:rsidR="002409D3" w:rsidRPr="002C2094">
        <w:rPr>
          <w:rFonts w:asciiTheme="majorHAnsi" w:hAnsiTheme="majorHAnsi" w:cstheme="majorHAnsi"/>
        </w:rPr>
        <w:t>3</w:t>
      </w:r>
      <w:r w:rsidR="00857D03" w:rsidRPr="002C2094">
        <w:rPr>
          <w:rFonts w:asciiTheme="majorHAnsi" w:hAnsiTheme="majorHAnsi" w:cstheme="majorHAnsi"/>
        </w:rPr>
        <w:t xml:space="preserve"> </w:t>
      </w:r>
      <w:r w:rsidR="001107AD" w:rsidRPr="002C2094">
        <w:rPr>
          <w:rFonts w:asciiTheme="majorHAnsi" w:hAnsiTheme="majorHAnsi" w:cstheme="majorHAnsi"/>
        </w:rPr>
        <w:t xml:space="preserve"> </w:t>
      </w:r>
      <w:r w:rsidRPr="002C2094">
        <w:rPr>
          <w:rFonts w:asciiTheme="majorHAnsi" w:hAnsiTheme="majorHAnsi" w:cstheme="majorHAnsi"/>
        </w:rPr>
        <w:t>do SWZ</w:t>
      </w:r>
      <w:r w:rsidR="009A31BF" w:rsidRPr="002C2094">
        <w:rPr>
          <w:rFonts w:asciiTheme="majorHAnsi" w:hAnsiTheme="majorHAnsi" w:cstheme="majorHAnsi"/>
        </w:rPr>
        <w:t>.</w:t>
      </w:r>
    </w:p>
    <w:p w14:paraId="7C016088" w14:textId="1B3CD4C1" w:rsidR="003B22F7" w:rsidRPr="00A258D6" w:rsidRDefault="003B22F7" w:rsidP="00821B65">
      <w:pPr>
        <w:numPr>
          <w:ilvl w:val="0"/>
          <w:numId w:val="6"/>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Oświadczenie, o którym mowa w pkt. 1 nie jest podmiotowym środkiem dowodowym, ale stanowi dowód potwierdzający brak podstaw wykluczenia i spełnianie warunków udziału w </w:t>
      </w:r>
      <w:r w:rsidRPr="00A258D6">
        <w:rPr>
          <w:rFonts w:asciiTheme="majorHAnsi" w:hAnsiTheme="majorHAnsi" w:cstheme="majorHAnsi"/>
        </w:rPr>
        <w:lastRenderedPageBreak/>
        <w:t>postępowaniu na dzień składania ofert tymczasowo zastępujący wymagane przez Zamawiającego środki podmiotowe.</w:t>
      </w:r>
    </w:p>
    <w:p w14:paraId="3ED14836" w14:textId="77777777" w:rsidR="008B3F2E" w:rsidRDefault="00FC4AB9" w:rsidP="00821B65">
      <w:pPr>
        <w:numPr>
          <w:ilvl w:val="0"/>
          <w:numId w:val="6"/>
        </w:numPr>
        <w:spacing w:line="319" w:lineRule="auto"/>
        <w:ind w:left="0" w:firstLine="0"/>
        <w:jc w:val="both"/>
        <w:rPr>
          <w:rFonts w:asciiTheme="majorHAnsi" w:hAnsiTheme="majorHAnsi" w:cstheme="majorHAnsi"/>
        </w:rPr>
      </w:pPr>
      <w:r w:rsidRPr="008A1772">
        <w:rPr>
          <w:rFonts w:asciiTheme="majorHAnsi" w:hAnsiTheme="majorHAnsi" w:cstheme="maj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r w:rsidR="00096031" w:rsidRPr="008A1772">
        <w:rPr>
          <w:rFonts w:asciiTheme="majorHAnsi" w:hAnsiTheme="majorHAnsi" w:cstheme="majorHAnsi"/>
        </w:rPr>
        <w:t>:</w:t>
      </w:r>
    </w:p>
    <w:p w14:paraId="1D4FB20A" w14:textId="11A88BFB" w:rsidR="00826B05" w:rsidRPr="008B3F2E" w:rsidRDefault="00952663" w:rsidP="00821B65">
      <w:pPr>
        <w:pStyle w:val="Akapitzlist"/>
        <w:numPr>
          <w:ilvl w:val="0"/>
          <w:numId w:val="30"/>
        </w:numPr>
        <w:spacing w:line="319" w:lineRule="auto"/>
        <w:ind w:left="0" w:firstLine="0"/>
        <w:rPr>
          <w:rFonts w:asciiTheme="majorHAnsi" w:hAnsiTheme="majorHAnsi" w:cstheme="majorHAnsi"/>
        </w:rPr>
      </w:pPr>
      <w:r w:rsidRPr="008B3F2E">
        <w:rPr>
          <w:rFonts w:asciiTheme="majorHAnsi" w:hAnsiTheme="majorHAnsi" w:cstheme="majorHAnsi"/>
        </w:rPr>
        <w:t xml:space="preserve">w celu potwierdzenia zdolności technicznej </w:t>
      </w:r>
      <w:r w:rsidR="005F1422" w:rsidRPr="008B3F2E">
        <w:rPr>
          <w:rFonts w:asciiTheme="majorHAnsi" w:hAnsiTheme="majorHAnsi" w:cstheme="majorHAnsi"/>
        </w:rPr>
        <w:t>lub zawodowej</w:t>
      </w:r>
      <w:r w:rsidRPr="008B3F2E">
        <w:rPr>
          <w:rFonts w:asciiTheme="majorHAnsi" w:hAnsiTheme="majorHAnsi" w:cstheme="majorHAnsi"/>
        </w:rPr>
        <w:t xml:space="preserve"> </w:t>
      </w:r>
      <w:r w:rsidR="00F05EEE">
        <w:rPr>
          <w:rFonts w:asciiTheme="majorHAnsi" w:hAnsiTheme="majorHAnsi" w:cstheme="majorHAnsi"/>
        </w:rPr>
        <w:t xml:space="preserve">w zakresie wiedzy i doświadczenia Wykonawcy </w:t>
      </w:r>
      <w:r w:rsidR="002F25A9">
        <w:rPr>
          <w:rFonts w:asciiTheme="majorHAnsi" w:hAnsiTheme="majorHAnsi" w:cstheme="majorHAnsi"/>
        </w:rPr>
        <w:t xml:space="preserve"> </w:t>
      </w:r>
      <w:r w:rsidR="00F05EEE">
        <w:rPr>
          <w:rFonts w:asciiTheme="majorHAnsi" w:hAnsiTheme="majorHAnsi" w:cstheme="majorHAnsi"/>
        </w:rPr>
        <w:t xml:space="preserve"> </w:t>
      </w:r>
      <w:r w:rsidRPr="008B3F2E">
        <w:rPr>
          <w:rFonts w:asciiTheme="majorHAnsi" w:hAnsiTheme="majorHAnsi" w:cstheme="majorHAnsi"/>
        </w:rPr>
        <w:t xml:space="preserve">Zamawiający </w:t>
      </w:r>
      <w:r w:rsidR="00813FD8" w:rsidRPr="008B3F2E">
        <w:rPr>
          <w:rFonts w:asciiTheme="majorHAnsi" w:hAnsiTheme="majorHAnsi" w:cstheme="majorHAnsi"/>
        </w:rPr>
        <w:t>wymaga złożenia</w:t>
      </w:r>
      <w:r w:rsidR="008E1EDA" w:rsidRPr="008B3F2E">
        <w:rPr>
          <w:rFonts w:asciiTheme="majorHAnsi" w:hAnsiTheme="majorHAnsi" w:cstheme="majorHAnsi"/>
        </w:rPr>
        <w:t>:</w:t>
      </w:r>
      <w:r w:rsidR="008E1EDA" w:rsidRPr="008B3F2E">
        <w:rPr>
          <w:rFonts w:asciiTheme="majorHAnsi" w:hAnsiTheme="majorHAnsi" w:cstheme="majorHAnsi"/>
        </w:rPr>
        <w:br/>
      </w:r>
      <w:r w:rsidR="00B7493B" w:rsidRPr="008B3F2E">
        <w:rPr>
          <w:rFonts w:asciiTheme="majorHAnsi" w:hAnsiTheme="majorHAnsi" w:cstheme="majorHAnsi"/>
          <w:b/>
          <w:bCs/>
        </w:rPr>
        <w:t xml:space="preserve"> </w:t>
      </w:r>
      <w:r w:rsidR="0023070B">
        <w:rPr>
          <w:rFonts w:asciiTheme="majorHAnsi" w:hAnsiTheme="majorHAnsi" w:cstheme="majorHAnsi"/>
          <w:b/>
          <w:bCs/>
        </w:rPr>
        <w:t xml:space="preserve">- </w:t>
      </w:r>
      <w:r w:rsidR="00096031" w:rsidRPr="008B3F2E">
        <w:rPr>
          <w:rFonts w:asciiTheme="majorHAnsi" w:hAnsiTheme="majorHAnsi" w:cstheme="majorHAnsi"/>
          <w:b/>
          <w:bCs/>
        </w:rPr>
        <w:t xml:space="preserve"> </w:t>
      </w:r>
      <w:r w:rsidR="001767E2" w:rsidRPr="008B3F2E">
        <w:rPr>
          <w:rFonts w:asciiTheme="majorHAnsi" w:hAnsiTheme="majorHAnsi" w:cstheme="majorHAnsi"/>
          <w:b/>
          <w:bCs/>
        </w:rPr>
        <w:t>W</w:t>
      </w:r>
      <w:r w:rsidR="00826B05" w:rsidRPr="008B3F2E">
        <w:rPr>
          <w:rFonts w:asciiTheme="majorHAnsi" w:hAnsiTheme="majorHAnsi" w:cstheme="majorHAnsi"/>
          <w:b/>
          <w:bCs/>
        </w:rPr>
        <w:t>ykaz</w:t>
      </w:r>
      <w:r w:rsidR="00813FD8" w:rsidRPr="008B3F2E">
        <w:rPr>
          <w:rFonts w:asciiTheme="majorHAnsi" w:hAnsiTheme="majorHAnsi" w:cstheme="majorHAnsi"/>
          <w:b/>
          <w:bCs/>
        </w:rPr>
        <w:t>u</w:t>
      </w:r>
      <w:r w:rsidR="00826B05" w:rsidRPr="008B3F2E">
        <w:rPr>
          <w:rFonts w:asciiTheme="majorHAnsi" w:hAnsiTheme="majorHAnsi" w:cstheme="majorHAnsi"/>
          <w:b/>
          <w:bCs/>
        </w:rPr>
        <w:t xml:space="preserve"> robót budowlanych</w:t>
      </w:r>
      <w:r w:rsidR="00826B05" w:rsidRPr="008B3F2E">
        <w:rPr>
          <w:rFonts w:asciiTheme="majorHAnsi" w:hAnsiTheme="majorHAnsi" w:cstheme="majorHAnsi"/>
        </w:rPr>
        <w:t xml:space="preserve"> wykonanych nie wcześniej niż w okresie ostatnich 5 lat  wraz z podaniem ich rodzaju, wartości, daty, miejsca wykonania oraz podmiotów, na rzecz których roboty te zostały wykonane, oraz załączeniem dowodów określających, czy te roboty budowlane 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 – </w:t>
      </w:r>
      <w:r w:rsidR="00C303E4" w:rsidRPr="008B3F2E">
        <w:rPr>
          <w:rFonts w:asciiTheme="majorHAnsi" w:hAnsiTheme="majorHAnsi" w:cstheme="majorHAnsi"/>
        </w:rPr>
        <w:t xml:space="preserve">wg </w:t>
      </w:r>
      <w:r w:rsidR="00826B05" w:rsidRPr="008B3F2E">
        <w:rPr>
          <w:rFonts w:asciiTheme="majorHAnsi" w:hAnsiTheme="majorHAnsi" w:cstheme="majorHAnsi"/>
          <w:i/>
          <w:iCs/>
        </w:rPr>
        <w:t>załącznik</w:t>
      </w:r>
      <w:r w:rsidR="00C303E4" w:rsidRPr="008B3F2E">
        <w:rPr>
          <w:rFonts w:asciiTheme="majorHAnsi" w:hAnsiTheme="majorHAnsi" w:cstheme="majorHAnsi"/>
          <w:i/>
          <w:iCs/>
        </w:rPr>
        <w:t>a</w:t>
      </w:r>
      <w:r w:rsidR="00826B05" w:rsidRPr="008B3F2E">
        <w:rPr>
          <w:rFonts w:asciiTheme="majorHAnsi" w:hAnsiTheme="majorHAnsi" w:cstheme="majorHAnsi"/>
          <w:i/>
          <w:iCs/>
        </w:rPr>
        <w:t xml:space="preserve"> nr </w:t>
      </w:r>
      <w:r w:rsidR="008E1EDA" w:rsidRPr="008B3F2E">
        <w:rPr>
          <w:rFonts w:asciiTheme="majorHAnsi" w:hAnsiTheme="majorHAnsi" w:cstheme="majorHAnsi"/>
          <w:i/>
          <w:iCs/>
        </w:rPr>
        <w:t>4</w:t>
      </w:r>
      <w:r w:rsidR="00B9399D">
        <w:rPr>
          <w:rFonts w:asciiTheme="majorHAnsi" w:hAnsiTheme="majorHAnsi" w:cstheme="majorHAnsi"/>
          <w:i/>
          <w:iCs/>
        </w:rPr>
        <w:t>A</w:t>
      </w:r>
      <w:r w:rsidR="00826B05" w:rsidRPr="008B3F2E">
        <w:rPr>
          <w:rFonts w:asciiTheme="majorHAnsi" w:hAnsiTheme="majorHAnsi" w:cstheme="majorHAnsi"/>
          <w:i/>
          <w:iCs/>
        </w:rPr>
        <w:t xml:space="preserve"> do SWZ</w:t>
      </w:r>
      <w:r w:rsidR="00826B05" w:rsidRPr="008B3F2E">
        <w:rPr>
          <w:rFonts w:asciiTheme="majorHAnsi" w:hAnsiTheme="majorHAnsi" w:cstheme="majorHAnsi"/>
          <w:b/>
          <w:bCs/>
        </w:rPr>
        <w:t>.</w:t>
      </w:r>
      <w:r w:rsidR="00A03FDB">
        <w:rPr>
          <w:rFonts w:asciiTheme="majorHAnsi" w:hAnsiTheme="majorHAnsi" w:cstheme="majorHAnsi"/>
          <w:b/>
          <w:bCs/>
        </w:rPr>
        <w:br/>
      </w:r>
      <w:r w:rsidR="0023070B">
        <w:rPr>
          <w:rFonts w:asciiTheme="majorHAnsi" w:hAnsiTheme="majorHAnsi" w:cstheme="majorHAnsi"/>
          <w:b/>
          <w:bCs/>
        </w:rPr>
        <w:t xml:space="preserve">-  </w:t>
      </w:r>
      <w:r w:rsidR="001A384B" w:rsidRPr="00697894">
        <w:rPr>
          <w:rFonts w:asciiTheme="majorHAnsi" w:hAnsiTheme="majorHAnsi" w:cstheme="majorHAnsi"/>
          <w:b/>
          <w:bCs/>
        </w:rPr>
        <w:t>Wykaz usług wykonanych w okresie ostatnich 3 lat</w:t>
      </w:r>
      <w:r w:rsidR="001A384B" w:rsidRPr="0023070B">
        <w:rPr>
          <w:rFonts w:asciiTheme="majorHAnsi" w:hAnsiTheme="majorHAnsi" w:cstheme="majorHAnsi"/>
        </w:rPr>
        <w:t>, a jeżeli okres prowadzenia działalności jest krótszy</w:t>
      </w:r>
      <w:r w:rsidR="006879BD" w:rsidRPr="0023070B">
        <w:rPr>
          <w:rFonts w:asciiTheme="majorHAnsi" w:hAnsiTheme="majorHAnsi" w:cstheme="majorHAnsi"/>
        </w:rPr>
        <w:t xml:space="preserve">- w tym okresie, wraz z podaniem </w:t>
      </w:r>
      <w:r w:rsidR="00B9399D" w:rsidRPr="0023070B">
        <w:rPr>
          <w:rFonts w:asciiTheme="majorHAnsi" w:hAnsiTheme="majorHAnsi" w:cstheme="majorHAnsi"/>
        </w:rPr>
        <w:t xml:space="preserve"> ,</w:t>
      </w:r>
      <w:r w:rsidR="006879BD" w:rsidRPr="0023070B">
        <w:rPr>
          <w:rFonts w:asciiTheme="majorHAnsi" w:hAnsiTheme="majorHAnsi" w:cstheme="majorHAnsi"/>
        </w:rPr>
        <w:t xml:space="preserve"> przedmiotu, dat wykonania i podmiotów, na rzecz których usługi zostały wykonane oraz załączeniem dowodów określających czy te usługi zostały wykonane należycie przy czym dowodami sa referencje bądź inne dokumenty sporządzone przez podmiot, na rzecz którego usługi zostały wykonane, a jeżeli Wykonawca z przyczyn niezależnych nie jest w stanie uzyskać tych dokumentów</w:t>
      </w:r>
      <w:r w:rsidR="00B9399D" w:rsidRPr="0023070B">
        <w:rPr>
          <w:rFonts w:asciiTheme="majorHAnsi" w:hAnsiTheme="majorHAnsi" w:cstheme="majorHAnsi"/>
        </w:rPr>
        <w:t xml:space="preserve"> </w:t>
      </w:r>
      <w:r w:rsidR="006879BD" w:rsidRPr="0023070B">
        <w:rPr>
          <w:rFonts w:asciiTheme="majorHAnsi" w:hAnsiTheme="majorHAnsi" w:cstheme="majorHAnsi"/>
        </w:rPr>
        <w:t>- oświadczenie Wykonawcy</w:t>
      </w:r>
      <w:r w:rsidR="006879BD">
        <w:rPr>
          <w:rFonts w:asciiTheme="majorHAnsi" w:hAnsiTheme="majorHAnsi" w:cstheme="majorHAnsi"/>
          <w:b/>
          <w:bCs/>
        </w:rPr>
        <w:t xml:space="preserve">,  </w:t>
      </w:r>
    </w:p>
    <w:p w14:paraId="43821E5F" w14:textId="09A1DCF7" w:rsidR="00923863" w:rsidRPr="00DA1F6E" w:rsidRDefault="00923863" w:rsidP="00821B65">
      <w:pPr>
        <w:pStyle w:val="Akapitzlist"/>
        <w:numPr>
          <w:ilvl w:val="0"/>
          <w:numId w:val="6"/>
        </w:numPr>
        <w:ind w:left="0" w:firstLine="0"/>
        <w:jc w:val="both"/>
        <w:rPr>
          <w:rFonts w:asciiTheme="majorHAnsi" w:hAnsiTheme="majorHAnsi" w:cstheme="majorHAnsi"/>
        </w:rPr>
      </w:pPr>
      <w:r w:rsidRPr="00DA1F6E">
        <w:rPr>
          <w:rFonts w:asciiTheme="majorHAnsi" w:hAnsiTheme="majorHAnsi" w:cstheme="majorHAnsi"/>
        </w:rPr>
        <w:t>Jeżeli jest to niezbędne do zapewnienia odpowiedniego przebiegu postępowania</w:t>
      </w:r>
      <w:r w:rsidR="001E189E" w:rsidRPr="00DA1F6E">
        <w:rPr>
          <w:rFonts w:asciiTheme="majorHAnsi" w:hAnsiTheme="majorHAnsi" w:cstheme="majorHAnsi"/>
        </w:rPr>
        <w:t xml:space="preserve"> </w:t>
      </w:r>
      <w:r w:rsidRPr="00DA1F6E">
        <w:rPr>
          <w:rFonts w:asciiTheme="majorHAnsi" w:hAnsiTheme="majorHAnsi" w:cstheme="majorHAnsi"/>
        </w:rPr>
        <w:t>o udzielenie zamówienia, Zamawiający może na każdym etapie postępowania wezwać Wykonawców do złożenia wszystkich lub niektórych podmiotowych środków dowodowych, aktualnych na dzień ich złożenia.</w:t>
      </w:r>
    </w:p>
    <w:p w14:paraId="71D40125" w14:textId="43090283" w:rsidR="00923863" w:rsidRPr="00A258D6" w:rsidRDefault="00923863" w:rsidP="00B7493B">
      <w:pPr>
        <w:pStyle w:val="Akapitzlist"/>
        <w:spacing w:after="0" w:line="319" w:lineRule="auto"/>
        <w:ind w:left="0"/>
        <w:contextualSpacing w:val="0"/>
        <w:jc w:val="both"/>
        <w:rPr>
          <w:rFonts w:asciiTheme="majorHAnsi" w:hAnsiTheme="majorHAnsi" w:cstheme="majorHAnsi"/>
        </w:rPr>
      </w:pPr>
      <w:r w:rsidRPr="00A258D6">
        <w:rPr>
          <w:rFonts w:asciiTheme="majorHAnsi" w:hAnsiTheme="majorHAnsi" w:cstheme="maj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BE4922C" w14:textId="47919551" w:rsidR="00923863" w:rsidRPr="00DA1F6E" w:rsidRDefault="00923863" w:rsidP="00821B65">
      <w:pPr>
        <w:pStyle w:val="Akapitzlist"/>
        <w:numPr>
          <w:ilvl w:val="0"/>
          <w:numId w:val="6"/>
        </w:numPr>
        <w:spacing w:line="319" w:lineRule="auto"/>
        <w:ind w:left="0" w:firstLine="0"/>
        <w:jc w:val="both"/>
        <w:rPr>
          <w:rFonts w:asciiTheme="majorHAnsi" w:hAnsiTheme="majorHAnsi" w:cstheme="majorHAnsi"/>
        </w:rPr>
      </w:pPr>
      <w:r w:rsidRPr="00DA1F6E">
        <w:rPr>
          <w:rFonts w:asciiTheme="majorHAnsi" w:hAnsiTheme="majorHAnsi" w:cstheme="majorHAnsi"/>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w:t>
      </w:r>
      <w:r w:rsidR="00344DDF" w:rsidRPr="00DA1F6E">
        <w:rPr>
          <w:rFonts w:asciiTheme="majorHAnsi" w:hAnsiTheme="majorHAnsi" w:cstheme="majorHAnsi"/>
        </w:rPr>
        <w:t xml:space="preserve"> </w:t>
      </w:r>
      <w:r w:rsidRPr="00DA1F6E">
        <w:rPr>
          <w:rFonts w:asciiTheme="majorHAnsi" w:hAnsiTheme="majorHAnsi" w:cstheme="majorHAnsi"/>
        </w:rPr>
        <w:t>w  postępowaniu lub braku podstaw wykluczenia, o przedstawienie takich informacji lub dokumentów.</w:t>
      </w:r>
    </w:p>
    <w:p w14:paraId="000000A6" w14:textId="37FE39A2" w:rsidR="001C5D72" w:rsidRPr="00A258D6" w:rsidRDefault="00FC4AB9" w:rsidP="00821B65">
      <w:pPr>
        <w:numPr>
          <w:ilvl w:val="0"/>
          <w:numId w:val="6"/>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B268F" w:rsidRPr="00A258D6">
        <w:rPr>
          <w:rFonts w:asciiTheme="majorHAnsi" w:hAnsiTheme="majorHAnsi" w:cstheme="majorHAnsi"/>
          <w:smallCaps/>
        </w:rPr>
        <w:t>30</w:t>
      </w:r>
      <w:r w:rsidRPr="00A258D6">
        <w:rPr>
          <w:rFonts w:asciiTheme="majorHAnsi" w:hAnsiTheme="majorHAnsi" w:cstheme="majorHAnsi"/>
          <w:smallCaps/>
        </w:rPr>
        <w:t xml:space="preserve">  </w:t>
      </w:r>
      <w:r w:rsidRPr="00A258D6">
        <w:rPr>
          <w:rFonts w:asciiTheme="majorHAnsi" w:hAnsiTheme="majorHAnsi" w:cstheme="majorHAnsi"/>
        </w:rPr>
        <w:t xml:space="preserve">grudnia 2020 r. </w:t>
      </w:r>
      <w:r w:rsidRPr="00A258D6">
        <w:rPr>
          <w:rFonts w:asciiTheme="majorHAnsi" w:hAnsiTheme="majorHAnsi" w:cstheme="majorHAnsi"/>
        </w:rPr>
        <w:lastRenderedPageBreak/>
        <w:t>w sprawie sposobu sporządzania i przekazywania informacji oraz wymagań technicznych dla dokumentów elektronicznych oraz środków komunikacji elektronicznej w postępowaniu o udzielenie zamówienia publicznego lub konkursie.</w:t>
      </w:r>
    </w:p>
    <w:p w14:paraId="2EF5BAF1" w14:textId="77777777" w:rsidR="00881111" w:rsidRPr="00A258D6" w:rsidRDefault="00881111" w:rsidP="00881111">
      <w:pPr>
        <w:pBdr>
          <w:top w:val="nil"/>
          <w:left w:val="nil"/>
          <w:bottom w:val="nil"/>
          <w:right w:val="nil"/>
          <w:between w:val="nil"/>
        </w:pBdr>
        <w:spacing w:line="319" w:lineRule="auto"/>
        <w:ind w:left="434"/>
        <w:jc w:val="both"/>
        <w:rPr>
          <w:rFonts w:asciiTheme="majorHAnsi" w:hAnsiTheme="majorHAnsi" w:cstheme="majorHAnsi"/>
        </w:rPr>
      </w:pPr>
    </w:p>
    <w:p w14:paraId="5A9E91D0" w14:textId="77777777" w:rsidR="0023070B" w:rsidRDefault="0023070B" w:rsidP="00881111">
      <w:pPr>
        <w:pStyle w:val="Nagwek2"/>
        <w:spacing w:before="0" w:after="0" w:line="319" w:lineRule="auto"/>
        <w:rPr>
          <w:rFonts w:asciiTheme="majorHAnsi" w:hAnsiTheme="majorHAnsi" w:cstheme="majorHAnsi"/>
          <w:b/>
          <w:bCs/>
          <w:sz w:val="24"/>
          <w:szCs w:val="24"/>
        </w:rPr>
      </w:pPr>
      <w:bookmarkStart w:id="18" w:name="_Toc65495856"/>
    </w:p>
    <w:p w14:paraId="000000A7" w14:textId="15FE5F66" w:rsidR="001C5D72" w:rsidRPr="00273251" w:rsidRDefault="00273251" w:rsidP="00881111">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t>XI. POLEGANIE NA ZASOBACH INNYCH PODMIOTÓW</w:t>
      </w:r>
      <w:bookmarkEnd w:id="18"/>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6DF67778" w:rsidR="00B878D6" w:rsidRPr="00A258D6" w:rsidRDefault="00B878D6"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Wykonawca może w celu potwierdzenia spełniania warunków udziału w postępowaniu, </w:t>
      </w:r>
      <w:r w:rsidR="00C75A1E">
        <w:rPr>
          <w:rFonts w:asciiTheme="majorHAnsi" w:hAnsiTheme="majorHAnsi" w:cstheme="majorHAnsi"/>
        </w:rPr>
        <w:br/>
      </w:r>
      <w:r w:rsidRPr="00A258D6">
        <w:rPr>
          <w:rFonts w:asciiTheme="majorHAnsi" w:hAnsiTheme="majorHAnsi" w:cstheme="majorHAnsi"/>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103AB691" w:rsidR="001C5D72" w:rsidRPr="00A258D6" w:rsidRDefault="00FC4AB9"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F05EEE">
        <w:rPr>
          <w:rFonts w:asciiTheme="majorHAnsi" w:hAnsiTheme="majorHAnsi" w:cstheme="majorHAnsi"/>
        </w:rPr>
        <w:t>roboty</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A" w14:textId="377A93CC" w:rsidR="001C5D72" w:rsidRPr="00F05EEE" w:rsidRDefault="00FC4AB9"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DA1F6E">
        <w:rPr>
          <w:rFonts w:asciiTheme="majorHAnsi" w:hAnsiTheme="majorHAnsi" w:cstheme="majorHAnsi"/>
        </w:rPr>
        <w:t xml:space="preserve">- </w:t>
      </w:r>
      <w:r w:rsidRPr="008E1EDA">
        <w:rPr>
          <w:rFonts w:asciiTheme="majorHAnsi" w:hAnsiTheme="majorHAnsi" w:cstheme="majorHAnsi"/>
          <w:bCs/>
          <w:i/>
          <w:iCs/>
        </w:rPr>
        <w:t xml:space="preserve">załącznik nr </w:t>
      </w:r>
      <w:r w:rsidR="008E1EDA" w:rsidRPr="008E1EDA">
        <w:rPr>
          <w:rFonts w:asciiTheme="majorHAnsi" w:hAnsiTheme="majorHAnsi" w:cstheme="majorHAnsi"/>
          <w:bCs/>
          <w:i/>
          <w:iCs/>
        </w:rPr>
        <w:t>5</w:t>
      </w:r>
      <w:r w:rsidRPr="008E1EDA">
        <w:rPr>
          <w:rFonts w:asciiTheme="majorHAnsi" w:hAnsiTheme="majorHAnsi" w:cstheme="majorHAnsi"/>
          <w:bCs/>
          <w:i/>
          <w:iCs/>
        </w:rPr>
        <w:t xml:space="preserve"> do SWZ.</w:t>
      </w:r>
    </w:p>
    <w:p w14:paraId="7484B8A5" w14:textId="5A07CD2B" w:rsidR="00F05EEE" w:rsidRPr="00D47D50" w:rsidRDefault="00F05EEE" w:rsidP="00821B65">
      <w:pPr>
        <w:numPr>
          <w:ilvl w:val="3"/>
          <w:numId w:val="28"/>
        </w:numPr>
        <w:spacing w:line="319" w:lineRule="auto"/>
        <w:ind w:left="0" w:right="20" w:firstLine="0"/>
        <w:jc w:val="both"/>
        <w:rPr>
          <w:rFonts w:asciiTheme="majorHAnsi" w:hAnsiTheme="majorHAnsi" w:cstheme="majorHAnsi"/>
        </w:rPr>
      </w:pPr>
      <w:r w:rsidRPr="00D47D50">
        <w:rPr>
          <w:rFonts w:asciiTheme="majorHAnsi" w:hAnsiTheme="majorHAnsi" w:cstheme="majorHAnsi"/>
          <w:bCs/>
        </w:rPr>
        <w:t>Zobowiązanie podmiotu udostępniaj</w:t>
      </w:r>
      <w:r w:rsidR="00D47D50">
        <w:rPr>
          <w:rFonts w:asciiTheme="majorHAnsi" w:hAnsiTheme="majorHAnsi" w:cstheme="majorHAnsi"/>
          <w:bCs/>
        </w:rPr>
        <w:t>ą</w:t>
      </w:r>
      <w:r w:rsidRPr="00D47D50">
        <w:rPr>
          <w:rFonts w:asciiTheme="majorHAnsi" w:hAnsiTheme="majorHAnsi" w:cstheme="majorHAnsi"/>
          <w:bCs/>
        </w:rPr>
        <w:t>cego zasoby potwierdza, że stosunek łączący wykonawcę z tym podmiotem</w:t>
      </w:r>
      <w:r w:rsidR="00D47D50">
        <w:rPr>
          <w:rFonts w:asciiTheme="majorHAnsi" w:hAnsiTheme="majorHAnsi" w:cstheme="majorHAnsi"/>
          <w:bCs/>
        </w:rPr>
        <w:t xml:space="preserve"> udostępniającym zasoby gwarantuje rzeczywisty dostęp do tych zasobów.</w:t>
      </w:r>
    </w:p>
    <w:p w14:paraId="000000AB" w14:textId="77777777" w:rsidR="001C5D72" w:rsidRPr="00A258D6" w:rsidRDefault="00FC4AB9"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A258D6" w:rsidRDefault="00FC4AB9"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E16369" w:rsidR="001C5D72" w:rsidRPr="00A258D6" w:rsidRDefault="00FC4AB9"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b/>
        </w:rPr>
        <w:t xml:space="preserve">UWAGA: </w:t>
      </w:r>
      <w:r w:rsidRPr="00A258D6">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2C0399B6" w:rsidR="001C5D72" w:rsidRPr="00147145" w:rsidRDefault="00FC4AB9" w:rsidP="00821B65">
      <w:pPr>
        <w:numPr>
          <w:ilvl w:val="3"/>
          <w:numId w:val="28"/>
        </w:numPr>
        <w:shd w:val="clear" w:color="auto" w:fill="FFFFFF"/>
        <w:spacing w:line="319" w:lineRule="auto"/>
        <w:ind w:left="0" w:firstLine="0"/>
        <w:jc w:val="both"/>
        <w:rPr>
          <w:rFonts w:asciiTheme="majorHAnsi" w:hAnsiTheme="majorHAnsi" w:cstheme="majorHAnsi"/>
          <w:color w:val="FF0000"/>
        </w:rPr>
      </w:pPr>
      <w:r w:rsidRPr="00A258D6">
        <w:rPr>
          <w:rFonts w:asciiTheme="majorHAnsi" w:hAnsiTheme="majorHAnsi" w:cstheme="majorHAnsi"/>
        </w:rPr>
        <w:t>Wykonawca, w przypadku polegania na zdolnościach lub sytuacji podmiotów udostępniających zasoby, przedstawia, także oświadczenie podmiotu udostępniającego zasoby</w:t>
      </w:r>
      <w:r w:rsidR="007D1D4F" w:rsidRPr="00A258D6">
        <w:rPr>
          <w:rFonts w:asciiTheme="majorHAnsi" w:hAnsiTheme="majorHAnsi" w:cstheme="majorHAnsi"/>
        </w:rPr>
        <w:t xml:space="preserve"> </w:t>
      </w:r>
      <w:r w:rsidRPr="00A258D6">
        <w:rPr>
          <w:rFonts w:asciiTheme="majorHAnsi" w:hAnsiTheme="majorHAnsi" w:cstheme="majorHAnsi"/>
        </w:rPr>
        <w:lastRenderedPageBreak/>
        <w:t xml:space="preserve">potwierdzające brak podstaw wykluczenia tego podmiotu oraz odpowiednio spełnianie warunków udziału w postępowaniu, w zakresie, w jakim </w:t>
      </w:r>
      <w:bookmarkStart w:id="19" w:name="_Hlk65499459"/>
      <w:r w:rsidRPr="00A258D6">
        <w:rPr>
          <w:rFonts w:asciiTheme="majorHAnsi" w:hAnsiTheme="majorHAnsi" w:cstheme="majorHAnsi"/>
        </w:rPr>
        <w:t>Wykonawca powołuje się na jego zasoby</w:t>
      </w:r>
      <w:r w:rsidR="00F51E81">
        <w:rPr>
          <w:rFonts w:asciiTheme="majorHAnsi" w:hAnsiTheme="majorHAnsi" w:cstheme="majorHAnsi"/>
        </w:rPr>
        <w:t>.</w:t>
      </w:r>
      <w:bookmarkEnd w:id="19"/>
    </w:p>
    <w:p w14:paraId="1B44DDB5" w14:textId="77777777" w:rsidR="006B40FC" w:rsidRPr="00147145" w:rsidRDefault="006B40FC" w:rsidP="006B40FC">
      <w:pPr>
        <w:pStyle w:val="Nagwek2"/>
        <w:spacing w:before="0" w:after="0" w:line="240" w:lineRule="auto"/>
        <w:jc w:val="both"/>
        <w:rPr>
          <w:rFonts w:asciiTheme="majorHAnsi" w:hAnsiTheme="majorHAnsi" w:cstheme="majorHAnsi"/>
          <w:b/>
          <w:bCs/>
          <w:color w:val="FF0000"/>
          <w:sz w:val="24"/>
          <w:szCs w:val="24"/>
        </w:rPr>
      </w:pPr>
      <w:bookmarkStart w:id="20" w:name="_Toc65495857"/>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0"/>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821B65">
      <w:pPr>
        <w:numPr>
          <w:ilvl w:val="0"/>
          <w:numId w:val="14"/>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41F95988" w:rsidR="001C5D72" w:rsidRPr="00A258D6" w:rsidRDefault="00FC4AB9" w:rsidP="00821B65">
      <w:pPr>
        <w:numPr>
          <w:ilvl w:val="0"/>
          <w:numId w:val="14"/>
        </w:numPr>
        <w:spacing w:line="319" w:lineRule="auto"/>
        <w:ind w:left="0" w:hanging="26"/>
        <w:jc w:val="both"/>
        <w:rPr>
          <w:rFonts w:asciiTheme="majorHAnsi" w:hAnsiTheme="majorHAnsi" w:cstheme="majorHAnsi"/>
        </w:rPr>
      </w:pPr>
      <w:r w:rsidRPr="00A258D6">
        <w:rPr>
          <w:rFonts w:asciiTheme="majorHAnsi" w:hAnsiTheme="majorHAnsi" w:cstheme="majorHAnsi"/>
        </w:rPr>
        <w:t xml:space="preserve">W przypadku Wykonawców wspólnie ubiegających się o udzielenie zamówienia, oświadczenia, o </w:t>
      </w:r>
      <w:r w:rsidR="00F51E81">
        <w:rPr>
          <w:rFonts w:asciiTheme="majorHAnsi" w:hAnsiTheme="majorHAnsi" w:cstheme="majorHAnsi"/>
        </w:rPr>
        <w:t>spełnieniu warunków udziału w postępowaniu i braku podstaw wykluczenia</w:t>
      </w:r>
      <w:r w:rsidRPr="00147145">
        <w:rPr>
          <w:rFonts w:asciiTheme="majorHAnsi" w:hAnsiTheme="majorHAnsi" w:cstheme="majorHAnsi"/>
          <w:color w:val="FF0000"/>
        </w:rPr>
        <w:t xml:space="preserve"> </w:t>
      </w:r>
      <w:r w:rsidRPr="00A258D6">
        <w:rPr>
          <w:rFonts w:asciiTheme="majorHAnsi" w:hAnsiTheme="majorHAnsi" w:cstheme="majorHAnsi"/>
        </w:rPr>
        <w:t>składa każdy z Wykonawców. Oświadczenia te potwierdzają brak podstaw wykluczenia oraz spełnianie warunków udziału w zakresie, w jakim każdy z Wykonawców wykazuje spełnianie warunków udziału w postępowaniu.</w:t>
      </w:r>
    </w:p>
    <w:p w14:paraId="000000B2" w14:textId="04929EF5" w:rsidR="001C5D72" w:rsidRPr="008E1EDA" w:rsidRDefault="00FC4AB9" w:rsidP="00821B65">
      <w:pPr>
        <w:numPr>
          <w:ilvl w:val="0"/>
          <w:numId w:val="14"/>
        </w:numPr>
        <w:spacing w:line="319" w:lineRule="auto"/>
        <w:ind w:left="0" w:hanging="26"/>
        <w:jc w:val="both"/>
        <w:rPr>
          <w:rFonts w:asciiTheme="majorHAnsi" w:hAnsiTheme="majorHAnsi" w:cstheme="majorHAnsi"/>
          <w:b/>
          <w:bCs/>
        </w:rPr>
      </w:pPr>
      <w:bookmarkStart w:id="21" w:name="_Hlk63772459"/>
      <w:r w:rsidRPr="00A258D6">
        <w:rPr>
          <w:rFonts w:asciiTheme="majorHAnsi" w:hAnsiTheme="majorHAnsi" w:cstheme="majorHAnsi"/>
        </w:rPr>
        <w:t xml:space="preserve">Wykonawcy wspólnie ubiegający się o udzielenie zamówienia dołączają do oferty </w:t>
      </w:r>
      <w:bookmarkStart w:id="22" w:name="_Hlk63766266"/>
      <w:r w:rsidRPr="00A258D6">
        <w:rPr>
          <w:rFonts w:asciiTheme="majorHAnsi" w:hAnsiTheme="majorHAnsi" w:cstheme="majorHAnsi"/>
        </w:rPr>
        <w:t xml:space="preserve">oświadczenie, z którego wynika, które </w:t>
      </w:r>
      <w:r w:rsidR="00CB1E52">
        <w:rPr>
          <w:rFonts w:asciiTheme="majorHAnsi" w:hAnsiTheme="majorHAnsi" w:cstheme="majorHAnsi"/>
        </w:rPr>
        <w:t xml:space="preserve">usługi i </w:t>
      </w:r>
      <w:r w:rsidR="00897FAC">
        <w:rPr>
          <w:rFonts w:asciiTheme="majorHAnsi" w:hAnsiTheme="majorHAnsi" w:cstheme="majorHAnsi"/>
        </w:rPr>
        <w:t xml:space="preserve">roboty </w:t>
      </w:r>
      <w:r w:rsidRPr="00A258D6">
        <w:rPr>
          <w:rFonts w:asciiTheme="majorHAnsi" w:hAnsiTheme="majorHAnsi" w:cstheme="majorHAnsi"/>
        </w:rPr>
        <w:t>wykonają poszczególni wykonawcy</w:t>
      </w:r>
      <w:r w:rsidR="00C35BEF" w:rsidRPr="00A258D6">
        <w:rPr>
          <w:rFonts w:asciiTheme="majorHAnsi" w:hAnsiTheme="majorHAnsi" w:cstheme="majorHAnsi"/>
        </w:rPr>
        <w:t xml:space="preserve">, według wzoru </w:t>
      </w:r>
      <w:r w:rsidR="00C35BEF" w:rsidRPr="008E1EDA">
        <w:rPr>
          <w:rFonts w:asciiTheme="majorHAnsi" w:hAnsiTheme="majorHAnsi" w:cstheme="majorHAnsi"/>
        </w:rPr>
        <w:t xml:space="preserve">stanowiącego </w:t>
      </w:r>
      <w:r w:rsidR="00C35BEF" w:rsidRPr="008E1EDA">
        <w:rPr>
          <w:rFonts w:asciiTheme="majorHAnsi" w:hAnsiTheme="majorHAnsi" w:cstheme="majorHAnsi"/>
          <w:i/>
          <w:iCs/>
        </w:rPr>
        <w:t>załącznik nr</w:t>
      </w:r>
      <w:r w:rsidR="008E1EDA" w:rsidRPr="008E1EDA">
        <w:rPr>
          <w:rFonts w:asciiTheme="majorHAnsi" w:hAnsiTheme="majorHAnsi" w:cstheme="majorHAnsi"/>
          <w:i/>
          <w:iCs/>
        </w:rPr>
        <w:t xml:space="preserve"> 6</w:t>
      </w:r>
      <w:r w:rsidR="00793A18" w:rsidRPr="008E1EDA">
        <w:rPr>
          <w:rFonts w:asciiTheme="majorHAnsi" w:hAnsiTheme="majorHAnsi" w:cstheme="majorHAnsi"/>
          <w:i/>
          <w:iCs/>
        </w:rPr>
        <w:t xml:space="preserve"> </w:t>
      </w:r>
      <w:r w:rsidR="00C35BEF" w:rsidRPr="008E1EDA">
        <w:rPr>
          <w:rFonts w:asciiTheme="majorHAnsi" w:hAnsiTheme="majorHAnsi" w:cstheme="majorHAnsi"/>
          <w:i/>
          <w:iCs/>
        </w:rPr>
        <w:t xml:space="preserve"> do SWZ.</w:t>
      </w:r>
    </w:p>
    <w:bookmarkEnd w:id="21"/>
    <w:bookmarkEnd w:id="22"/>
    <w:p w14:paraId="000000B3" w14:textId="540C0A47" w:rsidR="001C5D72" w:rsidRPr="00A258D6" w:rsidRDefault="00FC4AB9" w:rsidP="00821B65">
      <w:pPr>
        <w:numPr>
          <w:ilvl w:val="0"/>
          <w:numId w:val="14"/>
        </w:numPr>
        <w:spacing w:line="319" w:lineRule="auto"/>
        <w:ind w:left="0" w:hanging="26"/>
        <w:jc w:val="both"/>
        <w:rPr>
          <w:rFonts w:asciiTheme="majorHAnsi" w:hAnsiTheme="majorHAnsi" w:cstheme="majorHAnsi"/>
        </w:rPr>
      </w:pPr>
      <w:r w:rsidRPr="00A258D6">
        <w:rPr>
          <w:rFonts w:asciiTheme="majorHAnsi" w:hAnsiTheme="majorHAnsi" w:cstheme="majorHAnsi"/>
        </w:rPr>
        <w:t>Oświadczenia i dokumenty potwierdzające brak podstaw do wykluczenia z postępowania składa każdy z Wykonawców wspólnie ubiegających się o zamówienie.</w:t>
      </w:r>
    </w:p>
    <w:p w14:paraId="6CF32819" w14:textId="0870F873" w:rsidR="008E6CE0" w:rsidRPr="00A258D6" w:rsidRDefault="008E6CE0" w:rsidP="00821B65">
      <w:pPr>
        <w:numPr>
          <w:ilvl w:val="0"/>
          <w:numId w:val="14"/>
        </w:numPr>
        <w:spacing w:line="319" w:lineRule="auto"/>
        <w:ind w:left="0" w:firstLine="0"/>
        <w:jc w:val="both"/>
        <w:rPr>
          <w:rFonts w:asciiTheme="majorHAnsi" w:hAnsiTheme="majorHAnsi" w:cstheme="majorHAnsi"/>
        </w:rPr>
      </w:pPr>
      <w:r w:rsidRPr="00A258D6">
        <w:rPr>
          <w:rFonts w:asciiTheme="majorHAnsi" w:hAnsiTheme="majorHAnsi" w:cstheme="majorHAnsi"/>
        </w:rPr>
        <w:t>Oświadczenia i dokumenty potwierdzające spełnianie warunków udziału w post</w:t>
      </w:r>
      <w:r w:rsidR="00A7604B">
        <w:rPr>
          <w:rFonts w:asciiTheme="majorHAnsi" w:hAnsiTheme="majorHAnsi" w:cstheme="majorHAnsi"/>
        </w:rPr>
        <w:t>ę</w:t>
      </w:r>
      <w:r w:rsidRPr="00A258D6">
        <w:rPr>
          <w:rFonts w:asciiTheme="majorHAnsi" w:hAnsiTheme="majorHAnsi" w:cstheme="majorHAnsi"/>
        </w:rPr>
        <w:t>powaniu składa każdy z wykonawców w zakresie, w jakim każdy z wykonawców wykazuje spełnianie warunków.</w:t>
      </w:r>
    </w:p>
    <w:p w14:paraId="4855A478" w14:textId="77777777" w:rsidR="00881111" w:rsidRPr="00A258D6" w:rsidRDefault="00881111" w:rsidP="00881111">
      <w:pPr>
        <w:spacing w:line="319" w:lineRule="auto"/>
        <w:ind w:left="426"/>
        <w:jc w:val="both"/>
        <w:rPr>
          <w:rFonts w:asciiTheme="majorHAnsi" w:hAnsiTheme="majorHAnsi" w:cstheme="majorHAnsi"/>
        </w:rPr>
      </w:pPr>
    </w:p>
    <w:p w14:paraId="000000B4" w14:textId="23344CDE"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3" w:name="_Toc65495858"/>
      <w:bookmarkStart w:id="24"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 Z WYKONAWCAMI ORAZ PRZEKAZYWANIA OŚWIADCZEŃ LUB DOKUMENTÓW</w:t>
      </w:r>
      <w:bookmarkEnd w:id="23"/>
    </w:p>
    <w:p w14:paraId="4FA5C6FB" w14:textId="77777777" w:rsidR="006B40FC" w:rsidRPr="00A258D6" w:rsidRDefault="006B40FC" w:rsidP="006B40FC">
      <w:pPr>
        <w:rPr>
          <w:rFonts w:asciiTheme="majorHAnsi" w:hAnsiTheme="majorHAnsi" w:cstheme="majorHAnsi"/>
        </w:rPr>
      </w:pPr>
    </w:p>
    <w:p w14:paraId="227D3E84" w14:textId="3463B081" w:rsidR="00963D1E" w:rsidRPr="00F500EE" w:rsidRDefault="00FC4AB9" w:rsidP="0087542C">
      <w:pPr>
        <w:numPr>
          <w:ilvl w:val="0"/>
          <w:numId w:val="13"/>
        </w:numPr>
        <w:spacing w:line="319" w:lineRule="auto"/>
        <w:ind w:left="284" w:hanging="284"/>
        <w:jc w:val="both"/>
        <w:rPr>
          <w:rFonts w:asciiTheme="majorHAnsi" w:hAnsiTheme="majorHAnsi" w:cstheme="majorHAnsi"/>
        </w:rPr>
      </w:pPr>
      <w:bookmarkStart w:id="25" w:name="_Hlk66116939"/>
      <w:r w:rsidRPr="00F500EE">
        <w:rPr>
          <w:rFonts w:asciiTheme="majorHAnsi" w:hAnsiTheme="majorHAnsi" w:cstheme="majorHAnsi"/>
        </w:rPr>
        <w:t xml:space="preserve">Osobą uprawnioną do kontaktu z Wykonawcami jest: </w:t>
      </w:r>
      <w:r w:rsidR="00CC4F47" w:rsidRPr="00F500EE">
        <w:rPr>
          <w:rFonts w:asciiTheme="majorHAnsi" w:hAnsiTheme="majorHAnsi" w:cstheme="majorHAnsi"/>
        </w:rPr>
        <w:t xml:space="preserve">st. </w:t>
      </w:r>
      <w:r w:rsidR="008B6724" w:rsidRPr="00F500EE">
        <w:rPr>
          <w:rFonts w:asciiTheme="majorHAnsi" w:hAnsiTheme="majorHAnsi" w:cstheme="majorHAnsi"/>
          <w:b/>
          <w:bCs/>
        </w:rPr>
        <w:t xml:space="preserve">inspektor ds. zamówień publicznych – </w:t>
      </w:r>
      <w:r w:rsidR="00147145" w:rsidRPr="00F500EE">
        <w:rPr>
          <w:rFonts w:asciiTheme="majorHAnsi" w:hAnsiTheme="majorHAnsi" w:cstheme="majorHAnsi"/>
        </w:rPr>
        <w:t>Halina  Wroniecka</w:t>
      </w:r>
      <w:r w:rsidR="00E636A8" w:rsidRPr="00F500EE">
        <w:rPr>
          <w:rFonts w:asciiTheme="majorHAnsi" w:hAnsiTheme="majorHAnsi" w:cstheme="majorHAnsi"/>
        </w:rPr>
        <w:t xml:space="preserve">     </w:t>
      </w:r>
      <w:r w:rsidR="00963D1E" w:rsidRPr="00F500EE">
        <w:rPr>
          <w:rFonts w:asciiTheme="majorHAnsi" w:hAnsiTheme="majorHAnsi" w:cstheme="majorHAnsi"/>
        </w:rPr>
        <w:t xml:space="preserve"> e-mail: </w:t>
      </w:r>
      <w:r w:rsidR="00AB6394" w:rsidRPr="00F500EE">
        <w:rPr>
          <w:rFonts w:asciiTheme="majorHAnsi" w:hAnsiTheme="majorHAnsi" w:cstheme="majorHAnsi"/>
        </w:rPr>
        <w:t xml:space="preserve">  </w:t>
      </w:r>
      <w:r w:rsidR="00092C35" w:rsidRPr="00F500EE">
        <w:rPr>
          <w:rFonts w:asciiTheme="majorHAnsi" w:hAnsiTheme="majorHAnsi" w:cstheme="majorHAnsi"/>
        </w:rPr>
        <w:t xml:space="preserve"> </w:t>
      </w:r>
      <w:r w:rsidR="00147145" w:rsidRPr="00F500EE">
        <w:rPr>
          <w:rFonts w:asciiTheme="majorHAnsi" w:hAnsiTheme="majorHAnsi" w:cstheme="majorHAnsi"/>
        </w:rPr>
        <w:t>halina.wroniecka@rokietnica.pl</w:t>
      </w:r>
      <w:r w:rsidR="00E57429" w:rsidRPr="00F500EE">
        <w:rPr>
          <w:rFonts w:asciiTheme="majorHAnsi" w:hAnsiTheme="majorHAnsi" w:cstheme="majorHAnsi"/>
        </w:rPr>
        <w:t xml:space="preserve"> </w:t>
      </w:r>
      <w:r w:rsidR="00F51E81" w:rsidRPr="00F500EE">
        <w:rPr>
          <w:rFonts w:asciiTheme="majorHAnsi" w:hAnsiTheme="majorHAnsi" w:cstheme="majorHAnsi"/>
        </w:rPr>
        <w:t xml:space="preserve">      </w:t>
      </w:r>
      <w:r w:rsidR="00E57429" w:rsidRPr="00F500EE">
        <w:rPr>
          <w:rFonts w:asciiTheme="majorHAnsi" w:hAnsiTheme="majorHAnsi" w:cstheme="majorHAnsi"/>
        </w:rPr>
        <w:t xml:space="preserve"> </w:t>
      </w:r>
      <w:r w:rsidR="00F51E81" w:rsidRPr="00F500EE">
        <w:rPr>
          <w:rFonts w:asciiTheme="majorHAnsi" w:hAnsiTheme="majorHAnsi" w:cstheme="majorHAnsi"/>
        </w:rPr>
        <w:t xml:space="preserve"> </w:t>
      </w:r>
      <w:r w:rsidR="00E57429" w:rsidRPr="00F500EE">
        <w:rPr>
          <w:rFonts w:asciiTheme="majorHAnsi" w:hAnsiTheme="majorHAnsi" w:cstheme="majorHAnsi"/>
        </w:rPr>
        <w:t xml:space="preserve">-   </w:t>
      </w:r>
      <w:r w:rsidR="004D101F" w:rsidRPr="00F500EE">
        <w:rPr>
          <w:rFonts w:asciiTheme="majorHAnsi" w:hAnsiTheme="majorHAnsi" w:cstheme="majorHAnsi"/>
        </w:rPr>
        <w:t xml:space="preserve"> </w:t>
      </w:r>
      <w:r w:rsidR="00963D1E" w:rsidRPr="00F500EE">
        <w:rPr>
          <w:rFonts w:asciiTheme="majorHAnsi" w:hAnsiTheme="majorHAnsi" w:cstheme="majorHAnsi"/>
        </w:rPr>
        <w:t xml:space="preserve">sprawy </w:t>
      </w:r>
      <w:r w:rsidR="00F51E81" w:rsidRPr="00F500EE">
        <w:rPr>
          <w:rFonts w:asciiTheme="majorHAnsi" w:hAnsiTheme="majorHAnsi" w:cstheme="majorHAnsi"/>
        </w:rPr>
        <w:t>proceduralne,</w:t>
      </w:r>
    </w:p>
    <w:p w14:paraId="1426DB22" w14:textId="40E83C8B" w:rsidR="00963D1E" w:rsidRPr="00092C35" w:rsidRDefault="00327069" w:rsidP="00AB6394">
      <w:pPr>
        <w:spacing w:line="319" w:lineRule="auto"/>
        <w:ind w:left="284"/>
        <w:rPr>
          <w:rFonts w:asciiTheme="majorHAnsi" w:hAnsiTheme="majorHAnsi" w:cstheme="majorHAnsi"/>
          <w:lang w:val="pl-PL"/>
        </w:rPr>
      </w:pPr>
      <w:r w:rsidRPr="00327069">
        <w:rPr>
          <w:rFonts w:asciiTheme="majorHAnsi" w:hAnsiTheme="majorHAnsi" w:cstheme="majorHAnsi"/>
          <w:lang w:val="pl-PL"/>
        </w:rPr>
        <w:t xml:space="preserve">Leopold  Wiorek     </w:t>
      </w:r>
      <w:r w:rsidR="00092C35" w:rsidRPr="00327069">
        <w:rPr>
          <w:rFonts w:asciiTheme="majorHAnsi" w:hAnsiTheme="majorHAnsi" w:cstheme="majorHAnsi"/>
          <w:lang w:val="pl-PL"/>
        </w:rPr>
        <w:t xml:space="preserve">     </w:t>
      </w:r>
      <w:r w:rsidR="00963D1E" w:rsidRPr="00327069">
        <w:rPr>
          <w:rFonts w:asciiTheme="majorHAnsi" w:hAnsiTheme="majorHAnsi" w:cstheme="majorHAnsi"/>
          <w:lang w:val="pl-PL"/>
        </w:rPr>
        <w:t xml:space="preserve">e-mail: </w:t>
      </w:r>
      <w:r w:rsidR="00A7604B" w:rsidRPr="00327069">
        <w:rPr>
          <w:rFonts w:asciiTheme="majorHAnsi" w:hAnsiTheme="majorHAnsi" w:cstheme="majorHAnsi"/>
          <w:lang w:val="pl-PL"/>
        </w:rPr>
        <w:t xml:space="preserve">  </w:t>
      </w:r>
      <w:r>
        <w:rPr>
          <w:rFonts w:asciiTheme="majorHAnsi" w:hAnsiTheme="majorHAnsi" w:cstheme="majorHAnsi"/>
          <w:lang w:val="pl-PL"/>
        </w:rPr>
        <w:t xml:space="preserve"> l</w:t>
      </w:r>
      <w:r w:rsidRPr="00327069">
        <w:rPr>
          <w:rFonts w:asciiTheme="majorHAnsi" w:hAnsiTheme="majorHAnsi" w:cstheme="majorHAnsi"/>
          <w:lang w:val="pl-PL"/>
        </w:rPr>
        <w:t>eopold.wiorek@rokietnica.pl</w:t>
      </w:r>
      <w:r w:rsidR="004D4351" w:rsidRPr="00327069">
        <w:rPr>
          <w:rFonts w:asciiTheme="majorHAnsi" w:hAnsiTheme="majorHAnsi" w:cstheme="majorHAnsi"/>
          <w:lang w:val="pl-PL"/>
        </w:rPr>
        <w:t xml:space="preserve">     </w:t>
      </w:r>
      <w:r w:rsidR="0023070B">
        <w:rPr>
          <w:rFonts w:asciiTheme="majorHAnsi" w:hAnsiTheme="majorHAnsi" w:cstheme="majorHAnsi"/>
          <w:lang w:val="pl-PL"/>
        </w:rPr>
        <w:t xml:space="preserve">      </w:t>
      </w:r>
      <w:r w:rsidR="00147145" w:rsidRPr="00327069">
        <w:rPr>
          <w:rFonts w:asciiTheme="majorHAnsi" w:hAnsiTheme="majorHAnsi" w:cstheme="majorHAnsi"/>
          <w:lang w:val="pl-PL"/>
        </w:rPr>
        <w:t xml:space="preserve"> </w:t>
      </w:r>
      <w:r w:rsidR="00A7604B" w:rsidRPr="00092C35">
        <w:rPr>
          <w:rFonts w:asciiTheme="majorHAnsi" w:hAnsiTheme="majorHAnsi" w:cstheme="majorHAnsi"/>
          <w:lang w:val="pl-PL"/>
        </w:rPr>
        <w:t xml:space="preserve">-  </w:t>
      </w:r>
      <w:r w:rsidR="00092C35" w:rsidRPr="00092C35">
        <w:rPr>
          <w:rFonts w:asciiTheme="majorHAnsi" w:hAnsiTheme="majorHAnsi" w:cstheme="majorHAnsi"/>
          <w:lang w:val="pl-PL"/>
        </w:rPr>
        <w:t xml:space="preserve">  </w:t>
      </w:r>
      <w:r w:rsidR="00AB6394" w:rsidRPr="00092C35">
        <w:rPr>
          <w:rFonts w:asciiTheme="majorHAnsi" w:hAnsiTheme="majorHAnsi" w:cstheme="majorHAnsi"/>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5012848A" w:rsidR="009B34E2" w:rsidRDefault="009B34E2" w:rsidP="00821B65">
      <w:pPr>
        <w:pStyle w:val="Akapitzlist"/>
        <w:numPr>
          <w:ilvl w:val="0"/>
          <w:numId w:val="13"/>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4" w:history="1">
        <w:r w:rsidR="00327069" w:rsidRPr="008900EB">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r w:rsidR="00056FCF" w:rsidRPr="00A258D6">
        <w:rPr>
          <w:rFonts w:asciiTheme="majorHAnsi" w:hAnsiTheme="majorHAnsi" w:cstheme="majorHAnsi"/>
        </w:rPr>
        <w:t xml:space="preserve">t.j.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6" w:name="_Hlk66119211"/>
    </w:p>
    <w:bookmarkEnd w:id="26"/>
    <w:p w14:paraId="622FF532" w14:textId="55DF89B1" w:rsidR="00FD79DF" w:rsidRPr="00A258D6" w:rsidRDefault="00FD79DF" w:rsidP="00821B65">
      <w:pPr>
        <w:numPr>
          <w:ilvl w:val="0"/>
          <w:numId w:val="13"/>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Ofertę, oświadczenia, o których mowa w art. 125 ust. 1 Pzp,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E08A5AF"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3767FB">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821B65">
      <w:pPr>
        <w:pStyle w:val="Akapitzlist"/>
        <w:numPr>
          <w:ilvl w:val="0"/>
          <w:numId w:val="13"/>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8E1EDA" w:rsidRDefault="00C76D05" w:rsidP="00821B65">
      <w:pPr>
        <w:pStyle w:val="Akapitzlist"/>
        <w:numPr>
          <w:ilvl w:val="0"/>
          <w:numId w:val="13"/>
        </w:numPr>
        <w:spacing w:after="0"/>
        <w:ind w:left="284" w:hanging="284"/>
        <w:jc w:val="both"/>
        <w:rPr>
          <w:rFonts w:asciiTheme="majorHAnsi" w:hAnsiTheme="majorHAnsi" w:cstheme="majorHAnsi"/>
        </w:rPr>
      </w:pPr>
      <w:r w:rsidRPr="008E1EDA">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8E1EDA">
        <w:rPr>
          <w:rFonts w:asciiTheme="majorHAnsi" w:hAnsiTheme="majorHAnsi" w:cstheme="majorHAnsi"/>
        </w:rPr>
        <w:t>8</w:t>
      </w:r>
      <w:r w:rsidRPr="008E1EDA">
        <w:rPr>
          <w:rFonts w:asciiTheme="majorHAnsi" w:hAnsiTheme="majorHAnsi" w:cstheme="majorHAnsi"/>
        </w:rPr>
        <w:t>) przy maksymalnej wielkości 150 MB.</w:t>
      </w:r>
    </w:p>
    <w:p w14:paraId="0AD1B60A" w14:textId="059F7B73" w:rsidR="00612559" w:rsidRPr="008E1EDA" w:rsidRDefault="00612559" w:rsidP="00821B65">
      <w:pPr>
        <w:pStyle w:val="Akapitzlist"/>
        <w:numPr>
          <w:ilvl w:val="0"/>
          <w:numId w:val="13"/>
        </w:numPr>
        <w:pBdr>
          <w:top w:val="nil"/>
          <w:left w:val="nil"/>
          <w:bottom w:val="nil"/>
          <w:right w:val="nil"/>
          <w:between w:val="nil"/>
        </w:pBdr>
        <w:spacing w:line="319" w:lineRule="auto"/>
        <w:ind w:left="284" w:hanging="284"/>
        <w:jc w:val="both"/>
        <w:rPr>
          <w:rFonts w:asciiTheme="majorHAnsi" w:hAnsiTheme="majorHAnsi" w:cstheme="majorHAnsi"/>
        </w:rPr>
      </w:pPr>
      <w:r w:rsidRPr="008E1EDA">
        <w:rPr>
          <w:rFonts w:asciiTheme="majorHAnsi" w:hAnsiTheme="majorHAnsi" w:cstheme="majorHAnsi"/>
        </w:rPr>
        <w:t xml:space="preserve">Komunikacja poprzez </w:t>
      </w:r>
      <w:r w:rsidR="001E189E" w:rsidRPr="008E1EDA">
        <w:rPr>
          <w:rFonts w:asciiTheme="majorHAnsi" w:hAnsiTheme="majorHAnsi" w:cstheme="majorHAnsi"/>
        </w:rPr>
        <w:t>„</w:t>
      </w:r>
      <w:r w:rsidRPr="008E1EDA">
        <w:rPr>
          <w:rFonts w:asciiTheme="majorHAnsi" w:hAnsiTheme="majorHAnsi" w:cstheme="majorHAnsi"/>
        </w:rPr>
        <w:t>Wyślij wiadomość</w:t>
      </w:r>
      <w:r w:rsidR="001E189E" w:rsidRPr="008E1EDA">
        <w:rPr>
          <w:rFonts w:asciiTheme="majorHAnsi" w:hAnsiTheme="majorHAnsi" w:cstheme="majorHAnsi"/>
        </w:rPr>
        <w:t>”</w:t>
      </w:r>
      <w:r w:rsidRPr="008E1EDA">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821B65">
      <w:pPr>
        <w:pStyle w:val="Akapitzlist"/>
        <w:numPr>
          <w:ilvl w:val="0"/>
          <w:numId w:val="13"/>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821B65">
      <w:pPr>
        <w:pStyle w:val="Akapitzlist"/>
        <w:numPr>
          <w:ilvl w:val="0"/>
          <w:numId w:val="13"/>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821B65">
      <w:pPr>
        <w:pStyle w:val="Akapitzlist"/>
        <w:numPr>
          <w:ilvl w:val="0"/>
          <w:numId w:val="13"/>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549620E1" w:rsidR="00567CE6" w:rsidRPr="00A258D6" w:rsidRDefault="003767FB" w:rsidP="00821B65">
      <w:pPr>
        <w:pStyle w:val="Akapitzlist"/>
        <w:numPr>
          <w:ilvl w:val="0"/>
          <w:numId w:val="13"/>
        </w:numPr>
        <w:spacing w:after="0" w:line="319" w:lineRule="auto"/>
        <w:ind w:left="284" w:hanging="284"/>
        <w:jc w:val="both"/>
        <w:rPr>
          <w:rFonts w:asciiTheme="majorHAnsi" w:hAnsiTheme="majorHAnsi" w:cstheme="majorHAnsi"/>
        </w:rPr>
      </w:pPr>
      <w:r>
        <w:rPr>
          <w:rFonts w:asciiTheme="majorHAnsi" w:hAnsiTheme="majorHAnsi" w:cstheme="majorHAnsi"/>
        </w:rPr>
        <w:t xml:space="preserve"> </w:t>
      </w:r>
      <w:r w:rsidR="00567CE6" w:rsidRPr="00A258D6">
        <w:rPr>
          <w:rFonts w:asciiTheme="majorHAnsi" w:hAnsiTheme="majorHAnsi" w:cstheme="majorHAnsi"/>
        </w:rPr>
        <w:t xml:space="preserve">Zamawiający informuje, że instrukcje korzystania z Platformy zakupowej dotyczące w szczególności </w:t>
      </w:r>
      <w:r>
        <w:rPr>
          <w:rFonts w:asciiTheme="majorHAnsi" w:hAnsiTheme="majorHAnsi" w:cstheme="majorHAnsi"/>
        </w:rPr>
        <w:t xml:space="preserve"> </w:t>
      </w:r>
      <w:r w:rsidR="00567CE6" w:rsidRPr="00A258D6">
        <w:rPr>
          <w:rFonts w:asciiTheme="majorHAnsi" w:hAnsiTheme="majorHAnsi" w:cstheme="majorHAnsi"/>
        </w:rPr>
        <w:t xml:space="preserve">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r w:rsidR="00567CE6" w:rsidRPr="00A258D6">
          <w:rPr>
            <w:rFonts w:asciiTheme="majorHAnsi" w:hAnsiTheme="majorHAnsi" w:cstheme="majorHAnsi"/>
            <w:u w:val="single"/>
          </w:rPr>
          <w:t>https://platformazakupowa.pl/strona/45-instrukcje</w:t>
        </w:r>
      </w:hyperlink>
    </w:p>
    <w:p w14:paraId="120FC523" w14:textId="6AA16605" w:rsidR="00567CE6" w:rsidRPr="00A258D6" w:rsidRDefault="00567CE6" w:rsidP="00821B65">
      <w:pPr>
        <w:numPr>
          <w:ilvl w:val="0"/>
          <w:numId w:val="13"/>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6">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stały dostęp do sieci Internet o gwarantowanej przepustowości nie mniejszej niż 512 kb/s,</w:t>
      </w:r>
    </w:p>
    <w:p w14:paraId="6C3493FB"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zainstalowany program Adobe Acrobat Reader lub inny obsługujący format plików .pdf,</w:t>
      </w:r>
    </w:p>
    <w:p w14:paraId="1D9849C5"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Oznaczenie czasu odbioru danych przez platformę zakupową stanowi datę oraz dokładny czas (hh:mm:ss) generowany wg. czasu lokalnego serwera synchronizowanego z zegarem Głównego Urzędu Miar.</w:t>
      </w:r>
    </w:p>
    <w:p w14:paraId="0A2A61A1" w14:textId="26D493D0" w:rsidR="00B965C8" w:rsidRPr="00A258D6" w:rsidRDefault="0001408A" w:rsidP="00821B65">
      <w:pPr>
        <w:numPr>
          <w:ilvl w:val="0"/>
          <w:numId w:val="13"/>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7">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515C09FE" w:rsidR="00C76D05" w:rsidRPr="00585ABE" w:rsidRDefault="001F7CFB" w:rsidP="001F7CFB">
      <w:pPr>
        <w:ind w:left="360"/>
        <w:jc w:val="both"/>
        <w:rPr>
          <w:rFonts w:asciiTheme="majorHAnsi" w:hAnsiTheme="majorHAnsi" w:cstheme="majorHAnsi"/>
          <w:b/>
          <w:bCs/>
          <w:u w:val="single"/>
        </w:rPr>
      </w:pPr>
      <w:r w:rsidRPr="00585ABE">
        <w:rPr>
          <w:rFonts w:asciiTheme="majorHAnsi" w:hAnsiTheme="majorHAnsi" w:cstheme="majorHAnsi"/>
          <w:b/>
          <w:bCs/>
          <w:u w:val="single"/>
        </w:rPr>
        <w:t>13</w:t>
      </w:r>
      <w:r w:rsidR="00D16686" w:rsidRPr="00585ABE">
        <w:rPr>
          <w:rFonts w:asciiTheme="majorHAnsi" w:hAnsiTheme="majorHAnsi" w:cstheme="majorHAnsi"/>
          <w:b/>
          <w:bCs/>
          <w:u w:val="single"/>
        </w:rPr>
        <w:t xml:space="preserve">A </w:t>
      </w:r>
      <w:r w:rsidR="00C76D05" w:rsidRPr="00585ABE">
        <w:rPr>
          <w:rFonts w:asciiTheme="majorHAnsi" w:hAnsiTheme="majorHAnsi" w:cstheme="majorHAnsi"/>
          <w:b/>
          <w:bCs/>
          <w:u w:val="single"/>
        </w:rPr>
        <w:t>Sposób komunikowania się Zamawiającego z wykonawcami (dotyczy złożenia oferty):</w:t>
      </w:r>
      <w:r w:rsidR="00793A18" w:rsidRPr="00585ABE">
        <w:rPr>
          <w:rFonts w:asciiTheme="majorHAnsi" w:hAnsiTheme="majorHAnsi" w:cstheme="majorHAnsi"/>
          <w:b/>
          <w:bCs/>
          <w:u w:val="single"/>
        </w:rPr>
        <w:br/>
      </w:r>
    </w:p>
    <w:p w14:paraId="7894CBC5" w14:textId="173D9358"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bookmarkStart w:id="27"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821B65">
      <w:pPr>
        <w:pStyle w:val="Akapitzlist"/>
        <w:numPr>
          <w:ilvl w:val="3"/>
          <w:numId w:val="23"/>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821B65">
      <w:pPr>
        <w:pStyle w:val="Akapitzlist"/>
        <w:numPr>
          <w:ilvl w:val="3"/>
          <w:numId w:val="23"/>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lastRenderedPageBreak/>
        <w:t>Jeśli wykonawca składający ofertę lub wniosek jest zautoryzowany (zalogowany), to wycofanie oferty następuje od razu po złożeniu nowej oferty.</w:t>
      </w:r>
    </w:p>
    <w:p w14:paraId="3ABD69CE" w14:textId="05F54346" w:rsidR="00C76D05" w:rsidRPr="00A258D6" w:rsidRDefault="00C76D05" w:rsidP="00821B65">
      <w:pPr>
        <w:pStyle w:val="Akapitzlist"/>
        <w:numPr>
          <w:ilvl w:val="3"/>
          <w:numId w:val="23"/>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821B65">
      <w:pPr>
        <w:pStyle w:val="Akapitzlist"/>
        <w:numPr>
          <w:ilvl w:val="0"/>
          <w:numId w:val="25"/>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7"/>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821B65">
      <w:pPr>
        <w:pStyle w:val="Akapitzlist"/>
        <w:numPr>
          <w:ilvl w:val="3"/>
          <w:numId w:val="2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821B65">
      <w:pPr>
        <w:pStyle w:val="Akapitzlist"/>
        <w:numPr>
          <w:ilvl w:val="3"/>
          <w:numId w:val="2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18"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821B65">
      <w:pPr>
        <w:pStyle w:val="Akapitzlist"/>
        <w:numPr>
          <w:ilvl w:val="3"/>
          <w:numId w:val="2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19"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20"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821B65">
      <w:pPr>
        <w:pStyle w:val="Akapitzlist"/>
        <w:numPr>
          <w:ilvl w:val="3"/>
          <w:numId w:val="2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7D15BC" w14:textId="406B00B9" w:rsidR="00833BCB" w:rsidRPr="0001408A" w:rsidRDefault="0001408A" w:rsidP="00833BCB">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833BCB" w:rsidRPr="0001408A">
        <w:rPr>
          <w:rFonts w:asciiTheme="majorHAnsi" w:hAnsiTheme="majorHAnsi" w:cstheme="majorHAnsi"/>
          <w:b/>
          <w:bCs/>
        </w:rPr>
        <w:t>Zalecenia Zamawiającego:</w:t>
      </w:r>
    </w:p>
    <w:p w14:paraId="6DB788B6" w14:textId="77777777" w:rsidR="00833BCB" w:rsidRDefault="00833BCB" w:rsidP="00833BCB">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Formaty plików wykorzystywanych przez Wykonawców powinny być zgodne z</w:t>
      </w:r>
      <w:r w:rsidRPr="00A258D6">
        <w:rPr>
          <w:rFonts w:asciiTheme="majorHAnsi" w:hAnsiTheme="majorHAnsi" w:cstheme="majorHAnsi"/>
        </w:rPr>
        <w:t xml:space="preserve"> </w:t>
      </w:r>
      <w:r>
        <w:rPr>
          <w:rFonts w:asciiTheme="majorHAnsi" w:hAnsiTheme="majorHAnsi" w:cstheme="majorHAnsi"/>
        </w:rPr>
        <w:t>O</w:t>
      </w:r>
      <w:r w:rsidRPr="00A258D6">
        <w:rPr>
          <w:rFonts w:asciiTheme="majorHAnsi" w:hAnsiTheme="majorHAnsi" w:cstheme="majorHAnsi"/>
        </w:rPr>
        <w:t xml:space="preserve">bwieszczeniem </w:t>
      </w:r>
      <w:r>
        <w:rPr>
          <w:rFonts w:asciiTheme="majorHAnsi" w:hAnsiTheme="majorHAnsi" w:cstheme="majorHAnsi"/>
        </w:rPr>
        <w:t>P</w:t>
      </w:r>
      <w:r w:rsidRPr="00A258D6">
        <w:rPr>
          <w:rFonts w:asciiTheme="majorHAnsi" w:hAnsiTheme="majorHAnsi" w:cstheme="majorHAnsi"/>
        </w:rPr>
        <w:t xml:space="preserve">rezesa </w:t>
      </w:r>
      <w:r>
        <w:rPr>
          <w:rFonts w:asciiTheme="majorHAnsi" w:hAnsiTheme="majorHAnsi" w:cstheme="majorHAnsi"/>
        </w:rPr>
        <w:t>R</w:t>
      </w:r>
      <w:r w:rsidRPr="00A258D6">
        <w:rPr>
          <w:rFonts w:asciiTheme="majorHAnsi" w:hAnsiTheme="majorHAnsi" w:cstheme="majorHAnsi"/>
        </w:rPr>
        <w:t xml:space="preserve">ady </w:t>
      </w:r>
      <w:r>
        <w:rPr>
          <w:rFonts w:asciiTheme="majorHAnsi" w:hAnsiTheme="majorHAnsi" w:cstheme="majorHAnsi"/>
        </w:rPr>
        <w:t>M</w:t>
      </w:r>
      <w:r w:rsidRPr="00A258D6">
        <w:rPr>
          <w:rFonts w:asciiTheme="majorHAnsi" w:hAnsiTheme="majorHAnsi" w:cstheme="majorHAnsi"/>
        </w:rPr>
        <w:t>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04AFE5"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rekomenduje wykorzystanie formatów: .pdf .doc .xls .jpg (.jpeg) </w:t>
      </w:r>
      <w:r w:rsidRPr="00185BCC">
        <w:rPr>
          <w:rFonts w:asciiTheme="majorHAnsi" w:eastAsia="Times New Roman" w:hAnsiTheme="majorHAnsi" w:cstheme="majorHAnsi"/>
          <w:b/>
          <w:bCs/>
        </w:rPr>
        <w:t>ze szczególnym wskazaniem na .pdf</w:t>
      </w:r>
    </w:p>
    <w:p w14:paraId="0FDCAEC0"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2028A4F6" w14:textId="77777777" w:rsidR="00833BCB" w:rsidRPr="00185BCC" w:rsidRDefault="00833BCB" w:rsidP="00821B65">
      <w:pPr>
        <w:numPr>
          <w:ilvl w:val="1"/>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lastRenderedPageBreak/>
        <w:t xml:space="preserve">.zip </w:t>
      </w:r>
    </w:p>
    <w:p w14:paraId="524D4776" w14:textId="77777777" w:rsidR="00833BCB" w:rsidRPr="00185BCC" w:rsidRDefault="00833BCB" w:rsidP="00821B65">
      <w:pPr>
        <w:numPr>
          <w:ilvl w:val="1"/>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9BB4864"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3767FB">
        <w:rPr>
          <w:rFonts w:asciiTheme="majorHAnsi" w:eastAsia="Times New Roman" w:hAnsiTheme="majorHAnsi" w:cstheme="majorHAnsi"/>
        </w:rPr>
        <w:t>NIE występujących</w:t>
      </w:r>
      <w:r w:rsidRPr="00185BCC">
        <w:rPr>
          <w:rFonts w:asciiTheme="majorHAnsi" w:eastAsia="Times New Roman" w:hAnsiTheme="majorHAnsi" w:cstheme="majorHAnsi"/>
        </w:rPr>
        <w:t xml:space="preserve"> w rozporządzeniu występują: .rar .gif .bmp .numbers .pages. </w:t>
      </w:r>
      <w:r w:rsidRPr="003767FB">
        <w:rPr>
          <w:rFonts w:asciiTheme="majorHAnsi" w:eastAsia="Times New Roman" w:hAnsiTheme="majorHAnsi" w:cstheme="majorHAnsi"/>
        </w:rPr>
        <w:t>Dokumenty złożone w takich plikach zostaną uznane za złożone nieskutecznie.</w:t>
      </w:r>
    </w:p>
    <w:p w14:paraId="20D50BF5"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387193"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869D764"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Pliki w innych formatach niż PDF zaleca się opatrzyć zewnętrznym podpisem XAdES. Wykonawca powinien pamiętać, aby plik z podpisem przekazywać łącznie z dokumentem podpisywanym.</w:t>
      </w:r>
    </w:p>
    <w:p w14:paraId="2F78D9A4"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A4238E7"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98DC4F7"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7ECA29C5"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B155F1"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bookmarkStart w:id="28"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A3ABD44"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2A7BB4D1"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6D48AF8"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02E42C28"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8"/>
    <w:p w14:paraId="4E3A7756" w14:textId="067EA8C4"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p>
    <w:p w14:paraId="6AFD603E" w14:textId="77777777" w:rsidR="00D47D50" w:rsidRDefault="00273251" w:rsidP="00897FAC">
      <w:pPr>
        <w:pStyle w:val="Nagwek2"/>
        <w:spacing w:before="0" w:after="0" w:line="240" w:lineRule="auto"/>
        <w:jc w:val="both"/>
        <w:rPr>
          <w:rFonts w:asciiTheme="majorHAnsi" w:hAnsiTheme="majorHAnsi" w:cstheme="majorHAnsi"/>
          <w:b/>
          <w:bCs/>
          <w:sz w:val="24"/>
          <w:szCs w:val="24"/>
        </w:rPr>
      </w:pPr>
      <w:bookmarkStart w:id="29" w:name="_Hlk66110879"/>
      <w:bookmarkEnd w:id="25"/>
      <w:r w:rsidRPr="00897FAC">
        <w:rPr>
          <w:rFonts w:asciiTheme="majorHAnsi" w:hAnsiTheme="majorHAnsi" w:cstheme="majorHAnsi"/>
          <w:b/>
          <w:bCs/>
          <w:sz w:val="24"/>
          <w:szCs w:val="24"/>
        </w:rPr>
        <w:t xml:space="preserve">XIV. </w:t>
      </w:r>
      <w:bookmarkStart w:id="30" w:name="_Toc65495859"/>
      <w:r w:rsidRPr="00897FAC">
        <w:rPr>
          <w:rFonts w:asciiTheme="majorHAnsi" w:hAnsiTheme="majorHAnsi" w:cstheme="majorHAnsi"/>
          <w:b/>
          <w:bCs/>
          <w:sz w:val="24"/>
          <w:szCs w:val="24"/>
        </w:rPr>
        <w:t>OPIS SPOSOBU PRZYGOTOWANIA OFERT ORAZ DOKUMENTÓW WYMAGANYCH PRZEZ ZAMAWIAJĄCEGO W SWZ</w:t>
      </w:r>
      <w:bookmarkEnd w:id="30"/>
      <w:r w:rsidR="00D47D50">
        <w:rPr>
          <w:rFonts w:asciiTheme="majorHAnsi" w:hAnsiTheme="majorHAnsi" w:cstheme="majorHAnsi"/>
          <w:b/>
          <w:bCs/>
          <w:sz w:val="24"/>
          <w:szCs w:val="24"/>
        </w:rPr>
        <w:t>.</w:t>
      </w:r>
    </w:p>
    <w:p w14:paraId="64C2C851" w14:textId="77777777" w:rsidR="00F51E81" w:rsidRDefault="00D47D50" w:rsidP="00F51E81">
      <w:pPr>
        <w:pStyle w:val="Nagwek2"/>
        <w:spacing w:before="0" w:after="0" w:line="240" w:lineRule="auto"/>
        <w:jc w:val="both"/>
        <w:rPr>
          <w:rFonts w:asciiTheme="majorHAnsi" w:hAnsiTheme="majorHAnsi" w:cstheme="majorHAnsi"/>
          <w:b/>
          <w:bCs/>
          <w:sz w:val="22"/>
          <w:szCs w:val="22"/>
        </w:rPr>
      </w:pPr>
      <w:r>
        <w:rPr>
          <w:rFonts w:asciiTheme="majorHAnsi" w:hAnsiTheme="majorHAnsi" w:cstheme="majorHAnsi"/>
          <w:b/>
          <w:bCs/>
          <w:sz w:val="24"/>
          <w:szCs w:val="24"/>
        </w:rPr>
        <w:br/>
      </w:r>
      <w:r w:rsidRPr="00F51E81">
        <w:rPr>
          <w:rFonts w:asciiTheme="majorHAnsi" w:hAnsiTheme="majorHAnsi" w:cstheme="majorHAnsi"/>
          <w:b/>
          <w:bCs/>
          <w:sz w:val="22"/>
          <w:szCs w:val="22"/>
        </w:rPr>
        <w:t>Na ofertę składają się następujące dokumenty i załączniki</w:t>
      </w:r>
      <w:r w:rsidR="00E32059" w:rsidRPr="00F51E81">
        <w:rPr>
          <w:rFonts w:asciiTheme="majorHAnsi" w:hAnsiTheme="majorHAnsi" w:cstheme="majorHAnsi"/>
          <w:b/>
          <w:bCs/>
          <w:sz w:val="22"/>
          <w:szCs w:val="22"/>
        </w:rPr>
        <w:t>:</w:t>
      </w:r>
    </w:p>
    <w:p w14:paraId="000000C9" w14:textId="1F8BB860" w:rsidR="001C5D72" w:rsidRPr="00F51E81" w:rsidRDefault="001C5D72" w:rsidP="00F51E81">
      <w:pPr>
        <w:pStyle w:val="Nagwek2"/>
        <w:spacing w:before="0" w:after="0" w:line="240" w:lineRule="auto"/>
        <w:jc w:val="both"/>
        <w:rPr>
          <w:rFonts w:asciiTheme="majorHAnsi" w:eastAsia="Calibri" w:hAnsiTheme="majorHAnsi" w:cstheme="majorHAnsi"/>
          <w:b/>
          <w:bCs/>
          <w:sz w:val="22"/>
          <w:szCs w:val="22"/>
        </w:rPr>
      </w:pPr>
    </w:p>
    <w:p w14:paraId="0A341941" w14:textId="097FCB55" w:rsidR="00E32059" w:rsidRPr="00A258D6" w:rsidRDefault="002409D3" w:rsidP="00821B65">
      <w:pPr>
        <w:pStyle w:val="Akapitzlist"/>
        <w:numPr>
          <w:ilvl w:val="1"/>
          <w:numId w:val="22"/>
        </w:numPr>
        <w:spacing w:after="0" w:line="319" w:lineRule="auto"/>
        <w:ind w:left="0" w:firstLine="0"/>
        <w:jc w:val="both"/>
        <w:rPr>
          <w:rFonts w:asciiTheme="majorHAnsi" w:hAnsiTheme="majorHAnsi" w:cstheme="majorHAnsi"/>
        </w:rPr>
      </w:pPr>
      <w:r w:rsidRPr="000A6F80">
        <w:rPr>
          <w:rFonts w:asciiTheme="majorHAnsi" w:hAnsiTheme="majorHAnsi" w:cstheme="majorHAnsi"/>
          <w:b/>
          <w:bCs/>
        </w:rPr>
        <w:t>Formularz ofertowy</w:t>
      </w:r>
      <w:r w:rsidRPr="00A258D6">
        <w:rPr>
          <w:rFonts w:asciiTheme="majorHAnsi" w:hAnsiTheme="majorHAnsi" w:cstheme="majorHAnsi"/>
        </w:rPr>
        <w:t xml:space="preserve"> – zgodnie z załącznikiem </w:t>
      </w:r>
      <w:r w:rsidRPr="00244DE0">
        <w:rPr>
          <w:rFonts w:asciiTheme="majorHAnsi" w:hAnsiTheme="majorHAnsi" w:cstheme="majorHAnsi"/>
          <w:i/>
          <w:iCs/>
        </w:rPr>
        <w:t xml:space="preserve">nr </w:t>
      </w:r>
      <w:r w:rsidR="00897FAC" w:rsidRPr="00244DE0">
        <w:rPr>
          <w:rFonts w:asciiTheme="majorHAnsi" w:hAnsiTheme="majorHAnsi" w:cstheme="majorHAnsi"/>
          <w:i/>
          <w:iCs/>
        </w:rPr>
        <w:t>1</w:t>
      </w:r>
      <w:r w:rsidRPr="00244DE0">
        <w:rPr>
          <w:rFonts w:asciiTheme="majorHAnsi" w:hAnsiTheme="majorHAnsi" w:cstheme="majorHAnsi"/>
          <w:i/>
          <w:iCs/>
        </w:rPr>
        <w:t xml:space="preserve"> do SWZ, w</w:t>
      </w:r>
      <w:r w:rsidRPr="00244DE0">
        <w:rPr>
          <w:rFonts w:asciiTheme="majorHAnsi" w:hAnsiTheme="majorHAnsi" w:cstheme="majorHAnsi"/>
        </w:rPr>
        <w:t xml:space="preserve"> </w:t>
      </w:r>
      <w:r w:rsidRPr="00A258D6">
        <w:rPr>
          <w:rFonts w:asciiTheme="majorHAnsi" w:hAnsiTheme="majorHAnsi" w:cstheme="majorHAnsi"/>
        </w:rPr>
        <w:t xml:space="preserve">przypadku gdy Wykonawca nie korzysta z przygotowanego przez </w:t>
      </w:r>
      <w:r w:rsidR="00DE36D5" w:rsidRPr="00A258D6">
        <w:rPr>
          <w:rFonts w:asciiTheme="majorHAnsi" w:hAnsiTheme="majorHAnsi" w:cstheme="majorHAnsi"/>
        </w:rPr>
        <w:t>Zamawiającego</w:t>
      </w:r>
      <w:r w:rsidRPr="00A258D6">
        <w:rPr>
          <w:rFonts w:asciiTheme="majorHAnsi" w:hAnsiTheme="majorHAnsi" w:cstheme="majorHAnsi"/>
        </w:rPr>
        <w:t xml:space="preserve"> wzoru, w treści oferty należy zamieścić wszystkie informacje wymagane w Formularzu ofertowym</w:t>
      </w:r>
      <w:r w:rsidR="00DE36D5" w:rsidRPr="00A258D6">
        <w:rPr>
          <w:rFonts w:asciiTheme="majorHAnsi" w:hAnsiTheme="majorHAnsi" w:cstheme="majorHAnsi"/>
        </w:rPr>
        <w:t>.</w:t>
      </w:r>
    </w:p>
    <w:p w14:paraId="78136ED3" w14:textId="58283A29" w:rsidR="00857D03" w:rsidRPr="00A258D6" w:rsidRDefault="00857D03" w:rsidP="00821B65">
      <w:pPr>
        <w:pStyle w:val="Akapitzlist"/>
        <w:numPr>
          <w:ilvl w:val="2"/>
          <w:numId w:val="22"/>
        </w:numPr>
        <w:spacing w:after="0" w:line="319" w:lineRule="auto"/>
        <w:ind w:left="0" w:firstLine="0"/>
        <w:jc w:val="both"/>
        <w:rPr>
          <w:rFonts w:asciiTheme="majorHAnsi" w:hAnsiTheme="majorHAnsi" w:cstheme="majorHAnsi"/>
        </w:rPr>
      </w:pPr>
      <w:r w:rsidRPr="00A258D6">
        <w:rPr>
          <w:rFonts w:asciiTheme="majorHAnsi" w:hAnsiTheme="majorHAnsi" w:cstheme="majorHAnsi"/>
        </w:rPr>
        <w:lastRenderedPageBreak/>
        <w:t xml:space="preserve">Oświadczenie Wykonawcy o spełnianiu warunków udziału w postepowaniu – wzór oświadczenia </w:t>
      </w:r>
      <w:r w:rsidRPr="00244DE0">
        <w:rPr>
          <w:rFonts w:asciiTheme="majorHAnsi" w:hAnsiTheme="majorHAnsi" w:cstheme="majorHAnsi"/>
          <w:i/>
          <w:iCs/>
        </w:rPr>
        <w:t xml:space="preserve">stanowi załącznik nr </w:t>
      </w:r>
      <w:r w:rsidR="00B148A6">
        <w:rPr>
          <w:rFonts w:asciiTheme="majorHAnsi" w:hAnsiTheme="majorHAnsi" w:cstheme="majorHAnsi"/>
          <w:i/>
          <w:iCs/>
        </w:rPr>
        <w:t>2</w:t>
      </w:r>
      <w:r w:rsidRPr="00244DE0">
        <w:rPr>
          <w:rFonts w:asciiTheme="majorHAnsi" w:hAnsiTheme="majorHAnsi" w:cstheme="majorHAnsi"/>
          <w:i/>
          <w:iCs/>
        </w:rPr>
        <w:t xml:space="preserve"> do SWZ.</w:t>
      </w:r>
      <w:r w:rsidRPr="00244DE0">
        <w:rPr>
          <w:rFonts w:asciiTheme="majorHAnsi" w:hAnsiTheme="majorHAnsi" w:cstheme="majorHAnsi"/>
        </w:rPr>
        <w:t xml:space="preserve"> </w:t>
      </w:r>
      <w:r w:rsidRPr="00A258D6">
        <w:rPr>
          <w:rFonts w:asciiTheme="majorHAnsi" w:hAnsiTheme="majorHAnsi" w:cstheme="majorHAnsi"/>
        </w:rPr>
        <w:t>W przypadku wspólnego ubiegania się o zamówienie przez Wykonawców, oświadczenie składa każdy z Wykonawców, w zakresie w jakim spełnia warunki udziału w postepowaniu,</w:t>
      </w:r>
    </w:p>
    <w:p w14:paraId="555E5715" w14:textId="2DDED9A2" w:rsidR="001F6FA3" w:rsidRPr="00244DE0" w:rsidRDefault="002F286A" w:rsidP="00821B65">
      <w:pPr>
        <w:pStyle w:val="Akapitzlist"/>
        <w:numPr>
          <w:ilvl w:val="2"/>
          <w:numId w:val="22"/>
        </w:numPr>
        <w:spacing w:after="0" w:line="319" w:lineRule="auto"/>
        <w:ind w:left="0" w:firstLine="0"/>
        <w:jc w:val="both"/>
        <w:rPr>
          <w:rFonts w:asciiTheme="majorHAnsi" w:hAnsiTheme="majorHAnsi" w:cstheme="majorHAnsi"/>
          <w:i/>
          <w:iCs/>
        </w:rPr>
      </w:pPr>
      <w:r w:rsidRPr="00A258D6">
        <w:rPr>
          <w:rFonts w:asciiTheme="majorHAnsi" w:hAnsiTheme="majorHAnsi" w:cstheme="majorHAnsi"/>
        </w:rPr>
        <w:t>Oświadczenie</w:t>
      </w:r>
      <w:r w:rsidR="00857D03" w:rsidRPr="00A258D6">
        <w:rPr>
          <w:rFonts w:asciiTheme="majorHAnsi" w:hAnsiTheme="majorHAnsi" w:cstheme="majorHAnsi"/>
        </w:rPr>
        <w:t xml:space="preserve"> Wykonawcy </w:t>
      </w:r>
      <w:r w:rsidRPr="00A258D6">
        <w:rPr>
          <w:rFonts w:asciiTheme="majorHAnsi" w:hAnsiTheme="majorHAnsi" w:cstheme="majorHAnsi"/>
        </w:rPr>
        <w:t>o</w:t>
      </w:r>
      <w:r w:rsidR="00857D03" w:rsidRPr="00A258D6">
        <w:rPr>
          <w:rFonts w:asciiTheme="majorHAnsi" w:hAnsiTheme="majorHAnsi" w:cstheme="majorHAnsi"/>
        </w:rPr>
        <w:t xml:space="preserve"> </w:t>
      </w:r>
      <w:r w:rsidR="00F51E81">
        <w:rPr>
          <w:rFonts w:asciiTheme="majorHAnsi" w:hAnsiTheme="majorHAnsi" w:cstheme="majorHAnsi"/>
        </w:rPr>
        <w:t xml:space="preserve">braku podstaw wykluczenia </w:t>
      </w:r>
      <w:r w:rsidR="00857D03" w:rsidRPr="00A258D6">
        <w:rPr>
          <w:rFonts w:asciiTheme="majorHAnsi" w:hAnsiTheme="majorHAnsi" w:cstheme="majorHAnsi"/>
        </w:rPr>
        <w:t xml:space="preserve"> z postępowania – wzór </w:t>
      </w:r>
      <w:r w:rsidRPr="00A258D6">
        <w:rPr>
          <w:rFonts w:asciiTheme="majorHAnsi" w:hAnsiTheme="majorHAnsi" w:cstheme="majorHAnsi"/>
        </w:rPr>
        <w:t>oświadczenia</w:t>
      </w:r>
      <w:r w:rsidR="00857D03" w:rsidRPr="00A258D6">
        <w:rPr>
          <w:rFonts w:asciiTheme="majorHAnsi" w:hAnsiTheme="majorHAnsi" w:cstheme="majorHAnsi"/>
        </w:rPr>
        <w:t xml:space="preserve"> stanowi </w:t>
      </w:r>
      <w:r w:rsidR="00857D03" w:rsidRPr="00244DE0">
        <w:rPr>
          <w:rFonts w:asciiTheme="majorHAnsi" w:hAnsiTheme="majorHAnsi" w:cstheme="majorHAnsi"/>
          <w:i/>
          <w:iCs/>
        </w:rPr>
        <w:t xml:space="preserve">załącznik nr </w:t>
      </w:r>
      <w:r w:rsidR="00B148A6">
        <w:rPr>
          <w:rFonts w:asciiTheme="majorHAnsi" w:hAnsiTheme="majorHAnsi" w:cstheme="majorHAnsi"/>
          <w:i/>
          <w:iCs/>
        </w:rPr>
        <w:t>3</w:t>
      </w:r>
      <w:r w:rsidR="00857D03" w:rsidRPr="00244DE0">
        <w:rPr>
          <w:rFonts w:asciiTheme="majorHAnsi" w:hAnsiTheme="majorHAnsi" w:cstheme="majorHAnsi"/>
          <w:i/>
          <w:iCs/>
        </w:rPr>
        <w:t xml:space="preserve"> do SWZ. </w:t>
      </w:r>
    </w:p>
    <w:p w14:paraId="4D529765" w14:textId="1F3F9FCA" w:rsidR="00857D03" w:rsidRPr="00A258D6" w:rsidRDefault="00857D03" w:rsidP="00CC4F47">
      <w:pPr>
        <w:pStyle w:val="Akapitzlist"/>
        <w:spacing w:after="0" w:line="319" w:lineRule="auto"/>
        <w:ind w:left="0"/>
        <w:jc w:val="both"/>
        <w:rPr>
          <w:rFonts w:asciiTheme="majorHAnsi" w:hAnsiTheme="majorHAnsi" w:cstheme="majorHAnsi"/>
        </w:rPr>
      </w:pPr>
      <w:r w:rsidRPr="00A258D6">
        <w:rPr>
          <w:rFonts w:asciiTheme="majorHAnsi" w:hAnsiTheme="majorHAnsi" w:cstheme="majorHAnsi"/>
        </w:rPr>
        <w:t>W przypadku wspólnego ubiegania się o zamówienie przez Wykonawców,</w:t>
      </w:r>
      <w:r w:rsidR="002F286A" w:rsidRPr="00A258D6">
        <w:rPr>
          <w:rFonts w:asciiTheme="majorHAnsi" w:hAnsiTheme="majorHAnsi" w:cstheme="majorHAnsi"/>
        </w:rPr>
        <w:t xml:space="preserve"> </w:t>
      </w:r>
      <w:bookmarkStart w:id="31" w:name="_Hlk65238743"/>
      <w:r w:rsidR="002F286A" w:rsidRPr="00A258D6">
        <w:rPr>
          <w:rFonts w:asciiTheme="majorHAnsi" w:hAnsiTheme="majorHAnsi" w:cstheme="majorHAnsi"/>
        </w:rPr>
        <w:t xml:space="preserve">oświadczenie o niepodleganiu wykluczeniu składa </w:t>
      </w:r>
      <w:bookmarkEnd w:id="31"/>
      <w:r w:rsidR="002F286A" w:rsidRPr="00A258D6">
        <w:rPr>
          <w:rFonts w:asciiTheme="majorHAnsi" w:hAnsiTheme="majorHAnsi" w:cstheme="majorHAnsi"/>
        </w:rPr>
        <w:t>każdy Wykonawca.</w:t>
      </w:r>
    </w:p>
    <w:p w14:paraId="66E1D615" w14:textId="542E44FA" w:rsidR="001F6FA3" w:rsidRPr="00244DE0" w:rsidRDefault="001F6FA3" w:rsidP="00CC4F47">
      <w:pPr>
        <w:pStyle w:val="Akapitzlist"/>
        <w:spacing w:after="0" w:line="319" w:lineRule="auto"/>
        <w:ind w:left="0"/>
        <w:jc w:val="both"/>
        <w:rPr>
          <w:rFonts w:asciiTheme="majorHAnsi" w:hAnsiTheme="majorHAnsi" w:cstheme="majorHAnsi"/>
          <w:i/>
          <w:iCs/>
        </w:rPr>
      </w:pPr>
      <w:r w:rsidRPr="00A258D6">
        <w:rPr>
          <w:rFonts w:asciiTheme="majorHAnsi" w:hAnsiTheme="majorHAnsi" w:cstheme="majorHAnsi"/>
        </w:rPr>
        <w:t xml:space="preserve">W przypadku gdy Wykonawca polega na zasobach Podmiotu trzeciego oświadczenie o niepodleganiu wykluczeniu </w:t>
      </w:r>
      <w:r w:rsidR="00C62B07" w:rsidRPr="00A258D6">
        <w:rPr>
          <w:rFonts w:asciiTheme="majorHAnsi" w:hAnsiTheme="majorHAnsi" w:cstheme="majorHAnsi"/>
        </w:rPr>
        <w:t xml:space="preserve">i spełnianiu warunków udziału, w zakresie w jakim </w:t>
      </w:r>
      <w:r w:rsidR="00424543">
        <w:rPr>
          <w:rFonts w:asciiTheme="majorHAnsi" w:hAnsiTheme="majorHAnsi" w:cstheme="majorHAnsi"/>
        </w:rPr>
        <w:t>g</w:t>
      </w:r>
      <w:r w:rsidR="00C62B07" w:rsidRPr="00A258D6">
        <w:rPr>
          <w:rFonts w:asciiTheme="majorHAnsi" w:hAnsiTheme="majorHAnsi" w:cstheme="majorHAnsi"/>
        </w:rPr>
        <w:t>o dotyczą, składa</w:t>
      </w:r>
      <w:r w:rsidRPr="00A258D6">
        <w:rPr>
          <w:rFonts w:asciiTheme="majorHAnsi" w:hAnsiTheme="majorHAnsi" w:cstheme="majorHAnsi"/>
        </w:rPr>
        <w:t xml:space="preserve"> także Podmiot trzeci</w:t>
      </w:r>
      <w:r w:rsidR="00D47D50">
        <w:rPr>
          <w:rFonts w:asciiTheme="majorHAnsi" w:hAnsiTheme="majorHAnsi" w:cstheme="majorHAnsi"/>
        </w:rPr>
        <w:t>.</w:t>
      </w:r>
      <w:r w:rsidR="00C62B07" w:rsidRPr="00A258D6">
        <w:rPr>
          <w:rFonts w:asciiTheme="majorHAnsi" w:hAnsiTheme="majorHAnsi" w:cstheme="majorHAnsi"/>
        </w:rPr>
        <w:t xml:space="preserve"> </w:t>
      </w:r>
      <w:r w:rsidR="00D47D50">
        <w:rPr>
          <w:rFonts w:asciiTheme="majorHAnsi" w:hAnsiTheme="majorHAnsi" w:cstheme="majorHAnsi"/>
        </w:rPr>
        <w:br/>
        <w:t>Oświad</w:t>
      </w:r>
      <w:r w:rsidR="0082129D">
        <w:rPr>
          <w:rFonts w:asciiTheme="majorHAnsi" w:hAnsiTheme="majorHAnsi" w:cstheme="majorHAnsi"/>
        </w:rPr>
        <w:t>c</w:t>
      </w:r>
      <w:r w:rsidR="00D47D50">
        <w:rPr>
          <w:rFonts w:asciiTheme="majorHAnsi" w:hAnsiTheme="majorHAnsi" w:cstheme="majorHAnsi"/>
        </w:rPr>
        <w:t>zeni</w:t>
      </w:r>
      <w:r w:rsidR="0082129D">
        <w:rPr>
          <w:rFonts w:asciiTheme="majorHAnsi" w:hAnsiTheme="majorHAnsi" w:cstheme="majorHAnsi"/>
        </w:rPr>
        <w:t xml:space="preserve">a </w:t>
      </w:r>
      <w:r w:rsidR="00D47D50">
        <w:rPr>
          <w:rFonts w:asciiTheme="majorHAnsi" w:hAnsiTheme="majorHAnsi" w:cstheme="majorHAnsi"/>
        </w:rPr>
        <w:t xml:space="preserve"> stanowi</w:t>
      </w:r>
      <w:r w:rsidR="0082129D">
        <w:rPr>
          <w:rFonts w:asciiTheme="majorHAnsi" w:hAnsiTheme="majorHAnsi" w:cstheme="majorHAnsi"/>
        </w:rPr>
        <w:t xml:space="preserve">ą </w:t>
      </w:r>
      <w:r w:rsidR="00D47D50">
        <w:rPr>
          <w:rFonts w:asciiTheme="majorHAnsi" w:hAnsiTheme="majorHAnsi" w:cstheme="majorHAnsi"/>
        </w:rPr>
        <w:t xml:space="preserve"> dowód potwierdzający brak podstaw wykluczenia</w:t>
      </w:r>
      <w:r w:rsidR="0082129D">
        <w:rPr>
          <w:rFonts w:asciiTheme="majorHAnsi" w:hAnsiTheme="majorHAnsi" w:cstheme="majorHAnsi"/>
        </w:rPr>
        <w:t>, spełnienie warunków udziału w postepowaniu odpowiednio na dzień składania ofert, tymczasowo zastępujący wymagane przez zamawiającego podmiotowe środki dowodowe.</w:t>
      </w:r>
    </w:p>
    <w:p w14:paraId="1E184F8F" w14:textId="5F943ADD" w:rsidR="002409D3" w:rsidRPr="00241A6B" w:rsidRDefault="002409D3" w:rsidP="00821B65">
      <w:pPr>
        <w:pStyle w:val="Akapitzlist"/>
        <w:numPr>
          <w:ilvl w:val="1"/>
          <w:numId w:val="22"/>
        </w:numPr>
        <w:spacing w:after="0" w:line="319" w:lineRule="auto"/>
        <w:ind w:left="0" w:firstLine="0"/>
        <w:jc w:val="both"/>
        <w:rPr>
          <w:rFonts w:asciiTheme="majorHAnsi" w:hAnsiTheme="majorHAnsi" w:cstheme="majorHAnsi"/>
          <w:i/>
          <w:iCs/>
        </w:rPr>
      </w:pPr>
      <w:r w:rsidRPr="00241A6B">
        <w:rPr>
          <w:rFonts w:asciiTheme="majorHAnsi" w:hAnsiTheme="majorHAnsi" w:cstheme="majorHAnsi"/>
          <w:b/>
          <w:bCs/>
        </w:rPr>
        <w:t>Zobowiązanie innego podmiotu</w:t>
      </w:r>
      <w:r w:rsidRPr="00241A6B">
        <w:rPr>
          <w:rFonts w:asciiTheme="majorHAnsi" w:hAnsiTheme="majorHAnsi" w:cstheme="majorHAnsi"/>
        </w:rPr>
        <w:t xml:space="preserve">, </w:t>
      </w:r>
      <w:r w:rsidR="00241A6B" w:rsidRPr="00241A6B">
        <w:rPr>
          <w:rFonts w:asciiTheme="majorHAnsi" w:hAnsiTheme="majorHAnsi" w:cstheme="majorHAnsi"/>
        </w:rPr>
        <w:t xml:space="preserve">do oddania  do dyspozycji niezbędnych zasobów na potrzeby realizacji zamówienia jeżeli Wykonawca w celu potwierdzenia spełnienia warunków udziału w postepowaniu polega na zdolnościach lub sytuacji podmiotów udostepniających </w:t>
      </w:r>
      <w:r w:rsidR="00AE23BA">
        <w:rPr>
          <w:rFonts w:asciiTheme="majorHAnsi" w:hAnsiTheme="majorHAnsi" w:cstheme="majorHAnsi"/>
        </w:rPr>
        <w:t xml:space="preserve"> </w:t>
      </w:r>
      <w:r w:rsidRPr="00241A6B">
        <w:rPr>
          <w:rFonts w:asciiTheme="majorHAnsi" w:hAnsiTheme="majorHAnsi" w:cstheme="majorHAnsi"/>
        </w:rPr>
        <w:t>(jeżeli dotyczy)</w:t>
      </w:r>
      <w:r w:rsidR="00241A6B">
        <w:rPr>
          <w:rFonts w:asciiTheme="majorHAnsi" w:hAnsiTheme="majorHAnsi" w:cstheme="majorHAnsi"/>
        </w:rPr>
        <w:t xml:space="preserve"> - </w:t>
      </w:r>
      <w:r w:rsidR="00587234" w:rsidRPr="00241A6B">
        <w:rPr>
          <w:rFonts w:asciiTheme="majorHAnsi" w:hAnsiTheme="majorHAnsi" w:cstheme="majorHAnsi"/>
          <w:i/>
          <w:iCs/>
        </w:rPr>
        <w:t xml:space="preserve">Załączniki nr </w:t>
      </w:r>
      <w:r w:rsidR="00B148A6" w:rsidRPr="00241A6B">
        <w:rPr>
          <w:rFonts w:asciiTheme="majorHAnsi" w:hAnsiTheme="majorHAnsi" w:cstheme="majorHAnsi"/>
          <w:i/>
          <w:iCs/>
        </w:rPr>
        <w:t>5</w:t>
      </w:r>
    </w:p>
    <w:p w14:paraId="63EEDF57" w14:textId="229FD33C" w:rsidR="001D079F" w:rsidRPr="00D5214E" w:rsidRDefault="001F6FA3" w:rsidP="00821B65">
      <w:pPr>
        <w:pStyle w:val="Akapitzlist"/>
        <w:numPr>
          <w:ilvl w:val="1"/>
          <w:numId w:val="22"/>
        </w:numPr>
        <w:spacing w:after="0" w:line="319" w:lineRule="auto"/>
        <w:ind w:left="0" w:firstLine="0"/>
        <w:jc w:val="both"/>
        <w:rPr>
          <w:rFonts w:asciiTheme="majorHAnsi" w:hAnsiTheme="majorHAnsi" w:cstheme="majorHAnsi"/>
        </w:rPr>
      </w:pPr>
      <w:r w:rsidRPr="000A6F80">
        <w:rPr>
          <w:rFonts w:asciiTheme="majorHAnsi" w:hAnsiTheme="majorHAnsi" w:cstheme="majorHAnsi"/>
          <w:b/>
          <w:bCs/>
        </w:rPr>
        <w:t>O</w:t>
      </w:r>
      <w:r w:rsidR="00EB3CA2" w:rsidRPr="000A6F80">
        <w:rPr>
          <w:rFonts w:asciiTheme="majorHAnsi" w:hAnsiTheme="majorHAnsi" w:cstheme="majorHAnsi"/>
          <w:b/>
          <w:bCs/>
        </w:rPr>
        <w:t>świadczenie</w:t>
      </w:r>
      <w:r w:rsidR="00EB3CA2" w:rsidRPr="00A258D6">
        <w:rPr>
          <w:rFonts w:asciiTheme="majorHAnsi" w:hAnsiTheme="majorHAnsi" w:cstheme="majorHAnsi"/>
        </w:rPr>
        <w:t xml:space="preserve">, z którego wynika, które </w:t>
      </w:r>
      <w:r w:rsidR="00090D8B">
        <w:rPr>
          <w:rFonts w:asciiTheme="majorHAnsi" w:hAnsiTheme="majorHAnsi" w:cstheme="majorHAnsi"/>
        </w:rPr>
        <w:t>roboty</w:t>
      </w:r>
      <w:r w:rsidR="00EB3CA2" w:rsidRPr="00A258D6">
        <w:rPr>
          <w:rFonts w:asciiTheme="majorHAnsi" w:hAnsiTheme="majorHAnsi" w:cstheme="majorHAnsi"/>
        </w:rPr>
        <w:t xml:space="preserve"> wykonają poszczególni wykonawcy, według wzoru stanowiącego załącznik </w:t>
      </w:r>
      <w:r w:rsidR="00EB3CA2" w:rsidRPr="00090D8B">
        <w:rPr>
          <w:rFonts w:asciiTheme="majorHAnsi" w:hAnsiTheme="majorHAnsi" w:cstheme="majorHAnsi"/>
        </w:rPr>
        <w:t xml:space="preserve">nr </w:t>
      </w:r>
      <w:r w:rsidR="00B148A6">
        <w:rPr>
          <w:rFonts w:asciiTheme="majorHAnsi" w:hAnsiTheme="majorHAnsi" w:cstheme="majorHAnsi"/>
        </w:rPr>
        <w:t>6</w:t>
      </w:r>
      <w:r w:rsidR="00EB3CA2" w:rsidRPr="00090D8B">
        <w:rPr>
          <w:rFonts w:asciiTheme="majorHAnsi" w:hAnsiTheme="majorHAnsi" w:cstheme="majorHAnsi"/>
        </w:rPr>
        <w:t xml:space="preserve"> do SWZ </w:t>
      </w:r>
      <w:r w:rsidR="00EB3CA2" w:rsidRPr="00A258D6">
        <w:rPr>
          <w:rFonts w:asciiTheme="majorHAnsi" w:hAnsiTheme="majorHAnsi" w:cstheme="majorHAnsi"/>
        </w:rPr>
        <w:t xml:space="preserve">– </w:t>
      </w:r>
      <w:r w:rsidR="00EB3CA2" w:rsidRPr="00D5214E">
        <w:rPr>
          <w:rFonts w:asciiTheme="majorHAnsi" w:hAnsiTheme="majorHAnsi" w:cstheme="majorHAnsi"/>
        </w:rPr>
        <w:t xml:space="preserve">dotyczy </w:t>
      </w:r>
      <w:r w:rsidR="001D079F" w:rsidRPr="00D5214E">
        <w:rPr>
          <w:rFonts w:asciiTheme="majorHAnsi" w:hAnsiTheme="majorHAnsi" w:cstheme="majorHAnsi"/>
        </w:rPr>
        <w:t xml:space="preserve"> </w:t>
      </w:r>
      <w:r w:rsidR="00EB3CA2" w:rsidRPr="00D5214E">
        <w:rPr>
          <w:rFonts w:asciiTheme="majorHAnsi" w:hAnsiTheme="majorHAnsi" w:cstheme="majorHAnsi"/>
        </w:rPr>
        <w:t>przypadku Wykonawców wspólnie ubiegających się o zamówienie.</w:t>
      </w:r>
    </w:p>
    <w:p w14:paraId="35E7C83D" w14:textId="10EF6B30" w:rsidR="002F286A" w:rsidRPr="00A258D6" w:rsidRDefault="00E93BFA" w:rsidP="00821B65">
      <w:pPr>
        <w:pStyle w:val="Akapitzlist"/>
        <w:numPr>
          <w:ilvl w:val="1"/>
          <w:numId w:val="22"/>
        </w:numPr>
        <w:spacing w:after="0" w:line="319" w:lineRule="auto"/>
        <w:ind w:left="0" w:firstLine="0"/>
        <w:jc w:val="both"/>
        <w:rPr>
          <w:rFonts w:asciiTheme="majorHAnsi" w:hAnsiTheme="majorHAnsi" w:cstheme="majorHAnsi"/>
        </w:rPr>
      </w:pPr>
      <w:r w:rsidRPr="000A6F80">
        <w:rPr>
          <w:rFonts w:asciiTheme="majorHAnsi" w:hAnsiTheme="majorHAnsi" w:cstheme="majorHAnsi"/>
          <w:b/>
          <w:bCs/>
        </w:rPr>
        <w:t>P</w:t>
      </w:r>
      <w:r w:rsidR="002409D3" w:rsidRPr="000A6F80">
        <w:rPr>
          <w:rFonts w:asciiTheme="majorHAnsi" w:hAnsiTheme="majorHAnsi" w:cstheme="majorHAnsi"/>
          <w:b/>
          <w:bCs/>
        </w:rPr>
        <w:t>ełnomocnictw</w:t>
      </w:r>
      <w:r w:rsidR="00982CA1">
        <w:rPr>
          <w:rFonts w:asciiTheme="majorHAnsi" w:hAnsiTheme="majorHAnsi" w:cstheme="majorHAnsi"/>
          <w:b/>
          <w:bCs/>
        </w:rPr>
        <w:t>o</w:t>
      </w:r>
      <w:r w:rsidR="002409D3" w:rsidRPr="00A258D6">
        <w:rPr>
          <w:rFonts w:asciiTheme="majorHAnsi" w:hAnsiTheme="majorHAnsi" w:cstheme="majorHAnsi"/>
        </w:rPr>
        <w:t xml:space="preserve"> </w:t>
      </w:r>
      <w:r w:rsidR="00857D03" w:rsidRPr="00A258D6">
        <w:rPr>
          <w:rFonts w:asciiTheme="majorHAnsi" w:hAnsiTheme="majorHAnsi" w:cstheme="majorHAnsi"/>
        </w:rPr>
        <w:t xml:space="preserve">upoważniające do złożenia oferty, </w:t>
      </w:r>
      <w:r w:rsidR="00DE36D5" w:rsidRPr="00A258D6">
        <w:rPr>
          <w:rFonts w:asciiTheme="majorHAnsi" w:hAnsiTheme="majorHAnsi" w:cstheme="majorHAnsi"/>
        </w:rPr>
        <w:t>o ile ofertę składa pełnomocnik</w:t>
      </w:r>
      <w:r w:rsidR="00241A6B">
        <w:rPr>
          <w:rFonts w:asciiTheme="majorHAnsi" w:hAnsiTheme="majorHAnsi" w:cstheme="majorHAnsi"/>
        </w:rPr>
        <w:t xml:space="preserve"> do reprezentowania w postępowaniu Wykonawców wspólnie ubiegających się o udzielenie zamówienia.</w:t>
      </w:r>
      <w:r w:rsidR="00DE36D5" w:rsidRPr="00A258D6">
        <w:rPr>
          <w:rFonts w:asciiTheme="majorHAnsi" w:hAnsiTheme="majorHAnsi" w:cstheme="majorHAnsi"/>
        </w:rPr>
        <w:t>.</w:t>
      </w:r>
    </w:p>
    <w:p w14:paraId="11676919" w14:textId="71CE359B" w:rsidR="00D82F07" w:rsidRDefault="00DE36D5" w:rsidP="00821B65">
      <w:pPr>
        <w:pStyle w:val="Akapitzlist"/>
        <w:numPr>
          <w:ilvl w:val="1"/>
          <w:numId w:val="22"/>
        </w:numPr>
        <w:spacing w:after="0" w:line="319" w:lineRule="auto"/>
        <w:ind w:left="0" w:firstLine="0"/>
        <w:jc w:val="both"/>
        <w:rPr>
          <w:rFonts w:asciiTheme="majorHAnsi" w:hAnsiTheme="majorHAnsi" w:cstheme="majorHAnsi"/>
        </w:rPr>
      </w:pPr>
      <w:r w:rsidRPr="000A6F80">
        <w:rPr>
          <w:rFonts w:asciiTheme="majorHAnsi" w:hAnsiTheme="majorHAnsi" w:cstheme="majorHAnsi"/>
          <w:b/>
          <w:bCs/>
        </w:rPr>
        <w:t xml:space="preserve">Pełnomocnictwo </w:t>
      </w:r>
      <w:r w:rsidRPr="00A258D6">
        <w:rPr>
          <w:rFonts w:asciiTheme="majorHAnsi" w:hAnsiTheme="majorHAnsi" w:cstheme="majorHAnsi"/>
        </w:rPr>
        <w:t xml:space="preserve"> do reprezentowania w post</w:t>
      </w:r>
      <w:r w:rsidR="007F4295">
        <w:rPr>
          <w:rFonts w:asciiTheme="majorHAnsi" w:hAnsiTheme="majorHAnsi" w:cstheme="majorHAnsi"/>
        </w:rPr>
        <w:t>ę</w:t>
      </w:r>
      <w:r w:rsidRPr="00A258D6">
        <w:rPr>
          <w:rFonts w:asciiTheme="majorHAnsi" w:hAnsiTheme="majorHAnsi" w:cstheme="majorHAnsi"/>
        </w:rPr>
        <w:t>powaniu Wykonawców wspólnie ubiegających się o udzielenie zamówienia – dotyczy ofert składanych przez Wykonawców wspólnie ubiegających się o udzielenie zamówienia.</w:t>
      </w:r>
    </w:p>
    <w:p w14:paraId="283B498B" w14:textId="386203D4" w:rsidR="00C241D8" w:rsidRDefault="00241A6B" w:rsidP="00C241D8">
      <w:pPr>
        <w:tabs>
          <w:tab w:val="left" w:pos="12212"/>
        </w:tabs>
        <w:jc w:val="both"/>
        <w:rPr>
          <w:rFonts w:asciiTheme="majorHAnsi" w:hAnsiTheme="majorHAnsi" w:cstheme="majorHAnsi"/>
        </w:rPr>
      </w:pPr>
      <w:r>
        <w:rPr>
          <w:rFonts w:asciiTheme="majorHAnsi" w:hAnsiTheme="majorHAnsi" w:cstheme="majorHAnsi"/>
        </w:rPr>
        <w:t>1.</w:t>
      </w:r>
      <w:r w:rsidR="008727B3">
        <w:rPr>
          <w:rFonts w:asciiTheme="majorHAnsi" w:hAnsiTheme="majorHAnsi" w:cstheme="majorHAnsi"/>
        </w:rPr>
        <w:t>6</w:t>
      </w:r>
      <w:r>
        <w:rPr>
          <w:rFonts w:asciiTheme="majorHAnsi" w:hAnsiTheme="majorHAnsi" w:cstheme="majorHAnsi"/>
        </w:rPr>
        <w:t>.  Uzasadnienie zastrzeżenia dokumentów wskazanych w formularzu ofertowym jako tajemnicy przedsiębiorstwa  (jeżeli dotyczy).</w:t>
      </w:r>
    </w:p>
    <w:p w14:paraId="44857C5C" w14:textId="35DF955D" w:rsidR="00D82F07" w:rsidRPr="00A258D6" w:rsidRDefault="00C241D8" w:rsidP="00821B65">
      <w:pPr>
        <w:pStyle w:val="NormalnyWeb"/>
        <w:numPr>
          <w:ilvl w:val="0"/>
          <w:numId w:val="22"/>
        </w:numPr>
        <w:ind w:left="0" w:firstLine="0"/>
        <w:jc w:val="both"/>
        <w:textAlignment w:val="baseline"/>
        <w:rPr>
          <w:rFonts w:asciiTheme="majorHAnsi" w:hAnsiTheme="majorHAnsi" w:cstheme="majorHAnsi"/>
          <w:sz w:val="22"/>
          <w:szCs w:val="22"/>
        </w:rPr>
      </w:pPr>
      <w:bookmarkStart w:id="32" w:name="_Hlk66110848"/>
      <w:r>
        <w:rPr>
          <w:rFonts w:asciiTheme="majorHAnsi" w:hAnsiTheme="majorHAnsi" w:cstheme="majorHAnsi"/>
          <w:sz w:val="22"/>
          <w:szCs w:val="22"/>
        </w:rPr>
        <w:t>W</w:t>
      </w:r>
      <w:r w:rsidR="00D82F07" w:rsidRPr="00A258D6">
        <w:rPr>
          <w:rFonts w:asciiTheme="majorHAnsi" w:hAnsiTheme="majorHAnsi" w:cstheme="majorHAnsi"/>
          <w:sz w:val="22"/>
          <w:szCs w:val="22"/>
        </w:rPr>
        <w:t xml:space="preserve">ymagania formalne dotyczące składanych w postępowaniu podmiotowych środków dowodowych oraz innych dokumentów lub oświadczeń: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6A60ECA8"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r w:rsidR="004B5B12" w:rsidRPr="00A258D6">
        <w:rPr>
          <w:rFonts w:asciiTheme="majorHAnsi" w:hAnsiTheme="majorHAnsi" w:cstheme="majorHAnsi"/>
          <w:b/>
          <w:sz w:val="22"/>
          <w:szCs w:val="22"/>
        </w:rPr>
        <w:t>2</w:t>
      </w: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lastRenderedPageBreak/>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1F11E8CA" w14:textId="0E99F863" w:rsidR="00D82F07" w:rsidRPr="00A258D6" w:rsidRDefault="002645CD"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0D1C5072" w14:textId="6429A582"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F44343">
        <w:rPr>
          <w:rFonts w:asciiTheme="majorHAnsi" w:hAnsiTheme="majorHAnsi" w:cstheme="majorHAnsi"/>
          <w:sz w:val="22"/>
          <w:szCs w:val="22"/>
        </w:rPr>
        <w:t xml:space="preserve"> </w:t>
      </w:r>
      <w:r w:rsidRPr="00A258D6">
        <w:rPr>
          <w:rFonts w:asciiTheme="majorHAnsi" w:hAnsiTheme="majorHAnsi" w:cstheme="majorHAnsi"/>
          <w:sz w:val="22"/>
          <w:szCs w:val="22"/>
        </w:rPr>
        <w:t xml:space="preserve">Wykonawca przekazuje w postaci elektronicznej i opatruje kwalifikowanym podpisem elektronicznym, podpisem zaufanym lub podpisem osobistym; </w:t>
      </w:r>
    </w:p>
    <w:p w14:paraId="1246EEB2" w14:textId="2B8D3B53"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F44343">
        <w:rPr>
          <w:rFonts w:asciiTheme="majorHAnsi" w:hAnsiTheme="majorHAnsi" w:cstheme="majorHAnsi"/>
          <w:sz w:val="22"/>
          <w:szCs w:val="22"/>
        </w:rPr>
        <w:t xml:space="preserve"> </w:t>
      </w:r>
      <w:r w:rsidRPr="00A258D6">
        <w:rPr>
          <w:rFonts w:asciiTheme="majorHAnsi" w:hAnsiTheme="majorHAnsi" w:cstheme="majorHAnsi"/>
          <w:sz w:val="22"/>
          <w:szCs w:val="22"/>
        </w:rPr>
        <w:t xml:space="preserve">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463FEEDE" w14:textId="2CBF5B92"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t>
      </w:r>
      <w:r w:rsidR="00F44343">
        <w:rPr>
          <w:rFonts w:asciiTheme="majorHAnsi" w:hAnsiTheme="majorHAnsi" w:cstheme="majorHAnsi"/>
          <w:sz w:val="22"/>
          <w:szCs w:val="22"/>
        </w:rPr>
        <w:t xml:space="preserve"> </w:t>
      </w:r>
      <w:r w:rsidRPr="00A258D6">
        <w:rPr>
          <w:rFonts w:asciiTheme="majorHAnsi" w:hAnsiTheme="majorHAnsi" w:cstheme="majorHAnsi"/>
          <w:sz w:val="22"/>
          <w:szCs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DBB8A13" w14:textId="4428C6BB"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t>
      </w:r>
      <w:r w:rsidR="00F44343">
        <w:rPr>
          <w:rFonts w:asciiTheme="majorHAnsi" w:hAnsiTheme="majorHAnsi" w:cstheme="majorHAnsi"/>
          <w:sz w:val="22"/>
          <w:szCs w:val="22"/>
        </w:rPr>
        <w:t xml:space="preserve"> </w:t>
      </w:r>
      <w:r w:rsidRPr="00A258D6">
        <w:rPr>
          <w:rFonts w:asciiTheme="majorHAnsi" w:hAnsiTheme="majorHAnsi" w:cstheme="majorHAnsi"/>
          <w:sz w:val="22"/>
          <w:szCs w:val="22"/>
        </w:rPr>
        <w:t xml:space="preserve">w przypadku oświadczenia, o którym mowa  </w:t>
      </w:r>
      <w:r w:rsidR="00EB5EE9" w:rsidRPr="00A258D6">
        <w:rPr>
          <w:rFonts w:asciiTheme="majorHAnsi" w:hAnsiTheme="majorHAnsi" w:cstheme="majorHAnsi"/>
          <w:sz w:val="22"/>
          <w:szCs w:val="22"/>
        </w:rPr>
        <w:t>w art. 117 ust. 4 Pzp,</w:t>
      </w:r>
      <w:r w:rsidRPr="00A258D6">
        <w:rPr>
          <w:rFonts w:asciiTheme="majorHAnsi" w:hAnsiTheme="majorHAnsi" w:cstheme="majorHAnsi"/>
          <w:sz w:val="22"/>
          <w:szCs w:val="22"/>
        </w:rPr>
        <w:t xml:space="preserve"> zobowiązania podmiotu udostępniającego zasoby – odpowiednio Wykonawca lub Wykonawca wspólnie ubiegający się o udzielenie zamówienia; </w:t>
      </w:r>
    </w:p>
    <w:p w14:paraId="3EACC30F" w14:textId="6337CC20" w:rsidR="00D82F07" w:rsidRPr="00A258D6" w:rsidRDefault="00D82F07" w:rsidP="00076FC4">
      <w:pPr>
        <w:pStyle w:val="NormalnyWeb"/>
        <w:ind w:left="-142" w:firstLine="142"/>
        <w:jc w:val="both"/>
        <w:textAlignment w:val="baseline"/>
        <w:rPr>
          <w:rFonts w:asciiTheme="majorHAnsi" w:hAnsiTheme="majorHAnsi" w:cstheme="majorHAnsi"/>
          <w:strike/>
          <w:sz w:val="22"/>
          <w:szCs w:val="22"/>
        </w:rPr>
      </w:pPr>
      <w:r w:rsidRPr="00A258D6">
        <w:rPr>
          <w:rFonts w:asciiTheme="majorHAnsi" w:hAnsiTheme="majorHAnsi" w:cstheme="majorHAnsi"/>
          <w:b/>
          <w:sz w:val="22"/>
          <w:szCs w:val="22"/>
        </w:rPr>
        <w:t>c)</w:t>
      </w:r>
      <w:r w:rsidRPr="00A258D6">
        <w:rPr>
          <w:rFonts w:asciiTheme="majorHAnsi" w:hAnsiTheme="majorHAnsi" w:cstheme="majorHAnsi"/>
          <w:sz w:val="22"/>
          <w:szCs w:val="22"/>
        </w:rPr>
        <w:t xml:space="preserve"> </w:t>
      </w:r>
      <w:r w:rsidR="00F44343">
        <w:rPr>
          <w:rFonts w:asciiTheme="majorHAnsi" w:hAnsiTheme="majorHAnsi" w:cstheme="majorHAnsi"/>
          <w:sz w:val="22"/>
          <w:szCs w:val="22"/>
        </w:rPr>
        <w:t xml:space="preserve">  </w:t>
      </w:r>
      <w:r w:rsidRPr="00A258D6">
        <w:rPr>
          <w:rFonts w:asciiTheme="majorHAnsi" w:hAnsiTheme="majorHAnsi" w:cstheme="majorHAnsi"/>
          <w:sz w:val="22"/>
          <w:szCs w:val="22"/>
        </w:rPr>
        <w:t xml:space="preserve">w przypadku pełnomocnictwa – mocodawca. </w:t>
      </w:r>
    </w:p>
    <w:bookmarkEnd w:id="29"/>
    <w:bookmarkEnd w:id="32"/>
    <w:p w14:paraId="09888548" w14:textId="2EEA0B88" w:rsidR="00F00266" w:rsidRPr="00A258D6" w:rsidRDefault="001B6804" w:rsidP="00821B65">
      <w:pPr>
        <w:pStyle w:val="Akapitzlist"/>
        <w:numPr>
          <w:ilvl w:val="0"/>
          <w:numId w:val="22"/>
        </w:numPr>
        <w:spacing w:after="0" w:line="319" w:lineRule="auto"/>
        <w:ind w:left="0" w:firstLine="0"/>
        <w:jc w:val="both"/>
        <w:rPr>
          <w:rFonts w:asciiTheme="majorHAnsi" w:hAnsiTheme="majorHAnsi" w:cstheme="majorHAnsi"/>
        </w:rPr>
      </w:pPr>
      <w:r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tajemnice przedsiębiorstwa Wykonawca powinien nie później niż w terminie składania ofert, zastrzec, że nie mogą one być udostępnione oraz wykazać, iż zastrzeżone informacje stanowią tajemnicę przedsiębiorstwa.</w:t>
      </w:r>
    </w:p>
    <w:p w14:paraId="620C5808" w14:textId="2E59FED8" w:rsidR="00E32059" w:rsidRPr="00A258D6" w:rsidRDefault="00E32059" w:rsidP="00821B65">
      <w:pPr>
        <w:pStyle w:val="Akapitzlist"/>
        <w:numPr>
          <w:ilvl w:val="0"/>
          <w:numId w:val="22"/>
        </w:numPr>
        <w:spacing w:after="0" w:line="319" w:lineRule="auto"/>
        <w:ind w:left="0" w:firstLine="0"/>
        <w:jc w:val="both"/>
        <w:rPr>
          <w:rFonts w:asciiTheme="majorHAnsi" w:hAnsiTheme="majorHAnsi" w:cstheme="majorHAnsi"/>
        </w:rPr>
      </w:pPr>
      <w:r w:rsidRPr="00A258D6">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A258D6">
        <w:rPr>
          <w:rFonts w:asciiTheme="majorHAnsi" w:hAnsiTheme="majorHAnsi" w:cstheme="majorHAnsi"/>
        </w:rPr>
        <w:t xml:space="preserve">lub podpis zaufany lub podpis osobisty </w:t>
      </w:r>
      <w:r w:rsidRPr="00A258D6">
        <w:rPr>
          <w:rFonts w:asciiTheme="majorHAnsi" w:hAnsiTheme="majorHAnsi" w:cstheme="majorHAnsi"/>
        </w:rPr>
        <w:t xml:space="preserve">Wykonawca może złożyć bezpośrednio na dokumencie, który następnie przesyła do </w:t>
      </w:r>
      <w:r w:rsidRPr="00A258D6">
        <w:rPr>
          <w:rFonts w:asciiTheme="majorHAnsi" w:hAnsiTheme="majorHAnsi" w:cstheme="majorHAnsi"/>
        </w:rPr>
        <w:lastRenderedPageBreak/>
        <w:t>systemu (</w:t>
      </w:r>
      <w:r w:rsidRPr="00A258D6">
        <w:rPr>
          <w:rFonts w:asciiTheme="majorHAnsi" w:hAnsiTheme="majorHAnsi" w:cstheme="majorHAnsi"/>
          <w:b/>
        </w:rPr>
        <w:t xml:space="preserve">opcja rekomendowana </w:t>
      </w:r>
      <w:r w:rsidRPr="00A258D6">
        <w:rPr>
          <w:rFonts w:asciiTheme="majorHAnsi" w:hAnsiTheme="majorHAnsi" w:cstheme="majorHAnsi"/>
        </w:rPr>
        <w:t>przez</w:t>
      </w:r>
      <w:r w:rsidRPr="00A258D6">
        <w:rPr>
          <w:rFonts w:asciiTheme="majorHAnsi" w:hAnsiTheme="majorHAnsi" w:cstheme="majorHAnsi"/>
          <w:b/>
        </w:rPr>
        <w:t xml:space="preserve"> </w:t>
      </w:r>
      <w:hyperlink r:id="rId21">
        <w:r w:rsidRPr="00A258D6">
          <w:rPr>
            <w:rFonts w:asciiTheme="majorHAnsi" w:hAnsiTheme="majorHAnsi" w:cstheme="majorHAnsi"/>
            <w:b/>
            <w:u w:val="single"/>
          </w:rPr>
          <w:t>platformazakupowa.pl</w:t>
        </w:r>
      </w:hyperlink>
      <w:r w:rsidRPr="00A258D6">
        <w:rPr>
          <w:rFonts w:asciiTheme="majorHAnsi" w:hAnsiTheme="majorHAnsi" w:cstheme="majorHAnsi"/>
        </w:rPr>
        <w:t xml:space="preserve">) oraz dodatkowo dla całego pakietu dokumentów w kroku 2 </w:t>
      </w:r>
      <w:r w:rsidRPr="00A258D6">
        <w:rPr>
          <w:rFonts w:asciiTheme="majorHAnsi" w:hAnsiTheme="majorHAnsi" w:cstheme="majorHAnsi"/>
          <w:b/>
        </w:rPr>
        <w:t xml:space="preserve">Formularza składania oferty lub wniosku </w:t>
      </w:r>
      <w:r w:rsidRPr="00A258D6">
        <w:rPr>
          <w:rFonts w:asciiTheme="majorHAnsi" w:hAnsiTheme="majorHAnsi" w:cstheme="majorHAnsi"/>
        </w:rPr>
        <w:t xml:space="preserve">(po kliknięciu w przycisk </w:t>
      </w:r>
      <w:r w:rsidRPr="00A258D6">
        <w:rPr>
          <w:rFonts w:asciiTheme="majorHAnsi" w:hAnsiTheme="majorHAnsi" w:cstheme="majorHAnsi"/>
          <w:b/>
        </w:rPr>
        <w:t>Przejdź do podsumowania</w:t>
      </w:r>
      <w:r w:rsidRPr="00A258D6">
        <w:rPr>
          <w:rFonts w:asciiTheme="majorHAnsi" w:hAnsiTheme="majorHAnsi" w:cstheme="majorHAnsi"/>
        </w:rPr>
        <w:t>).</w:t>
      </w:r>
    </w:p>
    <w:p w14:paraId="000000CB" w14:textId="77777777" w:rsidR="001C5D72" w:rsidRPr="00A258D6" w:rsidRDefault="00FC4AB9" w:rsidP="00821B65">
      <w:pPr>
        <w:numPr>
          <w:ilvl w:val="0"/>
          <w:numId w:val="2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Oferta powinna być:</w:t>
      </w:r>
    </w:p>
    <w:p w14:paraId="000000CC" w14:textId="5D71F111" w:rsidR="001C5D72" w:rsidRPr="00A258D6" w:rsidRDefault="004A400F" w:rsidP="0003039E">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a) </w:t>
      </w:r>
      <w:r w:rsidR="00FC4AB9" w:rsidRPr="00A258D6">
        <w:rPr>
          <w:rFonts w:asciiTheme="majorHAnsi" w:hAnsiTheme="majorHAnsi" w:cstheme="majorHAnsi"/>
        </w:rPr>
        <w:t xml:space="preserve">sporządzona na podstawie załączników </w:t>
      </w:r>
      <w:r w:rsidR="00E32059" w:rsidRPr="00A258D6">
        <w:rPr>
          <w:rFonts w:asciiTheme="majorHAnsi" w:hAnsiTheme="majorHAnsi" w:cstheme="majorHAnsi"/>
        </w:rPr>
        <w:t xml:space="preserve">do </w:t>
      </w:r>
      <w:r w:rsidR="00FC4AB9" w:rsidRPr="00A258D6">
        <w:rPr>
          <w:rFonts w:asciiTheme="majorHAnsi" w:hAnsiTheme="majorHAnsi" w:cstheme="majorHAnsi"/>
        </w:rPr>
        <w:t>niniejszej SWZ w języku polskim</w:t>
      </w:r>
      <w:r w:rsidR="000816E2" w:rsidRPr="00A258D6">
        <w:rPr>
          <w:rFonts w:asciiTheme="majorHAnsi" w:hAnsiTheme="majorHAnsi" w:cstheme="majorHAnsi"/>
        </w:rPr>
        <w:t>.</w:t>
      </w:r>
      <w:r w:rsidR="00C241D8">
        <w:rPr>
          <w:rFonts w:asciiTheme="majorHAnsi" w:hAnsiTheme="majorHAnsi" w:cstheme="majorHAnsi"/>
        </w:rPr>
        <w:br/>
      </w:r>
      <w:r w:rsidR="003A4FFA" w:rsidRPr="00A258D6">
        <w:rPr>
          <w:rFonts w:asciiTheme="majorHAnsi" w:hAnsiTheme="majorHAnsi" w:cstheme="majorHAnsi"/>
        </w:rPr>
        <w:t xml:space="preserve"> </w:t>
      </w:r>
      <w:r w:rsidR="000816E2" w:rsidRPr="00A258D6">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03039E">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22">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03039E">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w:t>
      </w:r>
      <w:r w:rsidR="00FC4AB9" w:rsidRPr="00A258D6">
        <w:rPr>
          <w:rFonts w:asciiTheme="majorHAnsi" w:hAnsiTheme="majorHAnsi" w:cstheme="majorHAnsi"/>
        </w:rPr>
        <w:t xml:space="preserve">podpisana </w:t>
      </w:r>
      <w:hyperlink r:id="rId23">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24">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25">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1B6ADCB8" w:rsidR="001C5D72" w:rsidRPr="00A258D6" w:rsidRDefault="00FC4AB9" w:rsidP="00821B65">
      <w:pPr>
        <w:numPr>
          <w:ilvl w:val="0"/>
          <w:numId w:val="22"/>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5C30CBEB" w:rsidR="001C5D72" w:rsidRPr="00A258D6" w:rsidRDefault="00FC4AB9" w:rsidP="00821B65">
      <w:pPr>
        <w:numPr>
          <w:ilvl w:val="0"/>
          <w:numId w:val="22"/>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W przypadku wykorzystania formatu podpisu XAdES zewnętrzny</w:t>
      </w:r>
      <w:r w:rsidR="00076FC4">
        <w:rPr>
          <w:rFonts w:asciiTheme="majorHAnsi" w:hAnsiTheme="majorHAnsi" w:cstheme="majorHAnsi"/>
        </w:rPr>
        <w:t xml:space="preserve"> </w:t>
      </w:r>
      <w:r w:rsidRPr="00A258D6">
        <w:rPr>
          <w:rFonts w:asciiTheme="majorHAnsi" w:hAnsiTheme="majorHAnsi" w:cstheme="majorHAnsi"/>
        </w:rPr>
        <w:t xml:space="preserve"> Zamawiający wymaga dołączenia odpowiedniej ilości plików tj. podpisywanych plików z danymi oraz plików XAdES.</w:t>
      </w:r>
    </w:p>
    <w:p w14:paraId="000000D2" w14:textId="77777777" w:rsidR="001C5D72" w:rsidRPr="00A258D6" w:rsidRDefault="00FC4AB9" w:rsidP="00821B65">
      <w:pPr>
        <w:numPr>
          <w:ilvl w:val="0"/>
          <w:numId w:val="22"/>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za pośrednictwem </w:t>
      </w:r>
      <w:hyperlink r:id="rId26">
        <w:r w:rsidRPr="00A258D6">
          <w:rPr>
            <w:rFonts w:asciiTheme="majorHAnsi" w:hAnsiTheme="majorHAnsi" w:cstheme="majorHAnsi"/>
            <w:u w:val="single"/>
          </w:rPr>
          <w:t>platformazakupowa.pl</w:t>
        </w:r>
      </w:hyperlink>
      <w:r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076FC4" w:rsidP="00076FC4">
      <w:pPr>
        <w:spacing w:line="319" w:lineRule="auto"/>
        <w:jc w:val="both"/>
        <w:rPr>
          <w:rFonts w:asciiTheme="majorHAnsi" w:hAnsiTheme="majorHAnsi" w:cstheme="majorHAnsi"/>
          <w:u w:val="single"/>
        </w:rPr>
      </w:pPr>
      <w:hyperlink r:id="rId27" w:history="1">
        <w:r w:rsidRPr="00180D43">
          <w:rPr>
            <w:rStyle w:val="Hipercze"/>
            <w:rFonts w:asciiTheme="majorHAnsi" w:hAnsiTheme="majorHAnsi" w:cstheme="majorHAnsi"/>
          </w:rPr>
          <w:t>https://platformazakupowa.pl/strona/45-instrukcje</w:t>
        </w:r>
      </w:hyperlink>
    </w:p>
    <w:p w14:paraId="2D4A70FA" w14:textId="0B2417D1" w:rsidR="000816E2" w:rsidRPr="00A258D6" w:rsidRDefault="00FC4AB9" w:rsidP="00821B65">
      <w:pPr>
        <w:numPr>
          <w:ilvl w:val="0"/>
          <w:numId w:val="22"/>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EFE2E8B" w:rsidR="001C5D72" w:rsidRPr="00A258D6" w:rsidRDefault="00FC4AB9" w:rsidP="00821B65">
      <w:pPr>
        <w:numPr>
          <w:ilvl w:val="0"/>
          <w:numId w:val="22"/>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Cen</w:t>
      </w:r>
      <w:r w:rsidR="00DF1295" w:rsidRPr="00A258D6">
        <w:rPr>
          <w:rFonts w:asciiTheme="majorHAnsi" w:hAnsiTheme="majorHAnsi" w:cstheme="majorHAnsi"/>
        </w:rPr>
        <w:t>a</w:t>
      </w:r>
      <w:r w:rsidRPr="00A258D6">
        <w:rPr>
          <w:rFonts w:asciiTheme="majorHAnsi" w:hAnsiTheme="majorHAnsi" w:cstheme="majorHAnsi"/>
        </w:rPr>
        <w:t xml:space="preserve"> oferty mus</w:t>
      </w:r>
      <w:r w:rsidR="00DF1295" w:rsidRPr="00A258D6">
        <w:rPr>
          <w:rFonts w:asciiTheme="majorHAnsi" w:hAnsiTheme="majorHAnsi" w:cstheme="majorHAnsi"/>
        </w:rPr>
        <w:t>i</w:t>
      </w:r>
      <w:r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2C2DF5E1" w:rsidR="001C5D72" w:rsidRDefault="00273251" w:rsidP="00881111">
      <w:pPr>
        <w:pStyle w:val="Nagwek2"/>
        <w:spacing w:before="0" w:after="0" w:line="319" w:lineRule="auto"/>
        <w:rPr>
          <w:rFonts w:asciiTheme="majorHAnsi" w:hAnsiTheme="majorHAnsi" w:cstheme="majorHAnsi"/>
          <w:b/>
          <w:bCs/>
          <w:sz w:val="24"/>
          <w:szCs w:val="24"/>
        </w:rPr>
      </w:pPr>
      <w:bookmarkStart w:id="33" w:name="_Toc65495860"/>
      <w:bookmarkEnd w:id="24"/>
      <w:r w:rsidRPr="000A6F80">
        <w:rPr>
          <w:rFonts w:asciiTheme="majorHAnsi" w:hAnsiTheme="majorHAnsi" w:cstheme="majorHAnsi"/>
          <w:b/>
          <w:bCs/>
          <w:sz w:val="24"/>
          <w:szCs w:val="24"/>
        </w:rPr>
        <w:t>XV. SPOSÓB OBLICZANIA CENY OFERTY</w:t>
      </w:r>
      <w:bookmarkEnd w:id="33"/>
      <w:r w:rsidR="00587234">
        <w:rPr>
          <w:rFonts w:asciiTheme="majorHAnsi" w:hAnsiTheme="majorHAnsi" w:cstheme="majorHAnsi"/>
          <w:b/>
          <w:bCs/>
          <w:sz w:val="24"/>
          <w:szCs w:val="24"/>
        </w:rPr>
        <w:br/>
      </w:r>
    </w:p>
    <w:p w14:paraId="435A3BB1" w14:textId="5770A918" w:rsidR="0013799C" w:rsidRPr="0013799C" w:rsidRDefault="0013799C" w:rsidP="00821B65">
      <w:pPr>
        <w:pStyle w:val="Akapitzlist"/>
        <w:numPr>
          <w:ilvl w:val="1"/>
          <w:numId w:val="26"/>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SIWZ,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netto, stawki podatku VAT oraz ceny ofertowej brutto za realizację przedmiotu zamówienia.</w:t>
      </w:r>
    </w:p>
    <w:p w14:paraId="77B0E025" w14:textId="4168A33D" w:rsidR="0013799C" w:rsidRPr="0013799C" w:rsidRDefault="0013799C" w:rsidP="00821B65">
      <w:pPr>
        <w:numPr>
          <w:ilvl w:val="1"/>
          <w:numId w:val="26"/>
        </w:numPr>
        <w:tabs>
          <w:tab w:val="clear" w:pos="480"/>
          <w:tab w:val="num" w:pos="0"/>
          <w:tab w:val="num" w:pos="1504"/>
          <w:tab w:val="left" w:pos="3855"/>
        </w:tabs>
        <w:spacing w:line="319" w:lineRule="auto"/>
        <w:ind w:left="482" w:hanging="482"/>
        <w:jc w:val="both"/>
        <w:rPr>
          <w:rFonts w:asciiTheme="majorHAnsi" w:hAnsiTheme="majorHAnsi" w:cstheme="majorHAnsi"/>
          <w:u w:val="single"/>
        </w:rPr>
      </w:pPr>
      <w:r w:rsidRPr="0013799C">
        <w:rPr>
          <w:rFonts w:asciiTheme="majorHAnsi" w:hAnsiTheme="majorHAnsi" w:cstheme="majorHAnsi"/>
          <w:u w:val="single"/>
        </w:rPr>
        <w:t>Cena oferty jest ceną ryczałtową</w:t>
      </w:r>
      <w:r w:rsidRPr="0013799C">
        <w:rPr>
          <w:rFonts w:asciiTheme="majorHAnsi" w:hAnsiTheme="majorHAnsi" w:cstheme="majorHAnsi"/>
        </w:rPr>
        <w:t>, której definicję określa art.</w:t>
      </w:r>
      <w:r w:rsidR="00E607A4">
        <w:rPr>
          <w:rFonts w:asciiTheme="majorHAnsi" w:hAnsiTheme="majorHAnsi" w:cstheme="majorHAnsi"/>
        </w:rPr>
        <w:t xml:space="preserve"> </w:t>
      </w:r>
      <w:r w:rsidRPr="0013799C">
        <w:rPr>
          <w:rFonts w:asciiTheme="majorHAnsi" w:hAnsiTheme="majorHAnsi" w:cstheme="majorHAnsi"/>
        </w:rPr>
        <w:t>632 Kodeksu cywilnego, który stanowi: „</w:t>
      </w:r>
      <w:r w:rsidRPr="0013799C">
        <w:rPr>
          <w:rFonts w:asciiTheme="majorHAnsi" w:hAnsiTheme="majorHAnsi" w:cstheme="majorHAnsi"/>
          <w:i/>
        </w:rPr>
        <w:t>Jeżeli strony umówiły się o wynagrodzenie ryczałtowe, przyjmujący zamówienie nie może żądać podwyższenia wynagrodzenia, chociażby w czasie zawarcia umowy nie można było przewidzieć rozmiaru lub kosztów prac.”</w:t>
      </w:r>
      <w:r w:rsidRPr="0013799C">
        <w:rPr>
          <w:rFonts w:asciiTheme="majorHAnsi" w:hAnsiTheme="majorHAnsi" w:cstheme="majorHAnsi"/>
        </w:rPr>
        <w:t xml:space="preserve"> </w:t>
      </w:r>
    </w:p>
    <w:p w14:paraId="5793EC64" w14:textId="2D7F454A" w:rsidR="0013799C" w:rsidRPr="00160E39" w:rsidRDefault="0013799C"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specyfikacji warunków zamówienia, specyfikacji technicznej wykonania i odbioru robót budowlanych, jak również w niej nie ujęte, a bez których nie można </w:t>
      </w:r>
      <w:r w:rsidRPr="0013799C">
        <w:rPr>
          <w:rFonts w:asciiTheme="majorHAnsi" w:eastAsia="Times New Roman" w:hAnsiTheme="majorHAnsi" w:cstheme="majorHAnsi"/>
        </w:rPr>
        <w:lastRenderedPageBreak/>
        <w:t xml:space="preserve">wykonać zamówienia . Będą to między innymi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t.j.</w:t>
      </w:r>
      <w:r w:rsidR="008C428C">
        <w:rPr>
          <w:rFonts w:asciiTheme="majorHAnsi" w:eastAsia="Times New Roman" w:hAnsiTheme="majorHAnsi" w:cstheme="majorHAnsi"/>
        </w:rPr>
        <w:t xml:space="preserve"> dostawy</w:t>
      </w:r>
      <w:r w:rsidRPr="0013799C">
        <w:rPr>
          <w:rFonts w:asciiTheme="majorHAnsi" w:eastAsia="Times New Roman" w:hAnsiTheme="majorHAnsi" w:cstheme="majorHAnsi"/>
        </w:rPr>
        <w:t xml:space="preserve"> energii elektrycznej, wody,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organizacji zaplecza socjalnego, koszty wywozu i utylizacji odpadów powstałych w wyniku realizacji robót, jak również wszelkich opłat związanych z odbiorem robót i </w:t>
      </w:r>
      <w:r w:rsidRPr="00160E39">
        <w:rPr>
          <w:rFonts w:asciiTheme="majorHAnsi" w:eastAsia="Times New Roman" w:hAnsiTheme="majorHAnsi" w:cstheme="majorHAnsi"/>
        </w:rPr>
        <w:t xml:space="preserve">wykonanie </w:t>
      </w:r>
      <w:r w:rsidR="00160E39" w:rsidRPr="00160E39">
        <w:rPr>
          <w:rFonts w:asciiTheme="majorHAnsi" w:eastAsia="Times New Roman" w:hAnsiTheme="majorHAnsi" w:cstheme="majorHAnsi"/>
        </w:rPr>
        <w:t>dokumentacji</w:t>
      </w:r>
      <w:r w:rsidRPr="00160E39">
        <w:rPr>
          <w:rFonts w:asciiTheme="majorHAnsi" w:eastAsia="Times New Roman" w:hAnsiTheme="majorHAnsi" w:cstheme="majorHAnsi"/>
        </w:rPr>
        <w:t xml:space="preserve"> </w:t>
      </w:r>
      <w:r w:rsidR="00655EE6" w:rsidRPr="00160E39">
        <w:rPr>
          <w:rFonts w:asciiTheme="majorHAnsi" w:eastAsia="Times New Roman" w:hAnsiTheme="majorHAnsi" w:cstheme="majorHAnsi"/>
        </w:rPr>
        <w:t xml:space="preserve"> </w:t>
      </w:r>
      <w:r w:rsidRPr="00160E39">
        <w:rPr>
          <w:rFonts w:asciiTheme="majorHAnsi" w:eastAsia="Times New Roman" w:hAnsiTheme="majorHAnsi" w:cstheme="majorHAnsi"/>
        </w:rPr>
        <w:t xml:space="preserve">powykonawczej. </w:t>
      </w:r>
    </w:p>
    <w:p w14:paraId="25CF6534" w14:textId="12E84326" w:rsidR="0013799C" w:rsidRPr="0013799C" w:rsidRDefault="0013799C"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 xml:space="preserve"> Zamawiający nie przewiduje możliwości zmian ceny ofertowej brutto, z zastrzeżeniem okoliczności podanych w</w:t>
      </w:r>
      <w:r w:rsidR="00F44343">
        <w:rPr>
          <w:rFonts w:asciiTheme="majorHAnsi" w:eastAsia="Times New Roman" w:hAnsiTheme="majorHAnsi" w:cstheme="majorHAnsi"/>
        </w:rPr>
        <w:t xml:space="preserve">e wzorze </w:t>
      </w:r>
      <w:r w:rsidRPr="0013799C">
        <w:rPr>
          <w:rFonts w:asciiTheme="majorHAnsi" w:eastAsia="Times New Roman" w:hAnsiTheme="majorHAnsi" w:cstheme="majorHAnsi"/>
        </w:rPr>
        <w:t xml:space="preserve"> umowy. </w:t>
      </w:r>
    </w:p>
    <w:p w14:paraId="206A49BE" w14:textId="77777777" w:rsidR="0013799C" w:rsidRPr="0013799C" w:rsidRDefault="0013799C"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bookmarkStart w:id="34"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35" w:name="_Hlk25157325"/>
      <w:r w:rsidRPr="0013799C">
        <w:rPr>
          <w:rFonts w:asciiTheme="majorHAnsi" w:eastAsia="Times New Roman" w:hAnsiTheme="majorHAnsi" w:cstheme="majorHAnsi"/>
        </w:rPr>
        <w:t xml:space="preserve">(t.j. Dz. U. z 2019r. poz. 178). </w:t>
      </w:r>
      <w:bookmarkEnd w:id="35"/>
    </w:p>
    <w:bookmarkEnd w:id="34"/>
    <w:p w14:paraId="000000DE" w14:textId="7B62AC4C" w:rsidR="001C5D72" w:rsidRPr="0013799C" w:rsidRDefault="00FC4AB9"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r w:rsidR="003567CC" w:rsidRPr="0013799C">
        <w:rPr>
          <w:rFonts w:asciiTheme="majorHAnsi" w:hAnsiTheme="majorHAnsi" w:cstheme="majorHAnsi"/>
        </w:rPr>
        <w:t xml:space="preserve">t.j.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13799C">
      <w:pPr>
        <w:tabs>
          <w:tab w:val="left" w:pos="993"/>
        </w:tabs>
        <w:spacing w:line="319" w:lineRule="auto"/>
        <w:ind w:left="567" w:hanging="142"/>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13799C">
      <w:pPr>
        <w:tabs>
          <w:tab w:val="left" w:pos="993"/>
        </w:tabs>
        <w:spacing w:line="319" w:lineRule="auto"/>
        <w:ind w:left="567" w:hanging="142"/>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13799C">
      <w:pPr>
        <w:tabs>
          <w:tab w:val="left" w:pos="993"/>
        </w:tabs>
        <w:spacing w:line="319" w:lineRule="auto"/>
        <w:ind w:left="567" w:hanging="142"/>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13799C">
      <w:pPr>
        <w:tabs>
          <w:tab w:val="left" w:pos="993"/>
        </w:tabs>
        <w:spacing w:line="319" w:lineRule="auto"/>
        <w:ind w:left="567" w:hanging="142"/>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6466A8A6" w14:textId="7364CAE3" w:rsidR="002B3AEC" w:rsidRPr="002B3AEC" w:rsidRDefault="00FC4AB9" w:rsidP="00821B65">
      <w:pPr>
        <w:pStyle w:val="Akapitzlist"/>
        <w:numPr>
          <w:ilvl w:val="1"/>
          <w:numId w:val="26"/>
        </w:numPr>
        <w:tabs>
          <w:tab w:val="left" w:pos="993"/>
        </w:tabs>
        <w:spacing w:line="319" w:lineRule="auto"/>
        <w:jc w:val="both"/>
        <w:rPr>
          <w:rFonts w:asciiTheme="majorHAnsi" w:hAnsiTheme="majorHAnsi" w:cstheme="majorHAnsi"/>
          <w:b/>
        </w:rPr>
      </w:pPr>
      <w:r w:rsidRPr="0013799C">
        <w:rPr>
          <w:rFonts w:asciiTheme="majorHAnsi" w:hAnsiTheme="majorHAnsi" w:cstheme="majorHAnsi"/>
        </w:rPr>
        <w:t>Wzór Formularza Ofertowego został opracowany przy założeniu, iż wybór oferty nie będzie prowadzić do powstania u Zamawiającego obowiązku podatkowego w zakresie podatku VAT.</w:t>
      </w:r>
      <w:r w:rsidR="00655EE6">
        <w:rPr>
          <w:rFonts w:asciiTheme="majorHAnsi" w:hAnsiTheme="majorHAnsi" w:cstheme="majorHAnsi"/>
        </w:rPr>
        <w:br/>
      </w:r>
      <w:r w:rsidRPr="0013799C">
        <w:rPr>
          <w:rFonts w:asciiTheme="majorHAnsi" w:hAnsiTheme="majorHAnsi" w:cstheme="majorHAnsi"/>
        </w:rPr>
        <w:t xml:space="preserve">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podając informacje j.</w:t>
      </w:r>
      <w:r w:rsidR="00F44343">
        <w:rPr>
          <w:rFonts w:asciiTheme="majorHAnsi" w:hAnsiTheme="majorHAnsi" w:cstheme="majorHAnsi"/>
        </w:rPr>
        <w:t xml:space="preserve"> </w:t>
      </w:r>
      <w:r w:rsidR="003567CC" w:rsidRPr="0013799C">
        <w:rPr>
          <w:rFonts w:asciiTheme="majorHAnsi" w:hAnsiTheme="majorHAnsi" w:cstheme="majorHAnsi"/>
        </w:rPr>
        <w:t xml:space="preserve">w. </w:t>
      </w:r>
    </w:p>
    <w:p w14:paraId="7E8B19A1" w14:textId="77939105" w:rsidR="002B3AEC" w:rsidRPr="002B3AEC" w:rsidRDefault="002B3AEC" w:rsidP="00821B65">
      <w:pPr>
        <w:pStyle w:val="Akapitzlist"/>
        <w:numPr>
          <w:ilvl w:val="1"/>
          <w:numId w:val="26"/>
        </w:numPr>
        <w:tabs>
          <w:tab w:val="left" w:pos="993"/>
        </w:tabs>
        <w:spacing w:line="319" w:lineRule="auto"/>
        <w:jc w:val="both"/>
        <w:rPr>
          <w:rFonts w:asciiTheme="majorHAnsi" w:hAnsiTheme="majorHAnsi" w:cstheme="majorHAnsi"/>
          <w:b/>
        </w:rPr>
      </w:pPr>
      <w:r w:rsidRPr="002B3AEC">
        <w:rPr>
          <w:rFonts w:asciiTheme="majorHAnsi" w:hAnsiTheme="majorHAnsi" w:cstheme="majorHAnsi"/>
        </w:rPr>
        <w:t>Zamawiający nie wymaga załączenia do oferty kosztorysu ofertowego.</w:t>
      </w:r>
      <w:r w:rsidRPr="002B3AEC">
        <w:rPr>
          <w:rFonts w:asciiTheme="majorHAnsi" w:hAnsiTheme="majorHAnsi" w:cstheme="majorHAnsi"/>
          <w:b/>
        </w:rPr>
        <w:t xml:space="preserve"> </w:t>
      </w:r>
      <w:r w:rsidRPr="002B3AEC">
        <w:rPr>
          <w:rFonts w:asciiTheme="majorHAnsi" w:hAnsiTheme="majorHAnsi" w:cstheme="majorHAnsi"/>
        </w:rPr>
        <w:t xml:space="preserve">Kosztorys ofertowy sporządzany jest przez Wykonawcę pomocniczo dla potrzeb obliczenia ceny oferty oraz późniejszej prawidłowej realizacji inwestycji. Brak kosztorysu ofertowego nie będzie stanowił podstawy do odrzucenia oferty. Wykonawca, którego oferta zostanie wybrana jako najkorzystniejsza przedłoży kosztorys ofertowy </w:t>
      </w:r>
      <w:r w:rsidR="008727B3">
        <w:rPr>
          <w:rFonts w:asciiTheme="majorHAnsi" w:hAnsiTheme="majorHAnsi" w:cstheme="majorHAnsi"/>
        </w:rPr>
        <w:t xml:space="preserve"> </w:t>
      </w:r>
      <w:r w:rsidR="0003071F">
        <w:rPr>
          <w:rFonts w:asciiTheme="majorHAnsi" w:hAnsiTheme="majorHAnsi" w:cstheme="majorHAnsi"/>
        </w:rPr>
        <w:t xml:space="preserve">przed </w:t>
      </w:r>
      <w:r w:rsidR="008727B3">
        <w:rPr>
          <w:rFonts w:asciiTheme="majorHAnsi" w:hAnsiTheme="majorHAnsi" w:cstheme="majorHAnsi"/>
        </w:rPr>
        <w:t>podpisaniem umowy).</w:t>
      </w:r>
    </w:p>
    <w:p w14:paraId="39632FC6" w14:textId="7B0666B3" w:rsidR="002B3AEC" w:rsidRPr="002B3AEC" w:rsidRDefault="002B3AEC" w:rsidP="00821B65">
      <w:pPr>
        <w:pStyle w:val="Akapitzlist"/>
        <w:numPr>
          <w:ilvl w:val="1"/>
          <w:numId w:val="26"/>
        </w:numPr>
        <w:tabs>
          <w:tab w:val="left" w:pos="993"/>
        </w:tabs>
        <w:spacing w:line="319" w:lineRule="auto"/>
        <w:jc w:val="both"/>
        <w:rPr>
          <w:rFonts w:asciiTheme="majorHAnsi" w:hAnsiTheme="majorHAnsi" w:cstheme="majorHAnsi"/>
          <w:b/>
        </w:rPr>
      </w:pPr>
      <w:r w:rsidRPr="002B3AEC">
        <w:rPr>
          <w:rFonts w:asciiTheme="majorHAnsi" w:hAnsiTheme="majorHAnsi" w:cstheme="majorHAnsi"/>
        </w:rPr>
        <w:lastRenderedPageBreak/>
        <w:t xml:space="preserve">  Zamawiający nie wymaga do oferty złożenia harmonogramu rzeczowo-finansowego. Harmonogram rzeczowo</w:t>
      </w:r>
      <w:r w:rsidR="0003071F">
        <w:rPr>
          <w:rFonts w:asciiTheme="majorHAnsi" w:hAnsiTheme="majorHAnsi" w:cstheme="majorHAnsi"/>
        </w:rPr>
        <w:t xml:space="preserve"> </w:t>
      </w:r>
      <w:r w:rsidRPr="002B3AEC">
        <w:rPr>
          <w:rFonts w:asciiTheme="majorHAnsi" w:hAnsiTheme="majorHAnsi" w:cstheme="majorHAnsi"/>
        </w:rPr>
        <w:t>-</w:t>
      </w:r>
      <w:r w:rsidR="0003071F">
        <w:rPr>
          <w:rFonts w:asciiTheme="majorHAnsi" w:hAnsiTheme="majorHAnsi" w:cstheme="majorHAnsi"/>
        </w:rPr>
        <w:t xml:space="preserve"> </w:t>
      </w:r>
      <w:r w:rsidRPr="002B3AEC">
        <w:rPr>
          <w:rFonts w:asciiTheme="majorHAnsi" w:hAnsiTheme="majorHAnsi" w:cstheme="majorHAnsi"/>
        </w:rPr>
        <w:t xml:space="preserve">finansowy przedłoży wybrany Wykonawca najpóźniej przed podpisaniem umowy. </w:t>
      </w:r>
    </w:p>
    <w:p w14:paraId="535B6CEB" w14:textId="4333AE1F" w:rsidR="00E66590" w:rsidRPr="00383BE5" w:rsidRDefault="00273251" w:rsidP="00E66590">
      <w:pPr>
        <w:keepNext/>
        <w:keepLines/>
        <w:spacing w:line="360" w:lineRule="auto"/>
        <w:rPr>
          <w:rFonts w:asciiTheme="majorHAnsi" w:eastAsia="Calibri" w:hAnsiTheme="majorHAnsi" w:cstheme="majorHAnsi"/>
        </w:rPr>
      </w:pPr>
      <w:bookmarkStart w:id="36" w:name="_Toc65495861"/>
      <w:r w:rsidRPr="00273251">
        <w:rPr>
          <w:rFonts w:asciiTheme="majorHAnsi" w:hAnsiTheme="majorHAnsi" w:cstheme="majorHAnsi"/>
          <w:b/>
          <w:bCs/>
          <w:sz w:val="24"/>
          <w:szCs w:val="24"/>
        </w:rPr>
        <w:t>XVI. WYMAGANIA DOTYCZĄCE WADIUM</w:t>
      </w:r>
      <w:bookmarkEnd w:id="36"/>
      <w:r w:rsidR="00E636A8">
        <w:rPr>
          <w:rFonts w:asciiTheme="majorHAnsi" w:hAnsiTheme="majorHAnsi" w:cstheme="majorHAnsi"/>
          <w:b/>
          <w:bCs/>
          <w:sz w:val="24"/>
          <w:szCs w:val="24"/>
        </w:rPr>
        <w:br/>
      </w:r>
      <w:r w:rsidR="00E66590" w:rsidRPr="00944C1D">
        <w:rPr>
          <w:rFonts w:asciiTheme="majorHAnsi" w:eastAsia="Calibri" w:hAnsiTheme="majorHAnsi" w:cstheme="majorHAnsi"/>
        </w:rPr>
        <w:t xml:space="preserve">1. Przystępując do postępowania Wykonawca zobowiązany jest do wniesienia wadium w wysokości </w:t>
      </w:r>
      <w:r w:rsidR="009071CF">
        <w:rPr>
          <w:rFonts w:asciiTheme="majorHAnsi" w:eastAsia="Calibri" w:hAnsiTheme="majorHAnsi" w:cstheme="majorHAnsi"/>
        </w:rPr>
        <w:t>50</w:t>
      </w:r>
      <w:r w:rsidR="00E66590" w:rsidRPr="00383BE5">
        <w:rPr>
          <w:rFonts w:asciiTheme="majorHAnsi" w:eastAsia="Calibri" w:hAnsiTheme="majorHAnsi" w:cstheme="majorHAnsi"/>
        </w:rPr>
        <w:t>.000,00  zł  /</w:t>
      </w:r>
      <w:r w:rsidR="009071CF">
        <w:rPr>
          <w:rFonts w:asciiTheme="majorHAnsi" w:eastAsia="Calibri" w:hAnsiTheme="majorHAnsi" w:cstheme="majorHAnsi"/>
        </w:rPr>
        <w:t xml:space="preserve">pięćdziesiąt tysięcy </w:t>
      </w:r>
      <w:r w:rsidR="00E66590" w:rsidRPr="00383BE5">
        <w:rPr>
          <w:rFonts w:asciiTheme="majorHAnsi" w:eastAsia="Calibri" w:hAnsiTheme="majorHAnsi" w:cstheme="majorHAnsi"/>
        </w:rPr>
        <w:t xml:space="preserve"> złotych/</w:t>
      </w:r>
    </w:p>
    <w:p w14:paraId="756E6449" w14:textId="77777777" w:rsidR="00E66590" w:rsidRPr="00944C1D" w:rsidRDefault="00E66590" w:rsidP="00E66590">
      <w:pPr>
        <w:spacing w:line="360" w:lineRule="auto"/>
        <w:jc w:val="both"/>
        <w:rPr>
          <w:rFonts w:asciiTheme="majorHAnsi" w:eastAsia="Calibri" w:hAnsiTheme="majorHAnsi" w:cstheme="majorHAnsi"/>
        </w:rPr>
      </w:pPr>
      <w:r w:rsidRPr="00944C1D">
        <w:rPr>
          <w:rFonts w:asciiTheme="majorHAnsi" w:eastAsia="Calibri" w:hAnsiTheme="majorHAnsi" w:cstheme="majorHAnsi"/>
        </w:rPr>
        <w:t>2. Wadium wnosi się przed upływem terminu składania ofert i utrzymuje nieprzerwanie do dnia upływu terminu związania ofertą, z wyjątkiem przypadków, o których mowa w art. 98 ust. 1 pkt 2 i 3 oraz ust. 2. Pzp.</w:t>
      </w:r>
    </w:p>
    <w:p w14:paraId="270A3A75" w14:textId="77777777" w:rsidR="00E66590" w:rsidRPr="00944C1D" w:rsidRDefault="00E66590" w:rsidP="00E66590">
      <w:pPr>
        <w:spacing w:line="360" w:lineRule="auto"/>
        <w:jc w:val="both"/>
        <w:rPr>
          <w:rFonts w:asciiTheme="majorHAnsi" w:eastAsia="Calibri" w:hAnsiTheme="majorHAnsi" w:cstheme="majorHAnsi"/>
        </w:rPr>
      </w:pPr>
      <w:r w:rsidRPr="00944C1D">
        <w:rPr>
          <w:rFonts w:asciiTheme="majorHAnsi" w:eastAsia="Calibri" w:hAnsiTheme="majorHAnsi" w:cstheme="majorHAnsi"/>
        </w:rPr>
        <w:t xml:space="preserve">3. Przedłużenie terminu związania ofertą jest dopuszczalne tylko z jednoczesnym przedłużeniem okresu ważności wadium albo, jeżeli nie jest to możliwe, z wniesieniem nowego wadium na przedłużony okres związania ofertą. </w:t>
      </w:r>
    </w:p>
    <w:p w14:paraId="4E7170BF" w14:textId="77777777" w:rsidR="00E66590" w:rsidRPr="00944C1D" w:rsidRDefault="00E66590" w:rsidP="00E66590">
      <w:pPr>
        <w:spacing w:line="360" w:lineRule="auto"/>
        <w:jc w:val="both"/>
        <w:rPr>
          <w:rFonts w:ascii="Calibri" w:eastAsia="Calibri" w:hAnsi="Calibri" w:cs="Calibri"/>
        </w:rPr>
      </w:pPr>
      <w:r w:rsidRPr="00944C1D">
        <w:rPr>
          <w:rFonts w:ascii="Calibri" w:eastAsia="Calibri" w:hAnsi="Calibri" w:cs="Calibri"/>
        </w:rPr>
        <w:t xml:space="preserve">4. </w:t>
      </w:r>
      <w:r>
        <w:rPr>
          <w:rFonts w:ascii="Calibri" w:eastAsia="Calibri" w:hAnsi="Calibri" w:cs="Calibri"/>
        </w:rPr>
        <w:t xml:space="preserve"> </w:t>
      </w:r>
      <w:r w:rsidRPr="00944C1D">
        <w:rPr>
          <w:rFonts w:ascii="Calibri" w:eastAsia="Calibri" w:hAnsi="Calibri" w:cs="Calibri"/>
        </w:rPr>
        <w:t xml:space="preserve">Wadium może być wnoszone według wyboru wykonawcy w jednej lub kilku następujących formach: </w:t>
      </w:r>
    </w:p>
    <w:p w14:paraId="70FF2BD8" w14:textId="77777777" w:rsidR="00E66590" w:rsidRPr="00944C1D" w:rsidRDefault="00E66590" w:rsidP="00E66590">
      <w:pPr>
        <w:spacing w:line="360" w:lineRule="auto"/>
        <w:jc w:val="both"/>
        <w:rPr>
          <w:rFonts w:ascii="Calibri" w:eastAsia="Calibri" w:hAnsi="Calibri" w:cs="Calibri"/>
        </w:rPr>
      </w:pPr>
      <w:r w:rsidRPr="00944C1D">
        <w:rPr>
          <w:rFonts w:ascii="Calibri" w:eastAsia="Calibri" w:hAnsi="Calibri" w:cs="Calibri"/>
        </w:rPr>
        <w:t xml:space="preserve">1)  w pieniądzu; </w:t>
      </w:r>
    </w:p>
    <w:p w14:paraId="08420338" w14:textId="77777777" w:rsidR="00E66590" w:rsidRPr="00944C1D" w:rsidRDefault="00E66590" w:rsidP="00E66590">
      <w:pPr>
        <w:spacing w:line="360" w:lineRule="auto"/>
        <w:jc w:val="both"/>
        <w:rPr>
          <w:rFonts w:ascii="Calibri" w:eastAsia="Calibri" w:hAnsi="Calibri" w:cs="Calibri"/>
        </w:rPr>
      </w:pPr>
      <w:r w:rsidRPr="00944C1D">
        <w:rPr>
          <w:rFonts w:ascii="Calibri" w:eastAsia="Calibri" w:hAnsi="Calibri" w:cs="Calibri"/>
        </w:rPr>
        <w:t xml:space="preserve">2)  gwarancjach bankowych; </w:t>
      </w:r>
    </w:p>
    <w:p w14:paraId="678237A9" w14:textId="77777777" w:rsidR="00E66590" w:rsidRPr="00944C1D" w:rsidRDefault="00E66590" w:rsidP="00E66590">
      <w:pPr>
        <w:spacing w:line="360" w:lineRule="auto"/>
        <w:jc w:val="both"/>
        <w:rPr>
          <w:rFonts w:ascii="Calibri" w:eastAsia="Calibri" w:hAnsi="Calibri" w:cs="Calibri"/>
        </w:rPr>
      </w:pPr>
      <w:r w:rsidRPr="00944C1D">
        <w:rPr>
          <w:rFonts w:ascii="Calibri" w:eastAsia="Calibri" w:hAnsi="Calibri" w:cs="Calibri"/>
        </w:rPr>
        <w:t xml:space="preserve">3)  gwarancjach ubezpieczeniowych; </w:t>
      </w:r>
    </w:p>
    <w:p w14:paraId="099E30B4" w14:textId="77777777" w:rsidR="00E66590" w:rsidRPr="00944C1D" w:rsidRDefault="00E66590" w:rsidP="00E66590">
      <w:pPr>
        <w:spacing w:line="360" w:lineRule="auto"/>
        <w:jc w:val="both"/>
        <w:rPr>
          <w:rFonts w:ascii="Calibri" w:eastAsia="Calibri" w:hAnsi="Calibri" w:cs="Calibri"/>
        </w:rPr>
      </w:pPr>
      <w:r w:rsidRPr="00944C1D">
        <w:rPr>
          <w:rFonts w:ascii="Calibri" w:eastAsia="Calibri" w:hAnsi="Calibri" w:cs="Calibri"/>
        </w:rPr>
        <w:t xml:space="preserve">4)  poręczeniach udzielanych przez podmioty, o których mowa w art. 6b ust. 5 pkt 2 ustawy z dnia 9 listopada 2000 r. o utworzeniu Polskiej Agencji Rozwoju Przedsiębiorczości (Dz. U. z 2020 r. poz. 299). </w:t>
      </w:r>
    </w:p>
    <w:p w14:paraId="14BF28DC" w14:textId="33F53700" w:rsidR="00E66590" w:rsidRPr="00944C1D" w:rsidRDefault="00E66590" w:rsidP="00E66590">
      <w:pPr>
        <w:spacing w:line="360" w:lineRule="auto"/>
        <w:rPr>
          <w:rFonts w:ascii="Calibri" w:eastAsia="Calibri" w:hAnsi="Calibri" w:cs="Calibri"/>
        </w:rPr>
      </w:pPr>
      <w:r w:rsidRPr="00944C1D">
        <w:rPr>
          <w:rFonts w:ascii="Calibri" w:eastAsia="Calibri" w:hAnsi="Calibri" w:cs="Calibri"/>
        </w:rPr>
        <w:t xml:space="preserve">5. </w:t>
      </w:r>
      <w:r>
        <w:rPr>
          <w:rFonts w:ascii="Calibri" w:eastAsia="Calibri" w:hAnsi="Calibri" w:cs="Calibri"/>
        </w:rPr>
        <w:t xml:space="preserve"> </w:t>
      </w:r>
      <w:r w:rsidRPr="00944C1D">
        <w:rPr>
          <w:rFonts w:ascii="Calibri" w:eastAsia="Calibri" w:hAnsi="Calibri" w:cs="Calibri"/>
        </w:rPr>
        <w:t xml:space="preserve">Wadium wnoszone w pieniądzu wpłaca się przelewem na rachunek bankowy wskazany przez zamawiającego: </w:t>
      </w:r>
      <w:r w:rsidRPr="00944C1D">
        <w:rPr>
          <w:rFonts w:ascii="Calibri" w:eastAsia="Calibri" w:hAnsi="Calibri" w:cs="Calibri"/>
          <w:i/>
          <w:color w:val="FF0000"/>
        </w:rPr>
        <w:t xml:space="preserve"> </w:t>
      </w:r>
      <w:r w:rsidR="009071CF" w:rsidRPr="00944C1D">
        <w:rPr>
          <w:rFonts w:ascii="Calibri" w:eastAsia="Calibri" w:hAnsi="Calibri" w:cs="Calibri"/>
        </w:rPr>
        <w:t xml:space="preserve"> </w:t>
      </w:r>
      <w:r w:rsidR="009071CF" w:rsidRPr="00944C1D">
        <w:rPr>
          <w:rFonts w:ascii="Calibri" w:eastAsia="Calibri" w:hAnsi="Calibri" w:cs="Calibri"/>
          <w:i/>
          <w:color w:val="FF0000"/>
        </w:rPr>
        <w:t xml:space="preserve"> </w:t>
      </w:r>
      <w:r w:rsidR="009071CF" w:rsidRPr="00944C1D">
        <w:rPr>
          <w:rFonts w:asciiTheme="majorHAnsi" w:hAnsiTheme="majorHAnsi" w:cstheme="majorHAnsi"/>
        </w:rPr>
        <w:t xml:space="preserve">Numer rachunku: </w:t>
      </w:r>
      <w:bookmarkStart w:id="37" w:name="_Hlk179215015"/>
      <w:r w:rsidR="009071CF" w:rsidRPr="004F1185">
        <w:rPr>
          <w:rFonts w:asciiTheme="majorHAnsi" w:hAnsiTheme="majorHAnsi" w:cstheme="majorHAnsi"/>
        </w:rPr>
        <w:t xml:space="preserve">19 9043 1041 3041 0023 9110 </w:t>
      </w:r>
      <w:r w:rsidR="009071CF" w:rsidRPr="004C28E8">
        <w:rPr>
          <w:rFonts w:asciiTheme="majorHAnsi" w:hAnsiTheme="majorHAnsi" w:cstheme="majorHAnsi"/>
        </w:rPr>
        <w:t xml:space="preserve">0028    </w:t>
      </w:r>
      <w:r w:rsidR="009071CF" w:rsidRPr="004C28E8">
        <w:rPr>
          <w:rFonts w:ascii="Calibri" w:eastAsia="Calibri" w:hAnsi="Calibri" w:cs="Calibri"/>
        </w:rPr>
        <w:t xml:space="preserve"> </w:t>
      </w:r>
      <w:bookmarkEnd w:id="37"/>
      <w:r w:rsidR="009071CF" w:rsidRPr="004C28E8">
        <w:rPr>
          <w:rFonts w:ascii="Calibri" w:eastAsia="Calibri" w:hAnsi="Calibri" w:cs="Calibri"/>
        </w:rPr>
        <w:t xml:space="preserve">z dopiskiem </w:t>
      </w:r>
      <w:r w:rsidR="009071CF" w:rsidRPr="004C28E8">
        <w:rPr>
          <w:rFonts w:ascii="Calibri" w:eastAsia="Calibri" w:hAnsi="Calibri" w:cs="Calibri"/>
          <w:i/>
        </w:rPr>
        <w:t>„Wadium</w:t>
      </w:r>
      <w:r w:rsidR="009071CF">
        <w:rPr>
          <w:rFonts w:ascii="Calibri" w:eastAsia="Calibri" w:hAnsi="Calibri" w:cs="Calibri"/>
          <w:i/>
        </w:rPr>
        <w:t xml:space="preserve"> Przedszkole</w:t>
      </w:r>
      <w:r w:rsidR="008727B3">
        <w:rPr>
          <w:rFonts w:ascii="Calibri" w:eastAsia="Calibri" w:hAnsi="Calibri" w:cs="Calibri"/>
          <w:i/>
        </w:rPr>
        <w:t>”</w:t>
      </w:r>
    </w:p>
    <w:p w14:paraId="048F2DA2" w14:textId="77777777" w:rsidR="00E66590" w:rsidRDefault="00E66590" w:rsidP="00E66590">
      <w:pPr>
        <w:jc w:val="both"/>
        <w:rPr>
          <w:rFonts w:asciiTheme="majorHAnsi" w:eastAsia="Calibri" w:hAnsiTheme="majorHAnsi" w:cstheme="majorHAnsi"/>
        </w:rPr>
      </w:pPr>
      <w:r>
        <w:rPr>
          <w:rFonts w:asciiTheme="majorHAnsi" w:eastAsia="Calibri" w:hAnsiTheme="majorHAnsi" w:cstheme="majorHAnsi"/>
        </w:rPr>
        <w:t>6.</w:t>
      </w:r>
      <w:r w:rsidRPr="00EB3762">
        <w:rPr>
          <w:rFonts w:asciiTheme="majorHAnsi" w:eastAsia="Calibri" w:hAnsiTheme="majorHAnsi" w:cstheme="majorHAnsi"/>
        </w:rPr>
        <w:t xml:space="preserve"> </w:t>
      </w:r>
      <w:r>
        <w:rPr>
          <w:rFonts w:asciiTheme="majorHAnsi" w:eastAsia="Calibri" w:hAnsiTheme="majorHAnsi" w:cstheme="majorHAnsi"/>
        </w:rPr>
        <w:t xml:space="preserve">   </w:t>
      </w:r>
      <w:r w:rsidRPr="00EB3762">
        <w:rPr>
          <w:rFonts w:asciiTheme="majorHAnsi" w:eastAsia="Calibri" w:hAnsiTheme="majorHAnsi" w:cstheme="majorHAnsi"/>
        </w:rPr>
        <w:t xml:space="preserve">Za datę wniesienia wadium uznaje się datę uznania rachunku Zamawiającego. Zamawiający dokona sprawdzenia czasu wpływu wadium na swoje konto. </w:t>
      </w:r>
    </w:p>
    <w:p w14:paraId="03D64BB0" w14:textId="77777777" w:rsidR="00E66590" w:rsidRPr="00EB3762" w:rsidRDefault="00E66590" w:rsidP="00E66590">
      <w:pPr>
        <w:jc w:val="both"/>
        <w:rPr>
          <w:rFonts w:asciiTheme="majorHAnsi" w:eastAsia="Calibri" w:hAnsiTheme="majorHAnsi" w:cstheme="majorHAnsi"/>
        </w:rPr>
      </w:pPr>
      <w:r>
        <w:rPr>
          <w:rFonts w:asciiTheme="majorHAnsi" w:eastAsia="Calibri" w:hAnsiTheme="majorHAnsi" w:cstheme="majorHAnsi"/>
        </w:rPr>
        <w:t xml:space="preserve">7. </w:t>
      </w:r>
      <w:r w:rsidRPr="00EB3762">
        <w:rPr>
          <w:rFonts w:asciiTheme="majorHAnsi" w:eastAsia="Calibri" w:hAnsiTheme="majorHAnsi" w:cstheme="majorHAnsi"/>
        </w:rPr>
        <w:t xml:space="preserve"> </w:t>
      </w:r>
      <w:r>
        <w:rPr>
          <w:rFonts w:asciiTheme="majorHAnsi" w:eastAsia="Calibri" w:hAnsiTheme="majorHAnsi" w:cstheme="majorHAnsi"/>
        </w:rPr>
        <w:t xml:space="preserve">   </w:t>
      </w:r>
      <w:r w:rsidRPr="00EB3762">
        <w:rPr>
          <w:rFonts w:asciiTheme="majorHAnsi" w:eastAsia="Calibri" w:hAnsiTheme="majorHAnsi" w:cstheme="majorHAnsi"/>
        </w:rPr>
        <w:t>Zamawiający zastrzega, że w razie składania gwarancji lub poręczeń jako wadium przetargowego;</w:t>
      </w:r>
      <w:r w:rsidRPr="00EB3762">
        <w:rPr>
          <w:rFonts w:asciiTheme="majorHAnsi" w:eastAsia="Calibri" w:hAnsiTheme="majorHAnsi" w:cstheme="majorHAnsi"/>
        </w:rPr>
        <w:br/>
        <w:t xml:space="preserve"> a) </w:t>
      </w:r>
      <w:r>
        <w:rPr>
          <w:rFonts w:asciiTheme="majorHAnsi" w:eastAsia="Calibri" w:hAnsiTheme="majorHAnsi" w:cstheme="majorHAnsi"/>
        </w:rPr>
        <w:t xml:space="preserve"> </w:t>
      </w:r>
      <w:r w:rsidRPr="00EB3762">
        <w:rPr>
          <w:rFonts w:asciiTheme="majorHAnsi" w:eastAsia="Calibri" w:hAnsiTheme="majorHAnsi" w:cstheme="majorHAnsi"/>
        </w:rPr>
        <w:t>Wykonawca zobowiązany jest do przekazania  wraz z ofertą oryginału gwarancji lub poręczenia, w postaci elektronicznej opatrzonej kwalifikowanym podpisem elektronicznym osób upoważnionych do ich wystawienia tj. Wystawcę dokumentu,</w:t>
      </w:r>
    </w:p>
    <w:p w14:paraId="4F225C61" w14:textId="77777777" w:rsidR="00E66590" w:rsidRPr="00EB3762" w:rsidRDefault="00E66590" w:rsidP="00E66590">
      <w:pPr>
        <w:jc w:val="both"/>
        <w:rPr>
          <w:rFonts w:asciiTheme="majorHAnsi" w:eastAsia="Calibri" w:hAnsiTheme="majorHAnsi" w:cstheme="majorHAnsi"/>
        </w:rPr>
      </w:pPr>
      <w:r w:rsidRPr="00EB3762">
        <w:rPr>
          <w:rFonts w:asciiTheme="majorHAnsi" w:eastAsia="Calibri" w:hAnsiTheme="majorHAnsi" w:cstheme="majorHAnsi"/>
        </w:rPr>
        <w:t xml:space="preserve">b) gwarancje oraz poręczenia  muszą mieć datę początkową ważności równą co najmniej ostatecznemu terminowi składania ofert, a datę końcową ważności upływającą najwcześniej w ostatnim dniu związania ofertą, </w:t>
      </w:r>
    </w:p>
    <w:p w14:paraId="743ECCFA" w14:textId="77777777" w:rsidR="00E66590" w:rsidRPr="00EB3762" w:rsidRDefault="00E66590" w:rsidP="00E66590">
      <w:pPr>
        <w:jc w:val="both"/>
        <w:rPr>
          <w:rFonts w:asciiTheme="majorHAnsi" w:eastAsia="Calibri" w:hAnsiTheme="majorHAnsi" w:cstheme="majorHAnsi"/>
        </w:rPr>
      </w:pPr>
      <w:r w:rsidRPr="00EB3762">
        <w:rPr>
          <w:rFonts w:asciiTheme="majorHAnsi" w:eastAsia="Calibri" w:hAnsiTheme="majorHAnsi" w:cstheme="majorHAnsi"/>
        </w:rPr>
        <w:t>c) gwarancje oraz poręczenia muszą obejmować odpowiedzialność za wszystkie przypadki powodujące utratę wadium określone w ustawie Pzp.</w:t>
      </w:r>
    </w:p>
    <w:p w14:paraId="284A878F" w14:textId="77777777" w:rsidR="00E66590" w:rsidRDefault="00E66590" w:rsidP="00E66590">
      <w:pPr>
        <w:jc w:val="both"/>
        <w:rPr>
          <w:rFonts w:asciiTheme="majorHAnsi" w:eastAsia="Calibri" w:hAnsiTheme="majorHAnsi" w:cstheme="majorHAnsi"/>
        </w:rPr>
      </w:pPr>
      <w:r w:rsidRPr="00EB3762">
        <w:rPr>
          <w:rFonts w:asciiTheme="majorHAnsi" w:eastAsia="Calibri" w:hAnsiTheme="majorHAnsi" w:cstheme="majorHAnsi"/>
        </w:rPr>
        <w:t>d) gwarancje oraz poręczenia powinny być wystawione na ROS Sp. z o.o., z ich treści powinno jednoznacznie wynikać  zobowiązanie gwaranta do zapłaty całej kwoty wadium.</w:t>
      </w:r>
      <w:r w:rsidRPr="00EB3762">
        <w:rPr>
          <w:rFonts w:asciiTheme="majorHAnsi" w:eastAsia="Calibri" w:hAnsiTheme="majorHAnsi" w:cstheme="majorHAnsi"/>
        </w:rPr>
        <w:br/>
        <w:t xml:space="preserve">e) </w:t>
      </w:r>
      <w:r>
        <w:rPr>
          <w:rFonts w:asciiTheme="majorHAnsi" w:eastAsia="Calibri" w:hAnsiTheme="majorHAnsi" w:cstheme="majorHAnsi"/>
        </w:rPr>
        <w:t xml:space="preserve"> </w:t>
      </w:r>
      <w:r w:rsidRPr="00EB3762">
        <w:rPr>
          <w:rFonts w:asciiTheme="majorHAnsi" w:eastAsia="Calibri" w:hAnsiTheme="majorHAnsi" w:cstheme="majorHAnsi"/>
        </w:rPr>
        <w:t>gwarancje  oraz poręczenia musz</w:t>
      </w:r>
      <w:r>
        <w:rPr>
          <w:rFonts w:asciiTheme="majorHAnsi" w:eastAsia="Calibri" w:hAnsiTheme="majorHAnsi" w:cstheme="majorHAnsi"/>
        </w:rPr>
        <w:t>ą</w:t>
      </w:r>
      <w:r w:rsidRPr="00EB3762">
        <w:rPr>
          <w:rFonts w:asciiTheme="majorHAnsi" w:eastAsia="Calibri" w:hAnsiTheme="majorHAnsi" w:cstheme="majorHAnsi"/>
        </w:rPr>
        <w:t xml:space="preserve"> określać bezwarunkowe i nieodwołalne prawo Zamawiającego do ich realizacji, na pierwsze żądanie Zamawiającego.</w:t>
      </w:r>
    </w:p>
    <w:p w14:paraId="4E3F52CA" w14:textId="77777777" w:rsidR="00E66590" w:rsidRPr="00EB3762" w:rsidRDefault="00E66590" w:rsidP="00E66590">
      <w:pPr>
        <w:jc w:val="both"/>
        <w:rPr>
          <w:rFonts w:asciiTheme="majorHAnsi" w:eastAsia="Calibri" w:hAnsiTheme="majorHAnsi" w:cstheme="majorHAnsi"/>
        </w:rPr>
      </w:pPr>
      <w:r w:rsidRPr="00EB3762">
        <w:rPr>
          <w:rFonts w:asciiTheme="majorHAnsi" w:eastAsia="Calibri" w:hAnsiTheme="majorHAnsi" w:cstheme="majorHAnsi"/>
        </w:rPr>
        <w:lastRenderedPageBreak/>
        <w:t xml:space="preserve">f) </w:t>
      </w:r>
      <w:r>
        <w:rPr>
          <w:rFonts w:asciiTheme="majorHAnsi" w:eastAsia="Calibri" w:hAnsiTheme="majorHAnsi" w:cstheme="majorHAnsi"/>
        </w:rPr>
        <w:t xml:space="preserve"> </w:t>
      </w:r>
      <w:r w:rsidRPr="00EB3762">
        <w:rPr>
          <w:rFonts w:asciiTheme="majorHAnsi" w:eastAsia="Calibri" w:hAnsiTheme="majorHAnsi" w:cstheme="majorHAnsi"/>
        </w:rPr>
        <w:t>Oferta Wykonawcy, który nie wniesie wadium lub wniesie w sposób nieprawidłowy lub nie utrzyma wadium nieprzerwanie do upływu terminu związania ofertą lub złoży wniosek o zwrot wadium w przypadku, o którym mowa w art.</w:t>
      </w:r>
      <w:r>
        <w:rPr>
          <w:rFonts w:asciiTheme="majorHAnsi" w:eastAsia="Calibri" w:hAnsiTheme="majorHAnsi" w:cstheme="majorHAnsi"/>
        </w:rPr>
        <w:t xml:space="preserve"> </w:t>
      </w:r>
      <w:r w:rsidRPr="00EB3762">
        <w:rPr>
          <w:rFonts w:asciiTheme="majorHAnsi" w:eastAsia="Calibri" w:hAnsiTheme="majorHAnsi" w:cstheme="majorHAnsi"/>
        </w:rPr>
        <w:t>98 ust.2 pkt 3 ustawy Pzp zostanie odrzucona.</w:t>
      </w:r>
      <w:r w:rsidRPr="00EB3762">
        <w:rPr>
          <w:rFonts w:asciiTheme="majorHAnsi" w:eastAsia="Calibri" w:hAnsiTheme="majorHAnsi" w:cstheme="majorHAnsi"/>
        </w:rPr>
        <w:br/>
        <w:t xml:space="preserve">g) zasady zwrotu oraz okoliczności zatrzymania wadium określa ustawa Pzp. </w:t>
      </w:r>
      <w:r w:rsidRPr="00EB3762">
        <w:rPr>
          <w:rFonts w:asciiTheme="majorHAnsi" w:eastAsia="Calibri" w:hAnsiTheme="majorHAnsi" w:cstheme="majorHAnsi"/>
        </w:rPr>
        <w:br/>
      </w:r>
    </w:p>
    <w:p w14:paraId="3DEAFE59" w14:textId="36A8AE8C" w:rsidR="00490D7C" w:rsidRDefault="009F7DB9" w:rsidP="00490D7C">
      <w:pPr>
        <w:jc w:val="both"/>
        <w:rPr>
          <w:rFonts w:asciiTheme="majorHAnsi" w:hAnsiTheme="majorHAnsi" w:cstheme="majorHAnsi"/>
          <w:b/>
          <w:bCs/>
          <w:sz w:val="24"/>
          <w:szCs w:val="24"/>
        </w:rPr>
      </w:pPr>
      <w:r>
        <w:rPr>
          <w:rFonts w:ascii="Calibri" w:eastAsia="Calibri" w:hAnsi="Calibri" w:cs="Calibri"/>
          <w:color w:val="FF0000"/>
          <w:sz w:val="24"/>
        </w:rPr>
        <w:t xml:space="preserve"> </w:t>
      </w:r>
      <w:bookmarkStart w:id="38" w:name="_Toc65495862"/>
      <w:r w:rsidR="00273251" w:rsidRPr="00273251">
        <w:rPr>
          <w:rFonts w:asciiTheme="majorHAnsi" w:hAnsiTheme="majorHAnsi" w:cstheme="majorHAnsi"/>
          <w:b/>
          <w:bCs/>
          <w:sz w:val="24"/>
          <w:szCs w:val="24"/>
        </w:rPr>
        <w:t>XVII. TERMIN ZWIĄZANIA OFERTĄ</w:t>
      </w:r>
      <w:bookmarkEnd w:id="38"/>
    </w:p>
    <w:p w14:paraId="000000FA" w14:textId="7B2C6935" w:rsidR="001C5D72" w:rsidRPr="00273251" w:rsidRDefault="001C5D72" w:rsidP="00490D7C">
      <w:pPr>
        <w:jc w:val="both"/>
        <w:rPr>
          <w:rFonts w:asciiTheme="majorHAnsi" w:hAnsiTheme="majorHAnsi" w:cstheme="majorHAnsi"/>
          <w:b/>
          <w:bCs/>
          <w:sz w:val="24"/>
          <w:szCs w:val="24"/>
        </w:rPr>
      </w:pPr>
    </w:p>
    <w:p w14:paraId="000000FB" w14:textId="3717331C" w:rsidR="001C5D72" w:rsidRPr="00A258D6" w:rsidRDefault="00FC4AB9" w:rsidP="00821B65">
      <w:pPr>
        <w:numPr>
          <w:ilvl w:val="0"/>
          <w:numId w:val="21"/>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8727B3">
        <w:rPr>
          <w:rFonts w:asciiTheme="majorHAnsi" w:hAnsiTheme="majorHAnsi" w:cstheme="majorHAnsi"/>
          <w:bCs/>
        </w:rPr>
        <w:t>30 dni, tj. do dnia</w:t>
      </w:r>
      <w:r w:rsidR="008727B3" w:rsidRPr="008727B3">
        <w:rPr>
          <w:rFonts w:asciiTheme="majorHAnsi" w:hAnsiTheme="majorHAnsi" w:cstheme="majorHAnsi"/>
          <w:bCs/>
        </w:rPr>
        <w:t xml:space="preserve"> 29.11.2024</w:t>
      </w:r>
      <w:r w:rsidRPr="008727B3">
        <w:rPr>
          <w:rFonts w:asciiTheme="majorHAnsi" w:hAnsiTheme="majorHAnsi" w:cstheme="majorHAnsi"/>
          <w:bCs/>
        </w:rPr>
        <w:t>r.</w:t>
      </w:r>
      <w:r w:rsidR="00446EB5" w:rsidRPr="008727B3">
        <w:rPr>
          <w:rFonts w:asciiTheme="majorHAnsi" w:hAnsiTheme="majorHAnsi" w:cstheme="majorHAnsi"/>
          <w:bCs/>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821B65">
      <w:pPr>
        <w:numPr>
          <w:ilvl w:val="0"/>
          <w:numId w:val="21"/>
        </w:numPr>
        <w:spacing w:line="319" w:lineRule="auto"/>
        <w:ind w:left="426"/>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9"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39"/>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2594D8E6" w:rsidR="001C5D72" w:rsidRPr="007434E7" w:rsidRDefault="00FC4AB9" w:rsidP="00BA08F4">
      <w:pPr>
        <w:pStyle w:val="Akapitzlist"/>
        <w:numPr>
          <w:ilvl w:val="0"/>
          <w:numId w:val="16"/>
        </w:numPr>
        <w:spacing w:after="0" w:line="319" w:lineRule="auto"/>
        <w:jc w:val="both"/>
        <w:rPr>
          <w:rFonts w:asciiTheme="majorHAnsi" w:hAnsiTheme="majorHAnsi" w:cstheme="majorHAnsi"/>
        </w:rPr>
      </w:pPr>
      <w:r w:rsidRPr="007434E7">
        <w:rPr>
          <w:rFonts w:asciiTheme="majorHAnsi" w:hAnsiTheme="majorHAnsi" w:cstheme="majorHAnsi"/>
        </w:rPr>
        <w:t xml:space="preserve">Ofertę wraz z wymaganymi dokumentami należy umieścić na </w:t>
      </w:r>
      <w:hyperlink r:id="rId28">
        <w:r w:rsidRPr="007434E7">
          <w:rPr>
            <w:rFonts w:asciiTheme="majorHAnsi" w:hAnsiTheme="majorHAnsi" w:cstheme="majorHAnsi"/>
            <w:color w:val="1155CC"/>
            <w:u w:val="single"/>
          </w:rPr>
          <w:t>platformazakupowa.pl</w:t>
        </w:r>
      </w:hyperlink>
      <w:r w:rsidRPr="007434E7">
        <w:rPr>
          <w:rFonts w:asciiTheme="majorHAnsi" w:hAnsiTheme="majorHAnsi" w:cstheme="majorHAnsi"/>
        </w:rPr>
        <w:t xml:space="preserve"> pod adresem: </w:t>
      </w:r>
      <w:hyperlink r:id="rId29" w:history="1">
        <w:r w:rsidR="00446EB5" w:rsidRPr="007434E7">
          <w:rPr>
            <w:rStyle w:val="Hipercze"/>
            <w:rFonts w:asciiTheme="majorHAnsi" w:hAnsiTheme="majorHAnsi" w:cstheme="majorHAnsi"/>
          </w:rPr>
          <w:t>https://platformazakupowa.pl/pn/rokietnica</w:t>
        </w:r>
      </w:hyperlink>
      <w:r w:rsidRPr="007434E7">
        <w:rPr>
          <w:rFonts w:asciiTheme="majorHAnsi" w:hAnsiTheme="majorHAnsi" w:cstheme="majorHAnsi"/>
        </w:rPr>
        <w:t xml:space="preserve">  do dnia </w:t>
      </w:r>
      <w:r w:rsidR="007434E7" w:rsidRPr="00107744">
        <w:rPr>
          <w:rFonts w:asciiTheme="majorHAnsi" w:hAnsiTheme="majorHAnsi" w:cstheme="majorHAnsi"/>
        </w:rPr>
        <w:t>30.10</w:t>
      </w:r>
      <w:r w:rsidR="00090D8B" w:rsidRPr="00107744">
        <w:rPr>
          <w:rFonts w:asciiTheme="majorHAnsi" w:hAnsiTheme="majorHAnsi" w:cstheme="majorHAnsi"/>
        </w:rPr>
        <w:t>.202</w:t>
      </w:r>
      <w:r w:rsidR="00744914" w:rsidRPr="00107744">
        <w:rPr>
          <w:rFonts w:asciiTheme="majorHAnsi" w:hAnsiTheme="majorHAnsi" w:cstheme="majorHAnsi"/>
        </w:rPr>
        <w:t>4</w:t>
      </w:r>
      <w:r w:rsidR="00B22953" w:rsidRPr="00107744">
        <w:rPr>
          <w:rFonts w:asciiTheme="majorHAnsi" w:hAnsiTheme="majorHAnsi" w:cstheme="majorHAnsi"/>
        </w:rPr>
        <w:t>r.</w:t>
      </w:r>
      <w:r w:rsidR="007434E7" w:rsidRPr="007434E7">
        <w:rPr>
          <w:rFonts w:asciiTheme="majorHAnsi" w:hAnsiTheme="majorHAnsi" w:cstheme="majorHAnsi"/>
          <w:color w:val="C00000"/>
        </w:rPr>
        <w:br/>
      </w:r>
      <w:r w:rsidRPr="007434E7">
        <w:rPr>
          <w:rFonts w:asciiTheme="majorHAnsi" w:hAnsiTheme="majorHAnsi" w:cstheme="majorHAnsi"/>
        </w:rPr>
        <w:t xml:space="preserve">do godziny </w:t>
      </w:r>
      <w:r w:rsidR="00744914" w:rsidRPr="007434E7">
        <w:rPr>
          <w:rFonts w:asciiTheme="majorHAnsi" w:hAnsiTheme="majorHAnsi" w:cstheme="majorHAnsi"/>
        </w:rPr>
        <w:t>08</w:t>
      </w:r>
      <w:r w:rsidR="002A069E" w:rsidRPr="007434E7">
        <w:rPr>
          <w:rFonts w:asciiTheme="majorHAnsi" w:hAnsiTheme="majorHAnsi" w:cstheme="majorHAnsi"/>
        </w:rPr>
        <w:t>:</w:t>
      </w:r>
      <w:r w:rsidR="008226F7" w:rsidRPr="007434E7">
        <w:rPr>
          <w:rFonts w:asciiTheme="majorHAnsi" w:hAnsiTheme="majorHAnsi" w:cstheme="majorHAnsi"/>
        </w:rPr>
        <w:t xml:space="preserve"> </w:t>
      </w:r>
      <w:r w:rsidR="005E6EF7" w:rsidRPr="007434E7">
        <w:rPr>
          <w:rFonts w:asciiTheme="majorHAnsi" w:hAnsiTheme="majorHAnsi" w:cstheme="majorHAnsi"/>
        </w:rPr>
        <w:t>00</w:t>
      </w:r>
    </w:p>
    <w:p w14:paraId="00000100" w14:textId="02E2FC6D" w:rsidR="001C5D72" w:rsidRPr="00A258D6" w:rsidRDefault="00FC4AB9" w:rsidP="00821B65">
      <w:pPr>
        <w:numPr>
          <w:ilvl w:val="0"/>
          <w:numId w:val="16"/>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821B65">
      <w:pPr>
        <w:numPr>
          <w:ilvl w:val="0"/>
          <w:numId w:val="16"/>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821B65">
      <w:pPr>
        <w:numPr>
          <w:ilvl w:val="0"/>
          <w:numId w:val="16"/>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30">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31">
        <w:r w:rsidRPr="00A258D6">
          <w:rPr>
            <w:rFonts w:asciiTheme="majorHAnsi" w:hAnsiTheme="majorHAnsi" w:cstheme="majorHAnsi"/>
            <w:color w:val="1155CC"/>
            <w:u w:val="single"/>
          </w:rPr>
          <w:t>platformazakupowa.pl</w:t>
        </w:r>
      </w:hyperlink>
      <w:r w:rsidRPr="00A258D6">
        <w:rPr>
          <w:rFonts w:asciiTheme="majorHAnsi" w:hAnsiTheme="majorHAnsi" w:cstheme="maj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821B65">
      <w:pPr>
        <w:numPr>
          <w:ilvl w:val="0"/>
          <w:numId w:val="16"/>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821B65">
      <w:pPr>
        <w:numPr>
          <w:ilvl w:val="0"/>
          <w:numId w:val="16"/>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lastRenderedPageBreak/>
        <w:t xml:space="preserve">Szczegółowa instrukcja dla Wykonawców dotycząca złożenia, zmiany i wycofania oferty znajduje się na stronie internetowej pod adresem:  </w:t>
      </w:r>
      <w:hyperlink r:id="rId32">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40"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40"/>
    </w:p>
    <w:p w14:paraId="00000106" w14:textId="6D733A1D" w:rsidR="001C5D72" w:rsidRPr="007434E7" w:rsidRDefault="00FC4AB9" w:rsidP="00821B65">
      <w:pPr>
        <w:numPr>
          <w:ilvl w:val="0"/>
          <w:numId w:val="2"/>
        </w:numPr>
        <w:spacing w:line="319" w:lineRule="auto"/>
        <w:jc w:val="both"/>
        <w:rPr>
          <w:rFonts w:asciiTheme="majorHAnsi" w:hAnsiTheme="majorHAnsi" w:cstheme="majorHAnsi"/>
          <w:color w:val="C00000"/>
        </w:rPr>
      </w:pPr>
      <w:r w:rsidRPr="00A258D6">
        <w:rPr>
          <w:rFonts w:asciiTheme="majorHAnsi" w:hAnsiTheme="majorHAnsi" w:cstheme="majorHAnsi"/>
        </w:rPr>
        <w:t xml:space="preserve">Otwarcie ofert </w:t>
      </w:r>
      <w:r w:rsidRPr="00744914">
        <w:rPr>
          <w:rFonts w:asciiTheme="majorHAnsi" w:hAnsiTheme="majorHAnsi" w:cstheme="majorHAnsi"/>
        </w:rPr>
        <w:t>nast</w:t>
      </w:r>
      <w:r w:rsidR="00F142AF" w:rsidRPr="00744914">
        <w:rPr>
          <w:rFonts w:asciiTheme="majorHAnsi" w:hAnsiTheme="majorHAnsi" w:cstheme="majorHAnsi"/>
        </w:rPr>
        <w:t>ąpi</w:t>
      </w:r>
      <w:r w:rsidR="008A7CB3" w:rsidRPr="00744914">
        <w:rPr>
          <w:rFonts w:asciiTheme="majorHAnsi" w:hAnsiTheme="majorHAnsi" w:cstheme="majorHAnsi"/>
        </w:rPr>
        <w:t xml:space="preserve">  </w:t>
      </w:r>
      <w:r w:rsidR="007434E7" w:rsidRPr="00CD1FAD">
        <w:rPr>
          <w:rFonts w:asciiTheme="majorHAnsi" w:hAnsiTheme="majorHAnsi" w:cstheme="majorHAnsi"/>
        </w:rPr>
        <w:t>30.10</w:t>
      </w:r>
      <w:r w:rsidR="00F47394" w:rsidRPr="00CD1FAD">
        <w:rPr>
          <w:rFonts w:asciiTheme="majorHAnsi" w:hAnsiTheme="majorHAnsi" w:cstheme="majorHAnsi"/>
        </w:rPr>
        <w:t>.202</w:t>
      </w:r>
      <w:r w:rsidR="008226F7" w:rsidRPr="00CD1FAD">
        <w:rPr>
          <w:rFonts w:asciiTheme="majorHAnsi" w:hAnsiTheme="majorHAnsi" w:cstheme="majorHAnsi"/>
        </w:rPr>
        <w:t>4</w:t>
      </w:r>
      <w:r w:rsidR="00F47394" w:rsidRPr="00CD1FAD">
        <w:rPr>
          <w:rFonts w:asciiTheme="majorHAnsi" w:hAnsiTheme="majorHAnsi" w:cstheme="majorHAnsi"/>
        </w:rPr>
        <w:t xml:space="preserve"> roku o godz.</w:t>
      </w:r>
      <w:r w:rsidR="00744914" w:rsidRPr="00CD1FAD">
        <w:rPr>
          <w:rFonts w:asciiTheme="majorHAnsi" w:hAnsiTheme="majorHAnsi" w:cstheme="majorHAnsi"/>
        </w:rPr>
        <w:t>08</w:t>
      </w:r>
      <w:r w:rsidR="002A069E" w:rsidRPr="00CD1FAD">
        <w:rPr>
          <w:rFonts w:asciiTheme="majorHAnsi" w:hAnsiTheme="majorHAnsi" w:cstheme="majorHAnsi"/>
        </w:rPr>
        <w:t xml:space="preserve"> : 05</w:t>
      </w:r>
      <w:r w:rsidR="008A7CB3" w:rsidRPr="00CD1FAD">
        <w:rPr>
          <w:rFonts w:asciiTheme="majorHAnsi" w:hAnsiTheme="majorHAnsi" w:cstheme="majorHAnsi"/>
        </w:rPr>
        <w:t xml:space="preserve">  </w:t>
      </w:r>
    </w:p>
    <w:p w14:paraId="00000107" w14:textId="77777777" w:rsidR="001C5D72" w:rsidRPr="00A258D6" w:rsidRDefault="00FC4AB9" w:rsidP="00821B65">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348958C3" w:rsidR="001C5D72" w:rsidRPr="00A258D6" w:rsidRDefault="00FC4AB9" w:rsidP="00821B65">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Zamawiający poinformuje o </w:t>
      </w:r>
      <w:r w:rsidR="007434E7">
        <w:rPr>
          <w:rFonts w:asciiTheme="majorHAnsi" w:hAnsiTheme="majorHAnsi" w:cstheme="majorHAnsi"/>
        </w:rPr>
        <w:t xml:space="preserve">ewentualnej </w:t>
      </w:r>
      <w:r w:rsidRPr="00A258D6">
        <w:rPr>
          <w:rFonts w:asciiTheme="majorHAnsi" w:hAnsiTheme="majorHAnsi" w:cstheme="majorHAnsi"/>
        </w:rPr>
        <w:t>zmianie terminu otwarcia ofert na stronie internetowej prowadzonego postępowania.</w:t>
      </w:r>
    </w:p>
    <w:p w14:paraId="00000109" w14:textId="77777777" w:rsidR="001C5D72" w:rsidRPr="00A258D6" w:rsidRDefault="00FC4AB9" w:rsidP="00821B65">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821B65">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3">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1" w:name="_Toc65495865"/>
      <w:r w:rsidRPr="00B8688E">
        <w:rPr>
          <w:rFonts w:asciiTheme="majorHAnsi" w:hAnsiTheme="majorHAnsi" w:cstheme="majorHAnsi"/>
          <w:b/>
          <w:bCs/>
          <w:sz w:val="24"/>
          <w:szCs w:val="24"/>
        </w:rPr>
        <w:t>XX. OPIS KRYTERIÓW OCENY OFERT WRAZ Z PODANIEM WAG TYCH KRYTERIÓW I SPOSOBU OCENY OFERT</w:t>
      </w:r>
      <w:bookmarkEnd w:id="41"/>
    </w:p>
    <w:p w14:paraId="559EAB52" w14:textId="77777777" w:rsidR="00881111" w:rsidRPr="00A258D6" w:rsidRDefault="00881111" w:rsidP="00881111">
      <w:pPr>
        <w:rPr>
          <w:rFonts w:asciiTheme="majorHAnsi" w:hAnsiTheme="majorHAnsi" w:cstheme="majorHAnsi"/>
        </w:rPr>
      </w:pPr>
    </w:p>
    <w:p w14:paraId="524A6567" w14:textId="1037DB04" w:rsidR="00B8688E" w:rsidRPr="00B8688E" w:rsidRDefault="00B8688E" w:rsidP="00B8688E">
      <w:pPr>
        <w:spacing w:line="240" w:lineRule="auto"/>
        <w:jc w:val="both"/>
        <w:rPr>
          <w:rFonts w:asciiTheme="majorHAnsi" w:eastAsia="Times New Roman" w:hAnsiTheme="majorHAnsi" w:cstheme="majorHAnsi"/>
        </w:rPr>
      </w:pPr>
      <w:bookmarkStart w:id="42" w:name="_Hlk66451350"/>
      <w:r w:rsidRPr="00B8688E">
        <w:rPr>
          <w:rFonts w:asciiTheme="majorHAnsi" w:eastAsia="Times New Roman" w:hAnsiTheme="majorHAnsi" w:cstheme="majorHAnsi"/>
        </w:rPr>
        <w:t>1. Za ofertę najkorzystniejszą, zostanie uznana oferta zawierająca najkorzystniejszy bilans punktów w kryteriach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77777777"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a) Cena – „C”</w:t>
      </w:r>
    </w:p>
    <w:p w14:paraId="2D6EFC84" w14:textId="77777777"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 xml:space="preserve">b) Okres gwarancji  – „G” </w:t>
      </w:r>
    </w:p>
    <w:p w14:paraId="15DA0CE7" w14:textId="77777777" w:rsidR="00B8688E" w:rsidRPr="00B8688E" w:rsidRDefault="00B8688E" w:rsidP="00B8688E">
      <w:pPr>
        <w:spacing w:line="240" w:lineRule="auto"/>
        <w:rPr>
          <w:rFonts w:asciiTheme="majorHAnsi" w:eastAsia="Times New Roman" w:hAnsiTheme="majorHAnsi" w:cstheme="majorHAnsi"/>
        </w:rPr>
      </w:pP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7777777"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Całkowita ocena punktowa = ocena „C” + ocena „G”</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5596B202" w14:textId="7A5A86F2"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 xml:space="preserve">Punktacja przyznawana ofertom w poszczególnych kryteriach będzie wyliczona z dokładnością do dwóch miejsc po przecinku. </w:t>
      </w:r>
      <w:r w:rsidR="00D36C75">
        <w:rPr>
          <w:rFonts w:asciiTheme="majorHAnsi" w:eastAsia="Times New Roman" w:hAnsiTheme="majorHAnsi" w:cstheme="majorHAnsi"/>
        </w:rPr>
        <w:t xml:space="preserve"> </w:t>
      </w:r>
      <w:r w:rsidRPr="00B8688E">
        <w:rPr>
          <w:rFonts w:asciiTheme="majorHAnsi" w:eastAsia="Times New Roman" w:hAnsiTheme="majorHAnsi" w:cstheme="majorHAnsi"/>
        </w:rPr>
        <w:t>Najwyższa liczba punktów wyznaczy najkorzystniejszą ofertę.</w:t>
      </w:r>
    </w:p>
    <w:p w14:paraId="1137ED44"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lastRenderedPageBreak/>
        <w:t>Zamawiający nie przewiduje przeprowadzenia dogrywki w formie aukcji elektronicznej.</w:t>
      </w:r>
    </w:p>
    <w:p w14:paraId="7C29C7D8" w14:textId="4446B185"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2. Powyższym kryteriom Zamawiający przypisał następujące znaczenie :</w:t>
      </w:r>
    </w:p>
    <w:p w14:paraId="0112227B" w14:textId="77777777"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a) kryterium – cena „C” :</w:t>
      </w: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DE6C61">
        <w:tc>
          <w:tcPr>
            <w:tcW w:w="168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22"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18"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195"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DE6C61">
        <w:tc>
          <w:tcPr>
            <w:tcW w:w="168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22" w:type="dxa"/>
          </w:tcPr>
          <w:p w14:paraId="6AF850A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60 %</w:t>
            </w:r>
          </w:p>
        </w:tc>
        <w:tc>
          <w:tcPr>
            <w:tcW w:w="1118" w:type="dxa"/>
          </w:tcPr>
          <w:p w14:paraId="533ADE60"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w:t>
            </w:r>
          </w:p>
        </w:tc>
        <w:tc>
          <w:tcPr>
            <w:tcW w:w="5195"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60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74C4D1E1" w14:textId="295FC242"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b)</w:t>
      </w:r>
      <w:r w:rsidRPr="00B8688E">
        <w:rPr>
          <w:rFonts w:asciiTheme="majorHAnsi" w:eastAsia="Times New Roman" w:hAnsiTheme="majorHAnsi" w:cstheme="majorHAnsi"/>
          <w:color w:val="FF0000"/>
        </w:rPr>
        <w:t xml:space="preserve"> </w:t>
      </w:r>
      <w:r w:rsidRPr="00B8688E">
        <w:rPr>
          <w:rFonts w:asciiTheme="majorHAnsi" w:eastAsia="Times New Roman" w:hAnsiTheme="majorHAnsi" w:cstheme="majorHAnsi"/>
        </w:rPr>
        <w:t xml:space="preserve"> </w:t>
      </w:r>
      <w:r w:rsidRPr="00B8688E">
        <w:rPr>
          <w:rFonts w:asciiTheme="majorHAnsi" w:eastAsia="Times New Roman" w:hAnsiTheme="majorHAnsi" w:cstheme="majorHAnsi"/>
          <w:b/>
        </w:rPr>
        <w:t xml:space="preserve">kryterium okres gwarancji </w:t>
      </w:r>
      <w:r w:rsidR="00FB2495">
        <w:rPr>
          <w:rFonts w:asciiTheme="majorHAnsi" w:eastAsia="Times New Roman" w:hAnsiTheme="majorHAnsi" w:cstheme="majorHAnsi"/>
          <w:b/>
        </w:rPr>
        <w:t xml:space="preserve"> - Gx </w:t>
      </w:r>
      <w:r w:rsidRPr="00B8688E">
        <w:rPr>
          <w:rFonts w:asciiTheme="majorHAnsi" w:eastAsia="Times New Roman" w:hAnsiTheme="majorHAnsi" w:cstheme="majorHAnsi"/>
          <w:bCs/>
        </w:rPr>
        <w:t>( waga 40%),</w:t>
      </w:r>
      <w:r w:rsidRPr="00B8688E">
        <w:rPr>
          <w:rFonts w:asciiTheme="majorHAnsi" w:eastAsia="Times New Roman" w:hAnsiTheme="majorHAnsi" w:cstheme="majorHAnsi"/>
          <w:b/>
        </w:rPr>
        <w:t xml:space="preserve"> </w:t>
      </w:r>
      <w:r w:rsidRPr="00B8688E">
        <w:rPr>
          <w:rFonts w:asciiTheme="majorHAnsi" w:eastAsia="Times New Roman" w:hAnsiTheme="majorHAnsi" w:cstheme="majorHAnsi"/>
        </w:rPr>
        <w:t>będzie wyliczona wg następującej zasady:</w:t>
      </w:r>
      <w:r w:rsidRPr="00B8688E">
        <w:rPr>
          <w:rFonts w:asciiTheme="majorHAnsi" w:eastAsia="Times New Roman" w:hAnsiTheme="majorHAnsi" w:cstheme="majorHAnsi"/>
          <w:b/>
        </w:rPr>
        <w:t xml:space="preserve"> </w:t>
      </w:r>
    </w:p>
    <w:p w14:paraId="3DB49F2C" w14:textId="721DC0CE" w:rsidR="00B8688E" w:rsidRPr="00CD1FAD" w:rsidRDefault="00DE6C61" w:rsidP="00DE6C61">
      <w:pPr>
        <w:rPr>
          <w:rFonts w:asciiTheme="majorHAnsi" w:eastAsia="Times New Roman" w:hAnsiTheme="majorHAnsi" w:cstheme="majorHAnsi"/>
          <w:b/>
        </w:rPr>
      </w:pPr>
      <w:r>
        <w:rPr>
          <w:rFonts w:asciiTheme="majorHAnsi" w:eastAsia="Times New Roman" w:hAnsiTheme="majorHAnsi" w:cstheme="majorHAnsi"/>
          <w:bCs/>
        </w:rPr>
        <w:br/>
      </w:r>
      <w:r w:rsidR="00F8143A" w:rsidRPr="00CD1FAD">
        <w:rPr>
          <w:rFonts w:asciiTheme="majorHAnsi" w:eastAsia="Times New Roman" w:hAnsiTheme="majorHAnsi" w:cstheme="majorHAnsi"/>
          <w:bCs/>
        </w:rPr>
        <w:t xml:space="preserve">Wykonawca składając ofertę udziela gwarancji  na wykonane przez siebie roboty budowlane na okres nie krótszy niż </w:t>
      </w:r>
      <w:r w:rsidR="00107744" w:rsidRPr="00CD1FAD">
        <w:rPr>
          <w:rFonts w:asciiTheme="majorHAnsi" w:eastAsia="Times New Roman" w:hAnsiTheme="majorHAnsi" w:cstheme="majorHAnsi"/>
          <w:bCs/>
        </w:rPr>
        <w:t>36</w:t>
      </w:r>
      <w:r w:rsidR="00F8143A" w:rsidRPr="00CD1FAD">
        <w:rPr>
          <w:rFonts w:asciiTheme="majorHAnsi" w:eastAsia="Times New Roman" w:hAnsiTheme="majorHAnsi" w:cstheme="majorHAnsi"/>
          <w:bCs/>
        </w:rPr>
        <w:t xml:space="preserve"> m-cy i nie dłuższy niż </w:t>
      </w:r>
      <w:r w:rsidR="00CD1FAD" w:rsidRPr="00CD1FAD">
        <w:rPr>
          <w:rFonts w:asciiTheme="majorHAnsi" w:eastAsia="Times New Roman" w:hAnsiTheme="majorHAnsi" w:cstheme="majorHAnsi"/>
          <w:bCs/>
        </w:rPr>
        <w:t>60</w:t>
      </w:r>
      <w:r w:rsidR="00A7287C" w:rsidRPr="00CD1FAD">
        <w:rPr>
          <w:rFonts w:asciiTheme="majorHAnsi" w:eastAsia="Times New Roman" w:hAnsiTheme="majorHAnsi" w:cstheme="majorHAnsi"/>
          <w:bCs/>
        </w:rPr>
        <w:t xml:space="preserve"> m-c</w:t>
      </w:r>
      <w:r w:rsidR="008226F7" w:rsidRPr="00CD1FAD">
        <w:rPr>
          <w:rFonts w:asciiTheme="majorHAnsi" w:eastAsia="Times New Roman" w:hAnsiTheme="majorHAnsi" w:cstheme="majorHAnsi"/>
          <w:bCs/>
        </w:rPr>
        <w:t>y</w:t>
      </w:r>
      <w:r w:rsidR="00F8143A" w:rsidRPr="00CD1FAD">
        <w:rPr>
          <w:rFonts w:asciiTheme="majorHAnsi" w:eastAsia="Times New Roman" w:hAnsiTheme="majorHAnsi" w:cstheme="majorHAnsi"/>
          <w:bCs/>
        </w:rPr>
        <w:t xml:space="preserve">  licząc od daty  końcowego, bezusterkowego odbioru robót</w:t>
      </w:r>
      <w:r w:rsidR="00F8143A" w:rsidRPr="00CD1FAD">
        <w:rPr>
          <w:rFonts w:asciiTheme="majorHAnsi" w:eastAsia="Times New Roman" w:hAnsiTheme="majorHAnsi" w:cstheme="majorHAnsi"/>
          <w:b/>
        </w:rPr>
        <w:t>.</w:t>
      </w:r>
    </w:p>
    <w:p w14:paraId="48CC707A" w14:textId="6BE0BAF0" w:rsidR="00B8688E" w:rsidRDefault="00C44243" w:rsidP="00DE6C61">
      <w:pPr>
        <w:rPr>
          <w:rFonts w:asciiTheme="majorHAnsi" w:eastAsia="Times New Roman" w:hAnsiTheme="majorHAnsi" w:cstheme="majorHAnsi"/>
          <w:lang w:val="pl-PL"/>
        </w:rPr>
      </w:pPr>
      <w:bookmarkStart w:id="43" w:name="_Hlk129086352"/>
      <w:r>
        <w:rPr>
          <w:rFonts w:asciiTheme="majorHAnsi" w:eastAsia="Times New Roman" w:hAnsiTheme="majorHAnsi" w:cstheme="majorHAnsi"/>
          <w:lang w:val="pl-PL"/>
        </w:rPr>
        <w:t xml:space="preserve">Wykonawca, który zaoferuje termin gwarancji </w:t>
      </w:r>
      <w:r w:rsidR="000D604B">
        <w:rPr>
          <w:rFonts w:asciiTheme="majorHAnsi" w:eastAsia="Times New Roman" w:hAnsiTheme="majorHAnsi" w:cstheme="majorHAnsi"/>
          <w:lang w:val="pl-PL"/>
        </w:rPr>
        <w:t xml:space="preserve"> </w:t>
      </w:r>
      <w:r w:rsidR="00CD1FAD">
        <w:rPr>
          <w:rFonts w:asciiTheme="majorHAnsi" w:eastAsia="Times New Roman" w:hAnsiTheme="majorHAnsi" w:cstheme="majorHAnsi"/>
          <w:lang w:val="pl-PL"/>
        </w:rPr>
        <w:t>36</w:t>
      </w:r>
      <w:r w:rsidR="000D604B">
        <w:rPr>
          <w:rFonts w:asciiTheme="majorHAnsi" w:eastAsia="Times New Roman" w:hAnsiTheme="majorHAnsi" w:cstheme="majorHAnsi"/>
          <w:lang w:val="pl-PL"/>
        </w:rPr>
        <w:t xml:space="preserve"> m-cy</w:t>
      </w:r>
      <w:r>
        <w:rPr>
          <w:rFonts w:asciiTheme="majorHAnsi" w:eastAsia="Times New Roman" w:hAnsiTheme="majorHAnsi" w:cstheme="majorHAnsi"/>
          <w:lang w:val="pl-PL"/>
        </w:rPr>
        <w:t xml:space="preserve"> </w:t>
      </w:r>
      <w:r w:rsidR="008226F7">
        <w:rPr>
          <w:rFonts w:asciiTheme="majorHAnsi" w:eastAsia="Times New Roman" w:hAnsiTheme="majorHAnsi" w:cstheme="majorHAnsi"/>
          <w:lang w:val="pl-PL"/>
        </w:rPr>
        <w:t xml:space="preserve"> </w:t>
      </w:r>
      <w:r w:rsidR="00975037">
        <w:rPr>
          <w:rFonts w:asciiTheme="majorHAnsi" w:eastAsia="Times New Roman" w:hAnsiTheme="majorHAnsi" w:cstheme="majorHAnsi"/>
          <w:lang w:val="pl-PL"/>
        </w:rPr>
        <w:t xml:space="preserve"> </w:t>
      </w:r>
      <w:r>
        <w:rPr>
          <w:rFonts w:asciiTheme="majorHAnsi" w:eastAsia="Times New Roman" w:hAnsiTheme="majorHAnsi" w:cstheme="majorHAnsi"/>
          <w:lang w:val="pl-PL"/>
        </w:rPr>
        <w:t xml:space="preserve">otrzyma  </w:t>
      </w:r>
      <w:r w:rsidR="00CD1FAD">
        <w:rPr>
          <w:rFonts w:asciiTheme="majorHAnsi" w:eastAsia="Times New Roman" w:hAnsiTheme="majorHAnsi" w:cstheme="majorHAnsi"/>
          <w:lang w:val="pl-PL"/>
        </w:rPr>
        <w:t xml:space="preserve"> </w:t>
      </w:r>
      <w:r>
        <w:rPr>
          <w:rFonts w:asciiTheme="majorHAnsi" w:eastAsia="Times New Roman" w:hAnsiTheme="majorHAnsi" w:cstheme="majorHAnsi"/>
          <w:lang w:val="pl-PL"/>
        </w:rPr>
        <w:t>0 pkt.</w:t>
      </w:r>
    </w:p>
    <w:p w14:paraId="0B93458B" w14:textId="04449048" w:rsidR="00C44243" w:rsidRDefault="00C44243" w:rsidP="00DE6C61">
      <w:pPr>
        <w:rPr>
          <w:rFonts w:asciiTheme="majorHAnsi" w:eastAsia="Times New Roman" w:hAnsiTheme="majorHAnsi" w:cstheme="majorHAnsi"/>
          <w:lang w:val="pl-PL"/>
        </w:rPr>
      </w:pPr>
      <w:bookmarkStart w:id="44" w:name="_Hlk129086395"/>
      <w:bookmarkEnd w:id="43"/>
      <w:r w:rsidRPr="00C44243">
        <w:rPr>
          <w:rFonts w:asciiTheme="majorHAnsi" w:eastAsia="Times New Roman" w:hAnsiTheme="majorHAnsi" w:cstheme="majorHAnsi"/>
          <w:lang w:val="pl-PL"/>
        </w:rPr>
        <w:t xml:space="preserve">Wykonawca, który zaoferuje termin gwarancji </w:t>
      </w:r>
      <w:r w:rsidR="00465E8D">
        <w:rPr>
          <w:rFonts w:asciiTheme="majorHAnsi" w:eastAsia="Times New Roman" w:hAnsiTheme="majorHAnsi" w:cstheme="majorHAnsi"/>
          <w:lang w:val="pl-PL"/>
        </w:rPr>
        <w:t xml:space="preserve"> </w:t>
      </w:r>
      <w:r w:rsidR="00CD1FAD">
        <w:rPr>
          <w:rFonts w:asciiTheme="majorHAnsi" w:eastAsia="Times New Roman" w:hAnsiTheme="majorHAnsi" w:cstheme="majorHAnsi"/>
          <w:lang w:val="pl-PL"/>
        </w:rPr>
        <w:t>48</w:t>
      </w:r>
      <w:r w:rsidRPr="00C44243">
        <w:rPr>
          <w:rFonts w:asciiTheme="majorHAnsi" w:eastAsia="Times New Roman" w:hAnsiTheme="majorHAnsi" w:cstheme="majorHAnsi"/>
          <w:lang w:val="pl-PL"/>
        </w:rPr>
        <w:t xml:space="preserve"> </w:t>
      </w:r>
      <w:r>
        <w:rPr>
          <w:rFonts w:asciiTheme="majorHAnsi" w:eastAsia="Times New Roman" w:hAnsiTheme="majorHAnsi" w:cstheme="majorHAnsi"/>
          <w:lang w:val="pl-PL"/>
        </w:rPr>
        <w:t xml:space="preserve"> </w:t>
      </w:r>
      <w:r w:rsidRPr="00C44243">
        <w:rPr>
          <w:rFonts w:asciiTheme="majorHAnsi" w:eastAsia="Times New Roman" w:hAnsiTheme="majorHAnsi" w:cstheme="majorHAnsi"/>
          <w:lang w:val="pl-PL"/>
        </w:rPr>
        <w:t xml:space="preserve">m-cy </w:t>
      </w:r>
      <w:r w:rsidR="008226F7">
        <w:rPr>
          <w:rFonts w:asciiTheme="majorHAnsi" w:eastAsia="Times New Roman" w:hAnsiTheme="majorHAnsi" w:cstheme="majorHAnsi"/>
          <w:lang w:val="pl-PL"/>
        </w:rPr>
        <w:t xml:space="preserve"> </w:t>
      </w:r>
      <w:r w:rsidRPr="00C44243">
        <w:rPr>
          <w:rFonts w:asciiTheme="majorHAnsi" w:eastAsia="Times New Roman" w:hAnsiTheme="majorHAnsi" w:cstheme="majorHAnsi"/>
          <w:lang w:val="pl-PL"/>
        </w:rPr>
        <w:t xml:space="preserve">otrzyma </w:t>
      </w:r>
      <w:r w:rsidR="000D604B">
        <w:rPr>
          <w:rFonts w:asciiTheme="majorHAnsi" w:eastAsia="Times New Roman" w:hAnsiTheme="majorHAnsi" w:cstheme="majorHAnsi"/>
          <w:lang w:val="pl-PL"/>
        </w:rPr>
        <w:t>20</w:t>
      </w:r>
      <w:r w:rsidRPr="00C44243">
        <w:rPr>
          <w:rFonts w:asciiTheme="majorHAnsi" w:eastAsia="Times New Roman" w:hAnsiTheme="majorHAnsi" w:cstheme="majorHAnsi"/>
          <w:lang w:val="pl-PL"/>
        </w:rPr>
        <w:t xml:space="preserve"> pkt.</w:t>
      </w:r>
    </w:p>
    <w:p w14:paraId="3D246CCF" w14:textId="5BDA9706" w:rsidR="00C44243" w:rsidRDefault="00C44243" w:rsidP="00DE6C61">
      <w:pPr>
        <w:rPr>
          <w:rFonts w:asciiTheme="majorHAnsi" w:eastAsia="Times New Roman" w:hAnsiTheme="majorHAnsi" w:cstheme="majorHAnsi"/>
          <w:lang w:val="pl-PL"/>
        </w:rPr>
      </w:pPr>
      <w:bookmarkStart w:id="45" w:name="_Hlk129086440"/>
      <w:bookmarkEnd w:id="44"/>
      <w:r w:rsidRPr="00C44243">
        <w:rPr>
          <w:rFonts w:asciiTheme="majorHAnsi" w:eastAsia="Times New Roman" w:hAnsiTheme="majorHAnsi" w:cstheme="majorHAnsi"/>
          <w:lang w:val="pl-PL"/>
        </w:rPr>
        <w:t xml:space="preserve">Wykonawca, który zaoferuje termin gwarancji </w:t>
      </w:r>
      <w:r w:rsidR="00465E8D">
        <w:rPr>
          <w:rFonts w:asciiTheme="majorHAnsi" w:eastAsia="Times New Roman" w:hAnsiTheme="majorHAnsi" w:cstheme="majorHAnsi"/>
          <w:lang w:val="pl-PL"/>
        </w:rPr>
        <w:t xml:space="preserve"> </w:t>
      </w:r>
      <w:r w:rsidR="00CD1FAD">
        <w:rPr>
          <w:rFonts w:asciiTheme="majorHAnsi" w:eastAsia="Times New Roman" w:hAnsiTheme="majorHAnsi" w:cstheme="majorHAnsi"/>
          <w:lang w:val="pl-PL"/>
        </w:rPr>
        <w:t>60</w:t>
      </w:r>
      <w:r w:rsidR="000D604B">
        <w:rPr>
          <w:rFonts w:asciiTheme="majorHAnsi" w:eastAsia="Times New Roman" w:hAnsiTheme="majorHAnsi" w:cstheme="majorHAnsi"/>
          <w:lang w:val="pl-PL"/>
        </w:rPr>
        <w:t xml:space="preserve">  m-cy </w:t>
      </w:r>
      <w:r w:rsidRPr="00C44243">
        <w:rPr>
          <w:rFonts w:asciiTheme="majorHAnsi" w:eastAsia="Times New Roman" w:hAnsiTheme="majorHAnsi" w:cstheme="majorHAnsi"/>
          <w:lang w:val="pl-PL"/>
        </w:rPr>
        <w:t xml:space="preserve"> otrzyma </w:t>
      </w:r>
      <w:r w:rsidR="000D604B">
        <w:rPr>
          <w:rFonts w:asciiTheme="majorHAnsi" w:eastAsia="Times New Roman" w:hAnsiTheme="majorHAnsi" w:cstheme="majorHAnsi"/>
          <w:lang w:val="pl-PL"/>
        </w:rPr>
        <w:t>40</w:t>
      </w:r>
      <w:r w:rsidRPr="00C44243">
        <w:rPr>
          <w:rFonts w:asciiTheme="majorHAnsi" w:eastAsia="Times New Roman" w:hAnsiTheme="majorHAnsi" w:cstheme="majorHAnsi"/>
          <w:lang w:val="pl-PL"/>
        </w:rPr>
        <w:t xml:space="preserve"> pkt.</w:t>
      </w:r>
    </w:p>
    <w:bookmarkEnd w:id="45"/>
    <w:p w14:paraId="0F510626" w14:textId="134D19F2" w:rsidR="00C44243" w:rsidRPr="003162C4" w:rsidRDefault="00C44243" w:rsidP="00DE6C61">
      <w:pPr>
        <w:rPr>
          <w:rFonts w:asciiTheme="majorHAnsi" w:eastAsia="Times New Roman" w:hAnsiTheme="majorHAnsi" w:cstheme="majorHAnsi"/>
          <w:lang w:val="pl-PL"/>
        </w:rPr>
      </w:pPr>
    </w:p>
    <w:p w14:paraId="3EA849FE" w14:textId="7E545833" w:rsidR="00956FEC" w:rsidRPr="00A7287C" w:rsidRDefault="00656A3D" w:rsidP="00DE6C61">
      <w:pPr>
        <w:pStyle w:val="1"/>
        <w:tabs>
          <w:tab w:val="left" w:pos="12170"/>
        </w:tabs>
        <w:spacing w:line="276" w:lineRule="auto"/>
        <w:ind w:left="0" w:firstLine="0"/>
        <w:rPr>
          <w:rFonts w:ascii="Calibri" w:hAnsi="Calibri"/>
          <w:color w:val="auto"/>
          <w:sz w:val="22"/>
          <w:szCs w:val="22"/>
        </w:rPr>
      </w:pPr>
      <w:r>
        <w:rPr>
          <w:rFonts w:ascii="Calibri" w:hAnsi="Calibri"/>
          <w:sz w:val="22"/>
          <w:szCs w:val="22"/>
        </w:rPr>
        <w:t xml:space="preserve">Zamawiający odrzuci ofertę Wykonawcy, który zadeklaruje okres gwarancji krótszy niż </w:t>
      </w:r>
      <w:r w:rsidR="00CD1FAD">
        <w:rPr>
          <w:rFonts w:ascii="Calibri" w:hAnsi="Calibri"/>
          <w:sz w:val="22"/>
          <w:szCs w:val="22"/>
        </w:rPr>
        <w:t>36</w:t>
      </w:r>
      <w:r>
        <w:rPr>
          <w:rFonts w:ascii="Calibri" w:hAnsi="Calibri"/>
          <w:sz w:val="22"/>
          <w:szCs w:val="22"/>
        </w:rPr>
        <w:t xml:space="preserve"> m-cy.</w:t>
      </w:r>
      <w:r>
        <w:rPr>
          <w:rFonts w:ascii="Calibri" w:hAnsi="Calibri"/>
          <w:sz w:val="22"/>
          <w:szCs w:val="22"/>
        </w:rPr>
        <w:br/>
        <w:t xml:space="preserve">W przypadku, gdy Wykonawca zadeklaruje okres gwarancji dłuższy niż </w:t>
      </w:r>
      <w:r w:rsidR="00CD1FAD">
        <w:rPr>
          <w:rFonts w:ascii="Calibri" w:hAnsi="Calibri"/>
          <w:sz w:val="22"/>
          <w:szCs w:val="22"/>
        </w:rPr>
        <w:t>60</w:t>
      </w:r>
      <w:r w:rsidR="00C44243">
        <w:rPr>
          <w:rFonts w:ascii="Calibri" w:hAnsi="Calibri"/>
          <w:sz w:val="22"/>
          <w:szCs w:val="22"/>
        </w:rPr>
        <w:t xml:space="preserve"> </w:t>
      </w:r>
      <w:r w:rsidRPr="00A7287C">
        <w:rPr>
          <w:rFonts w:ascii="Calibri" w:hAnsi="Calibri"/>
          <w:color w:val="auto"/>
          <w:sz w:val="22"/>
          <w:szCs w:val="22"/>
        </w:rPr>
        <w:t xml:space="preserve"> m-cy dla potrzeb obliczania punktacji będzie traktowany jak </w:t>
      </w:r>
      <w:r w:rsidR="00012DAB" w:rsidRPr="00A7287C">
        <w:rPr>
          <w:rFonts w:ascii="Calibri" w:hAnsi="Calibri"/>
          <w:color w:val="auto"/>
          <w:sz w:val="22"/>
          <w:szCs w:val="22"/>
        </w:rPr>
        <w:t xml:space="preserve"> </w:t>
      </w:r>
      <w:r w:rsidR="00CD1FAD">
        <w:rPr>
          <w:rFonts w:ascii="Calibri" w:hAnsi="Calibri"/>
          <w:color w:val="auto"/>
          <w:sz w:val="22"/>
          <w:szCs w:val="22"/>
        </w:rPr>
        <w:t>60</w:t>
      </w:r>
      <w:r w:rsidRPr="00A7287C">
        <w:rPr>
          <w:rFonts w:ascii="Calibri" w:hAnsi="Calibri"/>
          <w:color w:val="auto"/>
          <w:sz w:val="22"/>
          <w:szCs w:val="22"/>
        </w:rPr>
        <w:t xml:space="preserve"> m-c</w:t>
      </w:r>
      <w:r w:rsidR="000D604B">
        <w:rPr>
          <w:rFonts w:ascii="Calibri" w:hAnsi="Calibri"/>
          <w:color w:val="auto"/>
          <w:sz w:val="22"/>
          <w:szCs w:val="22"/>
        </w:rPr>
        <w:t>y</w:t>
      </w:r>
      <w:r w:rsidRPr="00A7287C">
        <w:rPr>
          <w:rFonts w:ascii="Calibri" w:hAnsi="Calibri"/>
          <w:color w:val="auto"/>
          <w:sz w:val="22"/>
          <w:szCs w:val="22"/>
        </w:rPr>
        <w:t>.</w:t>
      </w:r>
    </w:p>
    <w:p w14:paraId="5413950C" w14:textId="6EE9AF7E" w:rsidR="00956FEC" w:rsidRDefault="00656A3D" w:rsidP="00DE6C61">
      <w:pPr>
        <w:pStyle w:val="1"/>
        <w:tabs>
          <w:tab w:val="left" w:pos="12170"/>
        </w:tabs>
        <w:spacing w:line="276" w:lineRule="auto"/>
        <w:ind w:left="0" w:firstLine="0"/>
        <w:rPr>
          <w:rFonts w:ascii="Calibri" w:hAnsi="Calibri"/>
          <w:sz w:val="22"/>
          <w:szCs w:val="22"/>
        </w:rPr>
      </w:pPr>
      <w:r>
        <w:rPr>
          <w:rFonts w:ascii="Calibri" w:hAnsi="Calibri"/>
          <w:sz w:val="22"/>
          <w:szCs w:val="22"/>
        </w:rPr>
        <w:t>W przypadku, gdy Wykonawca nie zadeklaruje okresu gwarancji Zamawiający uzna, że został zaproponowany najkrótszy okres gwarancji wymagany przez Zamawiającego -</w:t>
      </w:r>
      <w:r w:rsidR="0023070B">
        <w:rPr>
          <w:rFonts w:ascii="Calibri" w:hAnsi="Calibri"/>
          <w:sz w:val="22"/>
          <w:szCs w:val="22"/>
        </w:rPr>
        <w:t>36</w:t>
      </w:r>
      <w:r>
        <w:rPr>
          <w:rFonts w:ascii="Calibri" w:hAnsi="Calibri"/>
          <w:sz w:val="22"/>
          <w:szCs w:val="22"/>
        </w:rPr>
        <w:t xml:space="preserve"> m-cy i Wykonawca uzyska 0 pkt</w:t>
      </w:r>
      <w:r w:rsidR="00821B65">
        <w:rPr>
          <w:rFonts w:ascii="Calibri" w:hAnsi="Calibri"/>
          <w:sz w:val="22"/>
          <w:szCs w:val="22"/>
        </w:rPr>
        <w:t xml:space="preserve"> w kryterium okres gwarancji</w:t>
      </w:r>
      <w:r>
        <w:rPr>
          <w:rFonts w:ascii="Calibri" w:hAnsi="Calibri"/>
          <w:sz w:val="22"/>
          <w:szCs w:val="22"/>
        </w:rPr>
        <w:t>.</w:t>
      </w:r>
    </w:p>
    <w:p w14:paraId="01C4A12D" w14:textId="77777777" w:rsidR="00656A3D" w:rsidRPr="003B34AB" w:rsidRDefault="00656A3D" w:rsidP="00656A3D">
      <w:pPr>
        <w:pStyle w:val="1"/>
        <w:tabs>
          <w:tab w:val="left" w:pos="12170"/>
        </w:tabs>
        <w:spacing w:line="276" w:lineRule="auto"/>
        <w:ind w:left="0" w:firstLine="0"/>
        <w:rPr>
          <w:rFonts w:ascii="Calibri" w:hAnsi="Calibri"/>
          <w:sz w:val="22"/>
          <w:szCs w:val="22"/>
        </w:rPr>
      </w:pPr>
      <w:r w:rsidRPr="003B34AB">
        <w:rPr>
          <w:rFonts w:ascii="Calibri" w:hAnsi="Calibri"/>
          <w:sz w:val="22"/>
          <w:szCs w:val="22"/>
        </w:rPr>
        <w:t>Maksymalna ilość punktów, jaką można uzyskać w kryterium gwarancja wynosi</w:t>
      </w:r>
      <w:r>
        <w:rPr>
          <w:rFonts w:ascii="Calibri" w:hAnsi="Calibri"/>
          <w:sz w:val="22"/>
          <w:szCs w:val="22"/>
        </w:rPr>
        <w:t xml:space="preserve"> 40</w:t>
      </w:r>
      <w:r w:rsidRPr="003B34AB">
        <w:rPr>
          <w:rFonts w:ascii="Calibri" w:hAnsi="Calibri"/>
          <w:sz w:val="22"/>
          <w:szCs w:val="22"/>
        </w:rPr>
        <w:t xml:space="preserve"> </w:t>
      </w:r>
    </w:p>
    <w:p w14:paraId="6F67E3BB" w14:textId="1C5B2C91" w:rsidR="00656A3D" w:rsidRDefault="00FB2495" w:rsidP="00656A3D">
      <w:pPr>
        <w:pStyle w:val="1"/>
        <w:tabs>
          <w:tab w:val="left" w:pos="12170"/>
        </w:tabs>
        <w:spacing w:line="276" w:lineRule="auto"/>
        <w:ind w:left="0" w:firstLine="0"/>
        <w:rPr>
          <w:rFonts w:ascii="Calibri" w:hAnsi="Calibri"/>
          <w:sz w:val="22"/>
          <w:szCs w:val="22"/>
        </w:rPr>
      </w:pPr>
      <w:r>
        <w:rPr>
          <w:rFonts w:ascii="Calibri" w:hAnsi="Calibri"/>
          <w:sz w:val="22"/>
          <w:szCs w:val="22"/>
        </w:rPr>
        <w:br/>
      </w:r>
      <w:r w:rsidR="00656A3D" w:rsidRPr="003B34AB">
        <w:rPr>
          <w:rFonts w:ascii="Calibri" w:hAnsi="Calibri"/>
          <w:sz w:val="22"/>
          <w:szCs w:val="22"/>
        </w:rPr>
        <w:t>Łączna ocena ofert:</w:t>
      </w:r>
    </w:p>
    <w:p w14:paraId="7F987977" w14:textId="77777777" w:rsidR="00656A3D" w:rsidRPr="003B34AB" w:rsidRDefault="00656A3D" w:rsidP="00656A3D">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(x)</w:t>
      </w:r>
      <w:r w:rsidRPr="003B34AB">
        <w:rPr>
          <w:rFonts w:ascii="Calibri" w:hAnsi="Calibri"/>
          <w:sz w:val="22"/>
          <w:szCs w:val="22"/>
        </w:rPr>
        <w:t xml:space="preserve"> = C</w:t>
      </w:r>
      <w:r w:rsidRPr="003B34AB">
        <w:rPr>
          <w:rFonts w:ascii="Calibri" w:hAnsi="Calibri"/>
          <w:sz w:val="22"/>
          <w:szCs w:val="22"/>
          <w:vertAlign w:val="subscript"/>
        </w:rPr>
        <w:t>(x)</w:t>
      </w:r>
      <w:r w:rsidRPr="003B34AB">
        <w:rPr>
          <w:rFonts w:ascii="Calibri" w:hAnsi="Calibri"/>
          <w:sz w:val="22"/>
          <w:szCs w:val="22"/>
        </w:rPr>
        <w:t xml:space="preserve">+ </w:t>
      </w:r>
      <w:bookmarkStart w:id="46" w:name="_Hlk13210433"/>
      <w:r w:rsidRPr="003B34AB">
        <w:rPr>
          <w:rFonts w:ascii="Calibri" w:hAnsi="Calibri"/>
          <w:sz w:val="22"/>
          <w:szCs w:val="22"/>
        </w:rPr>
        <w:t>G</w:t>
      </w:r>
      <w:r w:rsidRPr="003B34AB">
        <w:rPr>
          <w:rFonts w:ascii="Calibri" w:hAnsi="Calibri"/>
          <w:sz w:val="22"/>
          <w:szCs w:val="22"/>
          <w:vertAlign w:val="subscript"/>
        </w:rPr>
        <w:t>(x)</w:t>
      </w:r>
      <w:bookmarkEnd w:id="46"/>
    </w:p>
    <w:p w14:paraId="1778B6CE" w14:textId="727A3603" w:rsidR="00656A3D" w:rsidRPr="003B34AB" w:rsidRDefault="00656A3D" w:rsidP="00656A3D">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 xml:space="preserve">(x)    </w:t>
      </w:r>
      <w:r w:rsidRPr="003B34AB">
        <w:rPr>
          <w:rFonts w:ascii="Calibri" w:hAnsi="Calibri"/>
          <w:sz w:val="22"/>
          <w:szCs w:val="22"/>
        </w:rPr>
        <w:t>-  wskaźnik oceny ofert</w:t>
      </w:r>
    </w:p>
    <w:p w14:paraId="0D09B7F5" w14:textId="77777777" w:rsidR="00656A3D" w:rsidRPr="003B34AB" w:rsidRDefault="00656A3D" w:rsidP="00656A3D">
      <w:pPr>
        <w:pStyle w:val="1"/>
        <w:tabs>
          <w:tab w:val="left" w:pos="12170"/>
        </w:tabs>
        <w:spacing w:line="276" w:lineRule="auto"/>
        <w:ind w:left="0" w:firstLine="0"/>
        <w:rPr>
          <w:rFonts w:ascii="Calibri" w:hAnsi="Calibri"/>
          <w:sz w:val="22"/>
          <w:szCs w:val="22"/>
        </w:rPr>
      </w:pPr>
      <w:r w:rsidRPr="003B34AB">
        <w:rPr>
          <w:rFonts w:ascii="Calibri" w:hAnsi="Calibri"/>
          <w:sz w:val="22"/>
          <w:szCs w:val="22"/>
        </w:rPr>
        <w:t>C</w:t>
      </w:r>
      <w:r w:rsidRPr="003B34AB">
        <w:rPr>
          <w:rFonts w:ascii="Calibri" w:hAnsi="Calibri"/>
          <w:sz w:val="22"/>
          <w:szCs w:val="22"/>
          <w:vertAlign w:val="subscript"/>
        </w:rPr>
        <w:t xml:space="preserve">(x)      </w:t>
      </w:r>
      <w:r w:rsidRPr="003B34AB">
        <w:rPr>
          <w:rFonts w:ascii="Calibri" w:hAnsi="Calibri"/>
          <w:sz w:val="22"/>
          <w:szCs w:val="22"/>
        </w:rPr>
        <w:t>-  ilość punktów przyznana ofercie w kryterium cena brutto.</w:t>
      </w:r>
    </w:p>
    <w:p w14:paraId="48E2F18B" w14:textId="77777777" w:rsidR="00656A3D" w:rsidRPr="008E3E4E" w:rsidRDefault="00656A3D" w:rsidP="00656A3D">
      <w:pPr>
        <w:pStyle w:val="1"/>
        <w:tabs>
          <w:tab w:val="left" w:pos="12170"/>
        </w:tabs>
        <w:spacing w:line="276" w:lineRule="auto"/>
        <w:ind w:left="0" w:firstLine="0"/>
        <w:rPr>
          <w:rFonts w:ascii="Calibri" w:hAnsi="Calibri"/>
          <w:sz w:val="22"/>
          <w:szCs w:val="22"/>
        </w:rPr>
      </w:pPr>
      <w:r w:rsidRPr="003B34AB">
        <w:rPr>
          <w:rFonts w:ascii="Calibri" w:hAnsi="Calibri"/>
          <w:sz w:val="22"/>
          <w:szCs w:val="22"/>
        </w:rPr>
        <w:t>G</w:t>
      </w:r>
      <w:r w:rsidRPr="003B34AB">
        <w:rPr>
          <w:rFonts w:ascii="Calibri" w:hAnsi="Calibri"/>
          <w:sz w:val="22"/>
          <w:szCs w:val="22"/>
          <w:vertAlign w:val="subscript"/>
        </w:rPr>
        <w:t>(x)</w:t>
      </w:r>
      <w:r>
        <w:rPr>
          <w:rFonts w:ascii="Calibri" w:hAnsi="Calibri"/>
          <w:sz w:val="22"/>
          <w:szCs w:val="22"/>
          <w:vertAlign w:val="subscript"/>
        </w:rPr>
        <w:t xml:space="preserve">     </w:t>
      </w:r>
      <w:r w:rsidRPr="008E3E4E">
        <w:rPr>
          <w:rFonts w:ascii="Calibri" w:hAnsi="Calibri"/>
          <w:sz w:val="22"/>
          <w:szCs w:val="22"/>
        </w:rPr>
        <w:t>-  ilość punktów przyznana w kryterium okres gwarancji</w:t>
      </w:r>
      <w:r>
        <w:rPr>
          <w:rFonts w:ascii="Calibri" w:hAnsi="Calibri"/>
          <w:sz w:val="22"/>
          <w:szCs w:val="22"/>
        </w:rPr>
        <w:t>.</w:t>
      </w:r>
    </w:p>
    <w:p w14:paraId="1C2555E3" w14:textId="77777777" w:rsidR="0078027A" w:rsidRDefault="00656A3D" w:rsidP="004D101F">
      <w:pPr>
        <w:pStyle w:val="1"/>
        <w:tabs>
          <w:tab w:val="left" w:pos="12170"/>
        </w:tabs>
        <w:spacing w:line="276" w:lineRule="auto"/>
        <w:ind w:left="0" w:firstLine="0"/>
        <w:rPr>
          <w:rFonts w:asciiTheme="majorHAnsi" w:hAnsiTheme="majorHAnsi" w:cstheme="majorHAnsi"/>
          <w:sz w:val="22"/>
          <w:szCs w:val="22"/>
        </w:rPr>
      </w:pPr>
      <w:r w:rsidRPr="003B34AB">
        <w:rPr>
          <w:rFonts w:ascii="Calibri" w:hAnsi="Calibri"/>
          <w:sz w:val="22"/>
          <w:szCs w:val="22"/>
        </w:rPr>
        <w:t xml:space="preserve">Jeżeli nie można wybrać oferty najkorzystniejszej z uwagi na to, że dwie lub więcej ofert przedstawi taki sam wskaźnik oceny ofert, Zamawiający spośród tych ofert wybiera ofertę z niższą ceną. </w:t>
      </w:r>
      <w:r w:rsidR="00956FEC">
        <w:rPr>
          <w:rFonts w:ascii="Calibri" w:hAnsi="Calibri"/>
          <w:sz w:val="22"/>
          <w:szCs w:val="22"/>
        </w:rPr>
        <w:br/>
      </w:r>
      <w:r w:rsidR="00956FEC">
        <w:rPr>
          <w:rFonts w:ascii="Calibri" w:hAnsi="Calibri"/>
          <w:sz w:val="22"/>
          <w:szCs w:val="22"/>
        </w:rPr>
        <w:br/>
      </w:r>
      <w:r w:rsidRPr="003B34AB">
        <w:rPr>
          <w:rFonts w:ascii="Calibri" w:hAnsi="Calibri"/>
          <w:sz w:val="22"/>
          <w:szCs w:val="22"/>
        </w:rPr>
        <w:t xml:space="preserve"> </w:t>
      </w:r>
      <w:bookmarkStart w:id="47" w:name="_Toc65495866"/>
      <w:bookmarkEnd w:id="42"/>
      <w:r w:rsidR="00273251" w:rsidRPr="00273251">
        <w:rPr>
          <w:rFonts w:asciiTheme="majorHAnsi" w:hAnsiTheme="majorHAnsi" w:cstheme="majorHAnsi"/>
          <w:b/>
          <w:bCs/>
          <w:sz w:val="24"/>
          <w:szCs w:val="24"/>
        </w:rPr>
        <w:t>XXI. WYMAGANIA DOTYCZĄCE ZABEZPIECZENIA NALEŻYTEGO WYKONANIA UMOWY.</w:t>
      </w:r>
      <w:bookmarkEnd w:id="47"/>
      <w:r w:rsidR="00956FEC">
        <w:rPr>
          <w:rFonts w:asciiTheme="majorHAnsi" w:hAnsiTheme="majorHAnsi" w:cstheme="majorHAnsi"/>
          <w:b/>
          <w:bCs/>
          <w:sz w:val="24"/>
          <w:szCs w:val="24"/>
        </w:rPr>
        <w:br/>
      </w:r>
      <w:r w:rsidR="0027689C">
        <w:rPr>
          <w:rFonts w:asciiTheme="majorHAnsi" w:hAnsiTheme="majorHAnsi" w:cstheme="majorHAnsi"/>
          <w:b/>
          <w:bCs/>
          <w:sz w:val="24"/>
          <w:szCs w:val="24"/>
        </w:rPr>
        <w:br/>
      </w:r>
      <w:r w:rsidR="004D101F" w:rsidRPr="0078027A">
        <w:rPr>
          <w:rFonts w:asciiTheme="majorHAnsi" w:hAnsiTheme="majorHAnsi" w:cstheme="majorHAnsi"/>
          <w:sz w:val="22"/>
          <w:szCs w:val="22"/>
        </w:rPr>
        <w:t xml:space="preserve">       </w:t>
      </w:r>
      <w:r w:rsidR="00975037" w:rsidRPr="0078027A">
        <w:rPr>
          <w:rFonts w:asciiTheme="majorHAnsi" w:hAnsiTheme="majorHAnsi" w:cstheme="majorHAnsi"/>
          <w:sz w:val="22"/>
          <w:szCs w:val="22"/>
        </w:rPr>
        <w:t>Wykonawca najpóźniej w dniu podpisania umowy wniesie zabezpieczenie należytego wykonania umowy, w wysokości 3% wartości Wynagrodzenia brutto</w:t>
      </w:r>
      <w:r w:rsidR="007434E7" w:rsidRPr="0078027A">
        <w:rPr>
          <w:rFonts w:asciiTheme="majorHAnsi" w:hAnsiTheme="majorHAnsi" w:cstheme="majorHAnsi"/>
          <w:sz w:val="22"/>
          <w:szCs w:val="22"/>
        </w:rPr>
        <w:t>.</w:t>
      </w:r>
      <w:r w:rsidR="00975037" w:rsidRPr="0078027A">
        <w:rPr>
          <w:rFonts w:asciiTheme="majorHAnsi" w:hAnsiTheme="majorHAnsi" w:cstheme="majorHAnsi"/>
          <w:sz w:val="22"/>
          <w:szCs w:val="22"/>
        </w:rPr>
        <w:t xml:space="preserve"> </w:t>
      </w:r>
    </w:p>
    <w:p w14:paraId="0847BC8C" w14:textId="5E630DD0" w:rsidR="0078027A" w:rsidRPr="00956FEC" w:rsidRDefault="0078027A" w:rsidP="0078027A">
      <w:pPr>
        <w:pStyle w:val="Akapitzlist"/>
        <w:numPr>
          <w:ilvl w:val="3"/>
          <w:numId w:val="11"/>
        </w:numPr>
        <w:spacing w:after="0" w:line="319" w:lineRule="auto"/>
        <w:ind w:left="0" w:firstLine="0"/>
        <w:jc w:val="both"/>
        <w:rPr>
          <w:rFonts w:asciiTheme="majorHAnsi" w:hAnsiTheme="majorHAnsi" w:cstheme="majorHAnsi"/>
        </w:rPr>
      </w:pPr>
      <w:r w:rsidRPr="00956FEC">
        <w:rPr>
          <w:rFonts w:asciiTheme="majorHAnsi" w:hAnsiTheme="majorHAnsi" w:cstheme="majorHAnsi"/>
        </w:rPr>
        <w:t>Zabezpieczenie wnoszone w pieniądzu Wykonawca wpłaca przelewem na wskazany przez Zamawiającego rachunek bankowy</w:t>
      </w:r>
      <w:r>
        <w:rPr>
          <w:rFonts w:asciiTheme="majorHAnsi" w:hAnsiTheme="majorHAnsi" w:cstheme="majorHAnsi"/>
        </w:rPr>
        <w:t xml:space="preserve"> </w:t>
      </w:r>
      <w:r w:rsidRPr="00660FB2">
        <w:rPr>
          <w:i/>
        </w:rPr>
        <w:t>Nr rachunku</w:t>
      </w:r>
      <w:r>
        <w:rPr>
          <w:rFonts w:asciiTheme="majorHAnsi" w:hAnsiTheme="majorHAnsi" w:cstheme="majorHAnsi"/>
        </w:rPr>
        <w:t>.</w:t>
      </w:r>
      <w:r w:rsidRPr="0078027A">
        <w:rPr>
          <w:rFonts w:asciiTheme="majorHAnsi" w:hAnsiTheme="majorHAnsi" w:cstheme="majorHAnsi"/>
        </w:rPr>
        <w:t xml:space="preserve"> </w:t>
      </w:r>
      <w:r w:rsidRPr="004F1185">
        <w:rPr>
          <w:rFonts w:asciiTheme="majorHAnsi" w:hAnsiTheme="majorHAnsi" w:cstheme="majorHAnsi"/>
        </w:rPr>
        <w:t xml:space="preserve">19 9043 1041 3041 0023 9110 </w:t>
      </w:r>
      <w:r w:rsidRPr="004C28E8">
        <w:rPr>
          <w:rFonts w:asciiTheme="majorHAnsi" w:hAnsiTheme="majorHAnsi" w:cstheme="majorHAnsi"/>
        </w:rPr>
        <w:t xml:space="preserve">0028    </w:t>
      </w:r>
      <w:r w:rsidRPr="004C28E8">
        <w:rPr>
          <w:rFonts w:cs="Calibri"/>
        </w:rPr>
        <w:t xml:space="preserve"> </w:t>
      </w:r>
      <w:r>
        <w:rPr>
          <w:rFonts w:asciiTheme="majorHAnsi" w:hAnsiTheme="majorHAnsi" w:cstheme="majorHAnsi"/>
        </w:rPr>
        <w:t>.</w:t>
      </w:r>
      <w:r w:rsidRPr="00956FEC">
        <w:rPr>
          <w:rFonts w:asciiTheme="majorHAnsi" w:hAnsiTheme="majorHAnsi" w:cstheme="majorHAnsi"/>
        </w:rPr>
        <w:t xml:space="preserve">z dopiskiem </w:t>
      </w:r>
      <w:r w:rsidRPr="00956FEC">
        <w:rPr>
          <w:rFonts w:asciiTheme="majorHAnsi" w:hAnsiTheme="majorHAnsi" w:cstheme="majorHAnsi"/>
          <w:i/>
          <w:iCs/>
        </w:rPr>
        <w:t>zabezpieczenie należytego wykonania umowy</w:t>
      </w:r>
      <w:r>
        <w:rPr>
          <w:rFonts w:asciiTheme="majorHAnsi" w:hAnsiTheme="majorHAnsi" w:cstheme="majorHAnsi"/>
          <w:i/>
          <w:iCs/>
        </w:rPr>
        <w:t xml:space="preserve"> Przedszkole w Rokietnicy</w:t>
      </w:r>
      <w:r w:rsidRPr="00956FEC">
        <w:rPr>
          <w:rFonts w:asciiTheme="majorHAnsi" w:hAnsiTheme="majorHAnsi" w:cstheme="majorHAnsi"/>
          <w:i/>
          <w:iCs/>
        </w:rPr>
        <w:t xml:space="preserve"> </w:t>
      </w:r>
      <w:r w:rsidRPr="00956FEC">
        <w:rPr>
          <w:rFonts w:asciiTheme="majorHAnsi" w:hAnsiTheme="majorHAnsi" w:cstheme="majorHAnsi"/>
        </w:rPr>
        <w:t>Wniesienie zabezpieczenia należytego wykonania umowy w pieniądzu będzie skuteczne z chwilą uznania rachunku bankowego Zamawiającego kwotą zabezpieczenia.</w:t>
      </w:r>
    </w:p>
    <w:p w14:paraId="43190C8B" w14:textId="256CFF86" w:rsidR="0078027A" w:rsidRPr="00956FEC" w:rsidRDefault="0078027A" w:rsidP="0078027A">
      <w:pPr>
        <w:pStyle w:val="Akapitzlist"/>
        <w:numPr>
          <w:ilvl w:val="3"/>
          <w:numId w:val="11"/>
        </w:numPr>
        <w:spacing w:after="0" w:line="319" w:lineRule="auto"/>
        <w:ind w:left="0" w:firstLine="0"/>
        <w:jc w:val="both"/>
        <w:rPr>
          <w:rFonts w:asciiTheme="majorHAnsi" w:hAnsiTheme="majorHAnsi" w:cstheme="majorHAnsi"/>
        </w:rPr>
      </w:pPr>
      <w:r w:rsidRPr="00956FEC">
        <w:rPr>
          <w:rFonts w:asciiTheme="majorHAnsi" w:hAnsiTheme="majorHAnsi" w:cstheme="majorHAnsi"/>
        </w:rPr>
        <w:lastRenderedPageBreak/>
        <w:t>Zabezpieczenie wniesione w innej formie niż pieniądz musi być złożone w oryginale i wystawione na Zamawiającego.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2DF0AA3E" w14:textId="74B2B374" w:rsidR="007C6EFA" w:rsidRPr="0078027A" w:rsidRDefault="0078027A" w:rsidP="0078027A">
      <w:pPr>
        <w:pStyle w:val="Akapitzlist"/>
        <w:spacing w:after="0" w:line="319" w:lineRule="auto"/>
        <w:ind w:left="0"/>
        <w:jc w:val="both"/>
        <w:rPr>
          <w:rFonts w:asciiTheme="majorHAnsi" w:hAnsiTheme="majorHAnsi" w:cstheme="majorHAnsi"/>
        </w:rPr>
      </w:pPr>
      <w:r w:rsidRPr="00A7287C">
        <w:rPr>
          <w:rFonts w:asciiTheme="majorHAnsi" w:hAnsiTheme="majorHAnsi" w:cstheme="maj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r w:rsidRPr="00A7287C">
        <w:rPr>
          <w:rFonts w:asciiTheme="majorHAnsi" w:hAnsiTheme="majorHAnsi" w:cstheme="majorHAnsi"/>
        </w:rPr>
        <w:br/>
      </w:r>
      <w:r w:rsidR="007C6EFA" w:rsidRPr="0078027A">
        <w:rPr>
          <w:rFonts w:asciiTheme="majorHAnsi" w:hAnsiTheme="majorHAnsi" w:cstheme="majorHAnsi"/>
        </w:rPr>
        <w:t>2. Zabezpieczenie należytego wykonania Umowy zostanie zwrócone Wykonawcy w następujący sposób:</w:t>
      </w:r>
    </w:p>
    <w:p w14:paraId="40A7A543" w14:textId="104D2922" w:rsidR="007C6EFA" w:rsidRPr="0078027A" w:rsidRDefault="007C6EFA" w:rsidP="004D101F">
      <w:pPr>
        <w:pStyle w:val="1"/>
        <w:tabs>
          <w:tab w:val="left" w:pos="12170"/>
        </w:tabs>
        <w:spacing w:line="276" w:lineRule="auto"/>
        <w:ind w:left="0" w:firstLine="0"/>
        <w:rPr>
          <w:rFonts w:asciiTheme="majorHAnsi" w:hAnsiTheme="majorHAnsi" w:cstheme="majorHAnsi"/>
          <w:sz w:val="22"/>
          <w:szCs w:val="22"/>
        </w:rPr>
      </w:pPr>
      <w:r w:rsidRPr="0078027A">
        <w:rPr>
          <w:rFonts w:asciiTheme="majorHAnsi" w:hAnsiTheme="majorHAnsi" w:cstheme="majorHAnsi"/>
          <w:sz w:val="22"/>
          <w:szCs w:val="22"/>
        </w:rPr>
        <w:t>a) 70%  w terminie 30 dni od daty odbioru końcowego Przedmiotu Umowy i uznania przez Zmawiającego za należycie wykonane.</w:t>
      </w:r>
    </w:p>
    <w:p w14:paraId="090F9E46" w14:textId="71347D25" w:rsidR="00E636A8" w:rsidRPr="0078027A" w:rsidRDefault="007C6EFA" w:rsidP="004D101F">
      <w:pPr>
        <w:pStyle w:val="1"/>
        <w:tabs>
          <w:tab w:val="left" w:pos="12170"/>
        </w:tabs>
        <w:spacing w:line="276" w:lineRule="auto"/>
        <w:ind w:left="0" w:firstLine="0"/>
        <w:rPr>
          <w:rFonts w:asciiTheme="majorHAnsi" w:hAnsiTheme="majorHAnsi" w:cstheme="majorHAnsi"/>
          <w:sz w:val="22"/>
          <w:szCs w:val="22"/>
        </w:rPr>
      </w:pPr>
      <w:r w:rsidRPr="0078027A">
        <w:rPr>
          <w:rFonts w:asciiTheme="majorHAnsi" w:hAnsiTheme="majorHAnsi" w:cstheme="majorHAnsi"/>
          <w:sz w:val="22"/>
          <w:szCs w:val="22"/>
        </w:rPr>
        <w:t>b) 30% w terminie 15 dni od daty upływu okresu gwarancji i rękojmi za Wady.</w:t>
      </w:r>
      <w:r w:rsidRPr="0078027A">
        <w:rPr>
          <w:rFonts w:asciiTheme="majorHAnsi" w:hAnsiTheme="majorHAnsi" w:cstheme="majorHAnsi"/>
          <w:sz w:val="22"/>
          <w:szCs w:val="22"/>
        </w:rPr>
        <w:br/>
        <w:t xml:space="preserve">3. Z kwoty zabezpieczenia należytego wykonania Umowy Zamawiający będzie uprawniony do zaspokojenia swoich roszczeń z tytułu niewykonania lub nienależytego wykonania usunięcia wad, usterek lub awarii lub kosztów zastępczego świadczenia gwarancyjnego, a także kosztów zastępczego nabycia Polisy OC Wykonawcy.  </w:t>
      </w:r>
    </w:p>
    <w:p w14:paraId="00000121" w14:textId="6F9A2F25" w:rsidR="001C5D72" w:rsidRPr="00A7287C" w:rsidRDefault="00EF17F9" w:rsidP="00E636A8">
      <w:pPr>
        <w:pStyle w:val="Akapitzlist"/>
        <w:spacing w:after="0"/>
        <w:ind w:left="284"/>
        <w:jc w:val="both"/>
        <w:rPr>
          <w:rFonts w:asciiTheme="majorHAnsi" w:hAnsiTheme="majorHAnsi" w:cstheme="majorHAnsi"/>
          <w:b/>
          <w:bCs/>
          <w:sz w:val="24"/>
          <w:szCs w:val="24"/>
        </w:rPr>
      </w:pPr>
      <w:r w:rsidRPr="00A7287C">
        <w:rPr>
          <w:rFonts w:asciiTheme="majorHAnsi" w:hAnsiTheme="majorHAnsi" w:cstheme="majorHAnsi"/>
        </w:rPr>
        <w:br/>
      </w:r>
      <w:bookmarkStart w:id="48" w:name="_Toc65495867"/>
      <w:r w:rsidR="00273251" w:rsidRPr="00A7287C">
        <w:rPr>
          <w:rFonts w:asciiTheme="majorHAnsi" w:hAnsiTheme="majorHAnsi" w:cstheme="majorHAnsi"/>
          <w:b/>
          <w:bCs/>
          <w:sz w:val="24"/>
          <w:szCs w:val="24"/>
        </w:rPr>
        <w:t>XXII. INFORMACJE O FORMALNOŚCIACH, JAKIE POWINNY BYĆ DOPEŁNIONE PO WYBORZE OFERTY W CELU ZAWARCIA UMOWY</w:t>
      </w:r>
      <w:bookmarkEnd w:id="48"/>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821B65">
      <w:pPr>
        <w:numPr>
          <w:ilvl w:val="0"/>
          <w:numId w:val="5"/>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821B65">
      <w:pPr>
        <w:numPr>
          <w:ilvl w:val="0"/>
          <w:numId w:val="5"/>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4" w14:textId="13D6447B" w:rsidR="001C5D72" w:rsidRPr="00A258D6" w:rsidRDefault="00FC4AB9" w:rsidP="00821B65">
      <w:pPr>
        <w:numPr>
          <w:ilvl w:val="0"/>
          <w:numId w:val="5"/>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Wykonawca, którego oferta zostanie uznana za najkorzystniejszą, będzie zobowiązany </w:t>
      </w:r>
      <w:r w:rsidR="00287869" w:rsidRPr="00A258D6">
        <w:rPr>
          <w:rFonts w:asciiTheme="majorHAnsi" w:hAnsiTheme="majorHAnsi" w:cstheme="majorHAnsi"/>
        </w:rPr>
        <w:t xml:space="preserve">najpóźniej w dniu </w:t>
      </w:r>
      <w:r w:rsidRPr="00A258D6">
        <w:rPr>
          <w:rFonts w:asciiTheme="majorHAnsi" w:hAnsiTheme="majorHAnsi" w:cstheme="majorHAnsi"/>
        </w:rPr>
        <w:t>podpisaniem umowy do wniesienia zabezpieczenia należytego wykonania umowy  w wysokości i formie określonej w Rozdziale XX</w:t>
      </w:r>
      <w:r w:rsidR="008914D8" w:rsidRPr="00A258D6">
        <w:rPr>
          <w:rFonts w:asciiTheme="majorHAnsi" w:hAnsiTheme="majorHAnsi" w:cstheme="majorHAnsi"/>
        </w:rPr>
        <w:t>I</w:t>
      </w:r>
      <w:r w:rsidRPr="00A258D6">
        <w:rPr>
          <w:rFonts w:asciiTheme="majorHAnsi" w:hAnsiTheme="majorHAnsi" w:cstheme="majorHAnsi"/>
        </w:rPr>
        <w:t xml:space="preserve"> SWZ.</w:t>
      </w:r>
    </w:p>
    <w:p w14:paraId="76C5BCD8" w14:textId="74D425D7" w:rsidR="00287869" w:rsidRPr="006A34D1" w:rsidRDefault="00287869" w:rsidP="00821B65">
      <w:pPr>
        <w:numPr>
          <w:ilvl w:val="0"/>
          <w:numId w:val="5"/>
        </w:numPr>
        <w:spacing w:line="319" w:lineRule="auto"/>
        <w:ind w:left="462" w:hanging="426"/>
        <w:jc w:val="both"/>
        <w:rPr>
          <w:rFonts w:asciiTheme="majorHAnsi" w:hAnsiTheme="majorHAnsi" w:cstheme="majorHAnsi"/>
          <w:bCs/>
        </w:rPr>
      </w:pPr>
      <w:r w:rsidRPr="00A258D6">
        <w:rPr>
          <w:rFonts w:asciiTheme="majorHAnsi" w:eastAsia="Times New Roman" w:hAnsiTheme="majorHAnsi" w:cstheme="majorHAnsi"/>
        </w:rPr>
        <w:t xml:space="preserve">W przypadku, gdy zabezpieczenie, będzie wnoszone w formie innej niż pieniądz, </w:t>
      </w:r>
      <w:r w:rsidRPr="006A34D1">
        <w:rPr>
          <w:rFonts w:asciiTheme="majorHAnsi" w:eastAsia="Times New Roman" w:hAnsiTheme="majorHAnsi" w:cstheme="majorHAnsi"/>
          <w:bCs/>
        </w:rPr>
        <w:t>Zamawiający zastrzega sobie prawo do akceptacji projektu tego dokumentu.</w:t>
      </w:r>
    </w:p>
    <w:p w14:paraId="00000125" w14:textId="77777777" w:rsidR="001C5D72" w:rsidRPr="00A258D6" w:rsidRDefault="00FC4AB9" w:rsidP="00821B65">
      <w:pPr>
        <w:numPr>
          <w:ilvl w:val="0"/>
          <w:numId w:val="5"/>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821B65">
      <w:pPr>
        <w:numPr>
          <w:ilvl w:val="0"/>
          <w:numId w:val="5"/>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5576FF88"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9" w:name="_Toc65495868"/>
      <w:r w:rsidRPr="00B8688E">
        <w:rPr>
          <w:rFonts w:asciiTheme="majorHAnsi" w:hAnsiTheme="majorHAnsi" w:cstheme="majorHAnsi"/>
          <w:b/>
          <w:bCs/>
          <w:sz w:val="24"/>
          <w:szCs w:val="24"/>
        </w:rPr>
        <w:t>XXIII. INFORMACJE O TREŚCI ZAWIERANEJ UMOWY ORAZ MOŻLIWOŚCI JEJ ZMIANY</w:t>
      </w:r>
      <w:bookmarkEnd w:id="49"/>
      <w:r w:rsidR="00821B65">
        <w:rPr>
          <w:rFonts w:asciiTheme="majorHAnsi" w:hAnsiTheme="majorHAnsi" w:cstheme="majorHAnsi"/>
          <w:b/>
          <w:bCs/>
          <w:sz w:val="24"/>
          <w:szCs w:val="24"/>
        </w:rPr>
        <w:t>.</w:t>
      </w:r>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568731B7" w:rsidR="001C5D72" w:rsidRPr="002C6B18" w:rsidRDefault="00FC4AB9" w:rsidP="00821B65">
      <w:pPr>
        <w:numPr>
          <w:ilvl w:val="3"/>
          <w:numId w:val="12"/>
        </w:numPr>
        <w:spacing w:line="319" w:lineRule="auto"/>
        <w:ind w:left="284"/>
        <w:jc w:val="both"/>
        <w:rPr>
          <w:rFonts w:asciiTheme="majorHAnsi" w:hAnsiTheme="majorHAnsi" w:cstheme="majorHAnsi"/>
          <w:bCs/>
          <w:i/>
          <w:iCs/>
          <w:color w:val="FF0000"/>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w:t>
      </w:r>
      <w:r w:rsidRPr="00A7287C">
        <w:rPr>
          <w:rFonts w:asciiTheme="majorHAnsi" w:hAnsiTheme="majorHAnsi" w:cstheme="majorHAnsi"/>
        </w:rPr>
        <w:t xml:space="preserve">stanowiącym </w:t>
      </w:r>
      <w:r w:rsidRPr="00A7287C">
        <w:rPr>
          <w:rFonts w:asciiTheme="majorHAnsi" w:hAnsiTheme="majorHAnsi" w:cstheme="majorHAnsi"/>
          <w:bCs/>
          <w:i/>
          <w:iCs/>
        </w:rPr>
        <w:t xml:space="preserve">Załącznik nr </w:t>
      </w:r>
      <w:r w:rsidR="00F95A48">
        <w:rPr>
          <w:rFonts w:asciiTheme="majorHAnsi" w:hAnsiTheme="majorHAnsi" w:cstheme="majorHAnsi"/>
          <w:bCs/>
          <w:i/>
          <w:iCs/>
        </w:rPr>
        <w:t>7</w:t>
      </w:r>
      <w:r w:rsidR="00880A31" w:rsidRPr="00A7287C">
        <w:rPr>
          <w:rFonts w:asciiTheme="majorHAnsi" w:hAnsiTheme="majorHAnsi" w:cstheme="majorHAnsi"/>
          <w:bCs/>
          <w:i/>
          <w:iCs/>
        </w:rPr>
        <w:t xml:space="preserve"> </w:t>
      </w:r>
      <w:r w:rsidRPr="00A7287C">
        <w:rPr>
          <w:rFonts w:asciiTheme="majorHAnsi" w:hAnsiTheme="majorHAnsi" w:cstheme="majorHAnsi"/>
          <w:bCs/>
          <w:i/>
          <w:iCs/>
        </w:rPr>
        <w:t>do SWZ.</w:t>
      </w:r>
    </w:p>
    <w:p w14:paraId="0000012B" w14:textId="77777777" w:rsidR="001C5D72" w:rsidRPr="00A258D6" w:rsidRDefault="00FC4AB9" w:rsidP="00821B65">
      <w:pPr>
        <w:numPr>
          <w:ilvl w:val="3"/>
          <w:numId w:val="12"/>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1A7AB9BE" w:rsidR="001C5D72" w:rsidRPr="00A258D6" w:rsidRDefault="00FC4AB9" w:rsidP="00821B65">
      <w:pPr>
        <w:numPr>
          <w:ilvl w:val="3"/>
          <w:numId w:val="12"/>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 xml:space="preserve">455 </w:t>
      </w:r>
      <w:r w:rsidR="00984865">
        <w:rPr>
          <w:rFonts w:asciiTheme="majorHAnsi" w:hAnsiTheme="majorHAnsi" w:cstheme="majorHAnsi"/>
        </w:rPr>
        <w:t xml:space="preserve">; 436 i 439 Pzp  </w:t>
      </w:r>
      <w:r w:rsidRPr="00A258D6">
        <w:rPr>
          <w:rFonts w:asciiTheme="majorHAnsi" w:hAnsiTheme="majorHAnsi" w:cstheme="majorHAnsi"/>
        </w:rPr>
        <w:t>oraz wskazanym we Wzorze Umowy</w:t>
      </w:r>
      <w:r w:rsidR="00880A31" w:rsidRPr="00A258D6">
        <w:rPr>
          <w:rFonts w:asciiTheme="majorHAnsi" w:hAnsiTheme="majorHAnsi" w:cstheme="majorHAnsi"/>
        </w:rPr>
        <w:t>.</w:t>
      </w:r>
    </w:p>
    <w:p w14:paraId="37A59716" w14:textId="24CF0F70" w:rsidR="00B86CEC" w:rsidRPr="00A258D6" w:rsidRDefault="00FC4AB9" w:rsidP="00821B65">
      <w:pPr>
        <w:numPr>
          <w:ilvl w:val="3"/>
          <w:numId w:val="12"/>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5135FAB8"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50" w:name="_Toc65495869"/>
      <w:r w:rsidRPr="00273251">
        <w:rPr>
          <w:rFonts w:asciiTheme="majorHAnsi" w:hAnsiTheme="majorHAnsi" w:cstheme="majorHAnsi"/>
          <w:b/>
          <w:bCs/>
          <w:sz w:val="24"/>
          <w:szCs w:val="24"/>
        </w:rPr>
        <w:t>XXIV. POUCZENIE O ŚRODKACH OCHRONY PRAWNEJ PRZYSŁUGUJĄCYCH WYKONAWCY</w:t>
      </w:r>
      <w:bookmarkEnd w:id="50"/>
      <w:r w:rsidR="00821B65">
        <w:rPr>
          <w:rFonts w:asciiTheme="majorHAnsi" w:hAnsiTheme="majorHAnsi" w:cstheme="majorHAnsi"/>
          <w:b/>
          <w:bCs/>
          <w:sz w:val="24"/>
          <w:szCs w:val="24"/>
        </w:rPr>
        <w:t>.</w:t>
      </w:r>
      <w:r w:rsidR="00956FEC">
        <w:rPr>
          <w:rFonts w:asciiTheme="majorHAnsi" w:hAnsiTheme="majorHAnsi" w:cstheme="majorHAnsi"/>
          <w:b/>
          <w:bCs/>
          <w:sz w:val="24"/>
          <w:szCs w:val="24"/>
        </w:rPr>
        <w:br/>
      </w:r>
    </w:p>
    <w:p w14:paraId="0000012F"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Skargę wnosi się do Sądu Okręgowego w Warszawie - sądu zamówień publicznych, zwanego dalej "sądem zamówień publicznych".</w:t>
      </w:r>
    </w:p>
    <w:p w14:paraId="0000013D"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7585F733" w14:textId="77777777" w:rsidR="00F95A48" w:rsidRPr="001F6724" w:rsidRDefault="00F95A48" w:rsidP="00F95A48">
      <w:pPr>
        <w:pStyle w:val="Nagwek2"/>
        <w:spacing w:before="0" w:after="0" w:line="319" w:lineRule="auto"/>
        <w:jc w:val="both"/>
        <w:rPr>
          <w:rFonts w:asciiTheme="majorHAnsi" w:hAnsiTheme="majorHAnsi" w:cstheme="majorHAnsi"/>
          <w:b/>
          <w:bCs/>
          <w:sz w:val="22"/>
          <w:szCs w:val="22"/>
        </w:rPr>
      </w:pPr>
      <w:bookmarkStart w:id="51" w:name="_uarrfy5kozla" w:colFirst="0" w:colLast="0"/>
      <w:bookmarkEnd w:id="51"/>
      <w:r w:rsidRPr="00A258D6">
        <w:rPr>
          <w:rFonts w:asciiTheme="majorHAnsi" w:hAnsiTheme="majorHAnsi" w:cstheme="majorHAnsi"/>
          <w:b/>
          <w:bCs/>
          <w:sz w:val="22"/>
          <w:szCs w:val="22"/>
        </w:rPr>
        <w:t>XXV. Spis załączników</w:t>
      </w:r>
    </w:p>
    <w:p w14:paraId="2F695158" w14:textId="77777777" w:rsidR="00F95A48" w:rsidRPr="00A10674" w:rsidRDefault="00F95A48" w:rsidP="00F95A48">
      <w:pPr>
        <w:spacing w:line="319" w:lineRule="auto"/>
        <w:rPr>
          <w:rFonts w:asciiTheme="majorHAnsi" w:hAnsiTheme="majorHAnsi" w:cstheme="majorHAnsi"/>
        </w:rPr>
      </w:pPr>
      <w:r w:rsidRPr="00A10674">
        <w:rPr>
          <w:rFonts w:asciiTheme="majorHAnsi" w:hAnsiTheme="majorHAnsi" w:cstheme="majorHAnsi"/>
        </w:rPr>
        <w:t xml:space="preserve">Załącznik nr 1 do SWZ -  </w:t>
      </w:r>
      <w:r>
        <w:rPr>
          <w:rFonts w:asciiTheme="majorHAnsi" w:hAnsiTheme="majorHAnsi" w:cstheme="majorHAnsi"/>
        </w:rPr>
        <w:t xml:space="preserve"> </w:t>
      </w:r>
      <w:r w:rsidRPr="00A10674">
        <w:rPr>
          <w:rFonts w:asciiTheme="majorHAnsi" w:hAnsiTheme="majorHAnsi" w:cstheme="majorHAnsi"/>
        </w:rPr>
        <w:t>Formularz ofertowy.</w:t>
      </w:r>
    </w:p>
    <w:p w14:paraId="76627382" w14:textId="77777777" w:rsidR="00F95A48" w:rsidRPr="00A10674" w:rsidRDefault="00F95A48" w:rsidP="00F95A48">
      <w:pPr>
        <w:spacing w:line="319" w:lineRule="auto"/>
        <w:rPr>
          <w:rFonts w:asciiTheme="majorHAnsi" w:hAnsiTheme="majorHAnsi" w:cstheme="majorHAnsi"/>
        </w:rPr>
      </w:pPr>
      <w:r w:rsidRPr="00A10674">
        <w:rPr>
          <w:rFonts w:asciiTheme="majorHAnsi" w:hAnsiTheme="majorHAnsi" w:cstheme="majorHAnsi"/>
        </w:rPr>
        <w:t xml:space="preserve">Załącznik nr 2 do SWZ -  </w:t>
      </w:r>
      <w:r>
        <w:rPr>
          <w:rFonts w:asciiTheme="majorHAnsi" w:hAnsiTheme="majorHAnsi" w:cstheme="majorHAnsi"/>
        </w:rPr>
        <w:t xml:space="preserve"> Oświadczenie o spełnieniu warunków udziału w postepowaniu</w:t>
      </w:r>
    </w:p>
    <w:p w14:paraId="39F63A90" w14:textId="77777777" w:rsidR="00F95A48" w:rsidRDefault="00F95A48" w:rsidP="00F95A48">
      <w:pPr>
        <w:spacing w:line="319" w:lineRule="auto"/>
        <w:rPr>
          <w:rFonts w:asciiTheme="majorHAnsi" w:hAnsiTheme="majorHAnsi" w:cstheme="majorHAnsi"/>
        </w:rPr>
      </w:pPr>
      <w:bookmarkStart w:id="52" w:name="_Hlk81224237"/>
      <w:r w:rsidRPr="00A10674">
        <w:rPr>
          <w:rFonts w:asciiTheme="majorHAnsi" w:hAnsiTheme="majorHAnsi" w:cstheme="majorHAnsi"/>
        </w:rPr>
        <w:t xml:space="preserve">Załącznik nr 3 do SWZ </w:t>
      </w:r>
      <w:bookmarkEnd w:id="52"/>
      <w:r w:rsidRPr="00A10674">
        <w:rPr>
          <w:rFonts w:asciiTheme="majorHAnsi" w:hAnsiTheme="majorHAnsi" w:cstheme="majorHAnsi"/>
        </w:rPr>
        <w:t xml:space="preserve">- </w:t>
      </w:r>
      <w:r>
        <w:rPr>
          <w:rFonts w:asciiTheme="majorHAnsi" w:hAnsiTheme="majorHAnsi" w:cstheme="majorHAnsi"/>
        </w:rPr>
        <w:t xml:space="preserve">  </w:t>
      </w:r>
      <w:r w:rsidRPr="00A10674">
        <w:rPr>
          <w:rFonts w:asciiTheme="majorHAnsi" w:hAnsiTheme="majorHAnsi" w:cstheme="majorHAnsi"/>
        </w:rPr>
        <w:t>Oświadczenie Wykonawcy  o braku podstaw wykluczenia .</w:t>
      </w:r>
      <w:r>
        <w:rPr>
          <w:rFonts w:asciiTheme="majorHAnsi" w:hAnsiTheme="majorHAnsi" w:cstheme="majorHAnsi"/>
        </w:rPr>
        <w:br/>
        <w:t>Załącznik nr 4 do  SWZ -  Wykaz robót</w:t>
      </w:r>
    </w:p>
    <w:p w14:paraId="3631755D" w14:textId="1FCF08C4" w:rsidR="00F95A48" w:rsidRPr="00BF4CFE" w:rsidRDefault="00F95A48" w:rsidP="00F95A48">
      <w:pPr>
        <w:spacing w:line="319" w:lineRule="auto"/>
        <w:rPr>
          <w:rFonts w:asciiTheme="majorHAnsi" w:hAnsiTheme="majorHAnsi" w:cstheme="majorHAnsi"/>
          <w:i/>
          <w:iCs/>
        </w:rPr>
      </w:pPr>
      <w:r>
        <w:rPr>
          <w:rFonts w:asciiTheme="majorHAnsi" w:hAnsiTheme="majorHAnsi" w:cstheme="majorHAnsi"/>
        </w:rPr>
        <w:t xml:space="preserve">Załącznik nr 5 do SWZ -  </w:t>
      </w:r>
      <w:r w:rsidR="004D101F">
        <w:rPr>
          <w:rFonts w:asciiTheme="majorHAnsi" w:hAnsiTheme="majorHAnsi" w:cstheme="majorHAnsi"/>
        </w:rPr>
        <w:t xml:space="preserve"> </w:t>
      </w:r>
      <w:r>
        <w:rPr>
          <w:rFonts w:asciiTheme="majorHAnsi" w:hAnsiTheme="majorHAnsi" w:cstheme="majorHAnsi"/>
        </w:rPr>
        <w:t xml:space="preserve">Wzór zobowiązania podmiotu udostępniającego zasoby </w:t>
      </w:r>
      <w:r w:rsidRPr="00BF4CFE">
        <w:rPr>
          <w:rFonts w:asciiTheme="majorHAnsi" w:hAnsiTheme="majorHAnsi" w:cstheme="majorHAnsi"/>
          <w:i/>
          <w:iCs/>
        </w:rPr>
        <w:t>(jeżeli dotyczy)</w:t>
      </w:r>
    </w:p>
    <w:p w14:paraId="22703C77" w14:textId="64901786" w:rsidR="00F95A48" w:rsidRPr="00BC0856" w:rsidRDefault="00F95A48" w:rsidP="00F95A48">
      <w:pPr>
        <w:spacing w:line="319" w:lineRule="auto"/>
        <w:rPr>
          <w:rFonts w:asciiTheme="majorHAnsi" w:hAnsiTheme="majorHAnsi" w:cstheme="majorHAnsi"/>
          <w:i/>
          <w:iCs/>
        </w:rPr>
      </w:pPr>
      <w:bookmarkStart w:id="53" w:name="_Hlk91670686"/>
      <w:r>
        <w:rPr>
          <w:rFonts w:asciiTheme="majorHAnsi" w:hAnsiTheme="majorHAnsi" w:cstheme="majorHAnsi"/>
        </w:rPr>
        <w:t xml:space="preserve">Załącznik nr 6 do SWZ - </w:t>
      </w:r>
      <w:bookmarkEnd w:id="53"/>
      <w:r w:rsidR="004D101F">
        <w:rPr>
          <w:rFonts w:asciiTheme="majorHAnsi" w:hAnsiTheme="majorHAnsi" w:cstheme="majorHAnsi"/>
        </w:rPr>
        <w:t xml:space="preserve">  </w:t>
      </w:r>
      <w:r>
        <w:rPr>
          <w:rFonts w:asciiTheme="majorHAnsi" w:hAnsiTheme="majorHAnsi" w:cstheme="majorHAnsi"/>
        </w:rPr>
        <w:t xml:space="preserve">Oświadczenie </w:t>
      </w:r>
      <w:r w:rsidRPr="00A258D6">
        <w:rPr>
          <w:rFonts w:asciiTheme="majorHAnsi" w:hAnsiTheme="majorHAnsi" w:cstheme="majorHAnsi"/>
        </w:rPr>
        <w:t xml:space="preserve"> Wykonawców występujących wspólnie </w:t>
      </w:r>
      <w:r w:rsidRPr="00BC0856">
        <w:rPr>
          <w:rFonts w:asciiTheme="majorHAnsi" w:hAnsiTheme="majorHAnsi" w:cstheme="majorHAnsi"/>
          <w:i/>
          <w:iCs/>
        </w:rPr>
        <w:t>.</w:t>
      </w:r>
      <w:r>
        <w:rPr>
          <w:rFonts w:asciiTheme="majorHAnsi" w:hAnsiTheme="majorHAnsi" w:cstheme="majorHAnsi"/>
          <w:i/>
          <w:iCs/>
        </w:rPr>
        <w:t xml:space="preserve">  </w:t>
      </w:r>
      <w:r w:rsidRPr="00BC0856">
        <w:rPr>
          <w:rFonts w:asciiTheme="majorHAnsi" w:hAnsiTheme="majorHAnsi" w:cstheme="majorHAnsi"/>
          <w:i/>
          <w:iCs/>
        </w:rPr>
        <w:t>(jeżeli dotyczy)</w:t>
      </w:r>
    </w:p>
    <w:p w14:paraId="53A1C1FB" w14:textId="06E36519" w:rsidR="001F6724" w:rsidRPr="00A258D6" w:rsidRDefault="00F95A48" w:rsidP="001948E1">
      <w:pPr>
        <w:spacing w:line="319" w:lineRule="auto"/>
        <w:rPr>
          <w:rFonts w:asciiTheme="majorHAnsi" w:hAnsiTheme="majorHAnsi" w:cstheme="majorHAnsi"/>
        </w:rPr>
      </w:pPr>
      <w:r>
        <w:rPr>
          <w:rFonts w:asciiTheme="majorHAnsi" w:hAnsiTheme="majorHAnsi" w:cstheme="majorHAnsi"/>
        </w:rPr>
        <w:t xml:space="preserve">Załącznik nr 7 do SWZ – </w:t>
      </w:r>
      <w:r w:rsidR="004D101F">
        <w:rPr>
          <w:rFonts w:asciiTheme="majorHAnsi" w:hAnsiTheme="majorHAnsi" w:cstheme="majorHAnsi"/>
        </w:rPr>
        <w:t xml:space="preserve"> </w:t>
      </w:r>
      <w:r>
        <w:rPr>
          <w:rFonts w:asciiTheme="majorHAnsi" w:hAnsiTheme="majorHAnsi" w:cstheme="majorHAnsi"/>
        </w:rPr>
        <w:t>Wzór umowy.</w:t>
      </w:r>
    </w:p>
    <w:sectPr w:rsidR="001F6724" w:rsidRPr="00A258D6" w:rsidSect="006F350E">
      <w:headerReference w:type="default" r:id="rId34"/>
      <w:footerReference w:type="default" r:id="rId35"/>
      <w:footerReference w:type="first" r:id="rId36"/>
      <w:pgSz w:w="11909" w:h="16834"/>
      <w:pgMar w:top="1418" w:right="1440" w:bottom="156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A4D47" w14:textId="77777777" w:rsidR="00945816" w:rsidRDefault="00945816">
      <w:pPr>
        <w:spacing w:line="240" w:lineRule="auto"/>
      </w:pPr>
      <w:r>
        <w:separator/>
      </w:r>
    </w:p>
  </w:endnote>
  <w:endnote w:type="continuationSeparator" w:id="0">
    <w:p w14:paraId="66C003F9" w14:textId="77777777" w:rsidR="00945816" w:rsidRDefault="00945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Arial Unicode MS'">
    <w:charset w:val="02"/>
    <w:family w:val="auto"/>
    <w:pitch w:val="default"/>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altName w:val="Palatino Linotype"/>
    <w:panose1 w:val="02040503050406030204"/>
    <w:charset w:val="EE"/>
    <w:family w:val="roman"/>
    <w:pitch w:val="variable"/>
    <w:sig w:usb0="E00006FF" w:usb1="420024FF" w:usb2="0200000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8384" w14:textId="645C961A" w:rsidR="00161096" w:rsidRDefault="00161096" w:rsidP="00161096">
    <w:pPr>
      <w:pStyle w:val="Stopk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40737" w14:textId="77777777" w:rsidR="00945816" w:rsidRDefault="00945816">
      <w:pPr>
        <w:spacing w:line="240" w:lineRule="auto"/>
      </w:pPr>
      <w:r>
        <w:separator/>
      </w:r>
    </w:p>
  </w:footnote>
  <w:footnote w:type="continuationSeparator" w:id="0">
    <w:p w14:paraId="1ED2133D" w14:textId="77777777" w:rsidR="00945816" w:rsidRDefault="009458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0E99" w14:textId="32760FBB" w:rsidR="006F350E" w:rsidRDefault="006F350E">
    <w:pPr>
      <w:pStyle w:val="Nagwek"/>
    </w:pPr>
    <w:r>
      <w:rPr>
        <w:rFonts w:asciiTheme="majorHAnsi" w:eastAsia="Times New Roman" w:hAnsiTheme="majorHAnsi" w:cstheme="majorHAnsi"/>
        <w:b/>
        <w:bCs/>
        <w:noProof/>
      </w:rPr>
      <w:drawing>
        <wp:inline distT="0" distB="0" distL="0" distR="0" wp14:anchorId="76463CE4" wp14:editId="0DBE715E">
          <wp:extent cx="5733415" cy="550545"/>
          <wp:effectExtent l="0" t="0" r="635" b="1905"/>
          <wp:docPr id="5811061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550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7AE9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BA1C4602"/>
    <w:name w:val="WW8Num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Verdana" w:eastAsia="Times New Roman" w:hAnsi="Verdana" w:cs="Times New Roman" w:hint="default"/>
      </w:rPr>
    </w:lvl>
    <w:lvl w:ilvl="2">
      <w:start w:val="1"/>
      <w:numFmt w:val="decimal"/>
      <w:lvlText w:val="%3)"/>
      <w:lvlJc w:val="left"/>
      <w:pPr>
        <w:tabs>
          <w:tab w:val="num" w:pos="1260"/>
        </w:tabs>
        <w:ind w:left="1260" w:hanging="360"/>
      </w:pPr>
      <w:rPr>
        <w:rFonts w:ascii="Verdana" w:eastAsia="Times New Roman" w:hAnsi="Verdana" w:cs="Times New Roman" w:hint="default"/>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2" w15:restartNumberingAfterBreak="0">
    <w:nsid w:val="021161F0"/>
    <w:multiLevelType w:val="multilevel"/>
    <w:tmpl w:val="F642E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82F70"/>
    <w:multiLevelType w:val="multilevel"/>
    <w:tmpl w:val="DB002616"/>
    <w:lvl w:ilvl="0">
      <w:start w:val="1"/>
      <w:numFmt w:val="decimal"/>
      <w:lvlText w:val="%1."/>
      <w:lvlJc w:val="left"/>
      <w:pPr>
        <w:ind w:left="501" w:hanging="360"/>
      </w:pPr>
      <w:rPr>
        <w:b w:val="0"/>
        <w:bCs w:val="0"/>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E11EE9"/>
    <w:multiLevelType w:val="multilevel"/>
    <w:tmpl w:val="E91A4918"/>
    <w:lvl w:ilvl="0">
      <w:start w:val="1"/>
      <w:numFmt w:val="decimal"/>
      <w:lvlText w:val="%1)"/>
      <w:lvlJc w:val="left"/>
      <w:pPr>
        <w:ind w:left="785" w:hanging="360"/>
      </w:pPr>
      <w:rPr>
        <w:b w:val="0"/>
        <w:bCs w:val="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5" w15:restartNumberingAfterBreak="0">
    <w:nsid w:val="08B685D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4A6F8D"/>
    <w:multiLevelType w:val="hybridMultilevel"/>
    <w:tmpl w:val="59E07640"/>
    <w:lvl w:ilvl="0" w:tplc="E69ECC40">
      <w:start w:val="3"/>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061FE"/>
    <w:multiLevelType w:val="hybridMultilevel"/>
    <w:tmpl w:val="B5064B3E"/>
    <w:lvl w:ilvl="0" w:tplc="0AF0167C">
      <w:numFmt w:val="bullet"/>
      <w:lvlText w:val="•"/>
      <w:lvlJc w:val="left"/>
      <w:pPr>
        <w:ind w:left="256" w:hanging="360"/>
      </w:pPr>
      <w:rPr>
        <w:rFonts w:ascii="Verdana" w:eastAsia="Times New Roman" w:hAnsi="Verdana" w:cs="Times New Roman" w:hint="default"/>
      </w:rPr>
    </w:lvl>
    <w:lvl w:ilvl="1" w:tplc="04150003" w:tentative="1">
      <w:start w:val="1"/>
      <w:numFmt w:val="bullet"/>
      <w:lvlText w:val="o"/>
      <w:lvlJc w:val="left"/>
      <w:pPr>
        <w:ind w:left="976" w:hanging="360"/>
      </w:pPr>
      <w:rPr>
        <w:rFonts w:ascii="Courier New" w:hAnsi="Courier New" w:cs="Courier New" w:hint="default"/>
      </w:rPr>
    </w:lvl>
    <w:lvl w:ilvl="2" w:tplc="04150005" w:tentative="1">
      <w:start w:val="1"/>
      <w:numFmt w:val="bullet"/>
      <w:lvlText w:val=""/>
      <w:lvlJc w:val="left"/>
      <w:pPr>
        <w:ind w:left="1696" w:hanging="360"/>
      </w:pPr>
      <w:rPr>
        <w:rFonts w:ascii="Wingdings" w:hAnsi="Wingdings" w:hint="default"/>
      </w:rPr>
    </w:lvl>
    <w:lvl w:ilvl="3" w:tplc="04150001" w:tentative="1">
      <w:start w:val="1"/>
      <w:numFmt w:val="bullet"/>
      <w:lvlText w:val=""/>
      <w:lvlJc w:val="left"/>
      <w:pPr>
        <w:ind w:left="2416" w:hanging="360"/>
      </w:pPr>
      <w:rPr>
        <w:rFonts w:ascii="Symbol" w:hAnsi="Symbol" w:hint="default"/>
      </w:rPr>
    </w:lvl>
    <w:lvl w:ilvl="4" w:tplc="04150003" w:tentative="1">
      <w:start w:val="1"/>
      <w:numFmt w:val="bullet"/>
      <w:lvlText w:val="o"/>
      <w:lvlJc w:val="left"/>
      <w:pPr>
        <w:ind w:left="3136" w:hanging="360"/>
      </w:pPr>
      <w:rPr>
        <w:rFonts w:ascii="Courier New" w:hAnsi="Courier New" w:cs="Courier New" w:hint="default"/>
      </w:rPr>
    </w:lvl>
    <w:lvl w:ilvl="5" w:tplc="04150005" w:tentative="1">
      <w:start w:val="1"/>
      <w:numFmt w:val="bullet"/>
      <w:lvlText w:val=""/>
      <w:lvlJc w:val="left"/>
      <w:pPr>
        <w:ind w:left="3856" w:hanging="360"/>
      </w:pPr>
      <w:rPr>
        <w:rFonts w:ascii="Wingdings" w:hAnsi="Wingdings" w:hint="default"/>
      </w:rPr>
    </w:lvl>
    <w:lvl w:ilvl="6" w:tplc="04150001" w:tentative="1">
      <w:start w:val="1"/>
      <w:numFmt w:val="bullet"/>
      <w:lvlText w:val=""/>
      <w:lvlJc w:val="left"/>
      <w:pPr>
        <w:ind w:left="4576" w:hanging="360"/>
      </w:pPr>
      <w:rPr>
        <w:rFonts w:ascii="Symbol" w:hAnsi="Symbol" w:hint="default"/>
      </w:rPr>
    </w:lvl>
    <w:lvl w:ilvl="7" w:tplc="04150003" w:tentative="1">
      <w:start w:val="1"/>
      <w:numFmt w:val="bullet"/>
      <w:lvlText w:val="o"/>
      <w:lvlJc w:val="left"/>
      <w:pPr>
        <w:ind w:left="5296" w:hanging="360"/>
      </w:pPr>
      <w:rPr>
        <w:rFonts w:ascii="Courier New" w:hAnsi="Courier New" w:cs="Courier New" w:hint="default"/>
      </w:rPr>
    </w:lvl>
    <w:lvl w:ilvl="8" w:tplc="04150005" w:tentative="1">
      <w:start w:val="1"/>
      <w:numFmt w:val="bullet"/>
      <w:lvlText w:val=""/>
      <w:lvlJc w:val="left"/>
      <w:pPr>
        <w:ind w:left="6016" w:hanging="360"/>
      </w:pPr>
      <w:rPr>
        <w:rFonts w:ascii="Wingdings" w:hAnsi="Wingdings" w:hint="default"/>
      </w:rPr>
    </w:lvl>
  </w:abstractNum>
  <w:abstractNum w:abstractNumId="9"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4F6D7E"/>
    <w:multiLevelType w:val="multilevel"/>
    <w:tmpl w:val="8F50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15B29"/>
    <w:multiLevelType w:val="hybridMultilevel"/>
    <w:tmpl w:val="36606752"/>
    <w:lvl w:ilvl="0" w:tplc="3EBC101E">
      <w:start w:val="5"/>
      <w:numFmt w:val="decimal"/>
      <w:lvlText w:val="%1."/>
      <w:lvlJc w:val="left"/>
      <w:pPr>
        <w:ind w:left="36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1461D5"/>
    <w:multiLevelType w:val="hybridMultilevel"/>
    <w:tmpl w:val="DEFAD6D8"/>
    <w:lvl w:ilvl="0" w:tplc="04150001">
      <w:start w:val="1"/>
      <w:numFmt w:val="bullet"/>
      <w:lvlText w:val=""/>
      <w:lvlJc w:val="left"/>
      <w:pPr>
        <w:ind w:left="616" w:hanging="360"/>
      </w:pPr>
      <w:rPr>
        <w:rFonts w:ascii="Symbol" w:hAnsi="Symbol" w:hint="default"/>
      </w:rPr>
    </w:lvl>
    <w:lvl w:ilvl="1" w:tplc="04150003" w:tentative="1">
      <w:start w:val="1"/>
      <w:numFmt w:val="bullet"/>
      <w:lvlText w:val="o"/>
      <w:lvlJc w:val="left"/>
      <w:pPr>
        <w:ind w:left="1336" w:hanging="360"/>
      </w:pPr>
      <w:rPr>
        <w:rFonts w:ascii="Courier New" w:hAnsi="Courier New" w:cs="Courier New" w:hint="default"/>
      </w:rPr>
    </w:lvl>
    <w:lvl w:ilvl="2" w:tplc="04150005" w:tentative="1">
      <w:start w:val="1"/>
      <w:numFmt w:val="bullet"/>
      <w:lvlText w:val=""/>
      <w:lvlJc w:val="left"/>
      <w:pPr>
        <w:ind w:left="2056" w:hanging="360"/>
      </w:pPr>
      <w:rPr>
        <w:rFonts w:ascii="Wingdings" w:hAnsi="Wingdings" w:hint="default"/>
      </w:rPr>
    </w:lvl>
    <w:lvl w:ilvl="3" w:tplc="04150001" w:tentative="1">
      <w:start w:val="1"/>
      <w:numFmt w:val="bullet"/>
      <w:lvlText w:val=""/>
      <w:lvlJc w:val="left"/>
      <w:pPr>
        <w:ind w:left="2776" w:hanging="360"/>
      </w:pPr>
      <w:rPr>
        <w:rFonts w:ascii="Symbol" w:hAnsi="Symbol" w:hint="default"/>
      </w:rPr>
    </w:lvl>
    <w:lvl w:ilvl="4" w:tplc="04150003" w:tentative="1">
      <w:start w:val="1"/>
      <w:numFmt w:val="bullet"/>
      <w:lvlText w:val="o"/>
      <w:lvlJc w:val="left"/>
      <w:pPr>
        <w:ind w:left="3496" w:hanging="360"/>
      </w:pPr>
      <w:rPr>
        <w:rFonts w:ascii="Courier New" w:hAnsi="Courier New" w:cs="Courier New" w:hint="default"/>
      </w:rPr>
    </w:lvl>
    <w:lvl w:ilvl="5" w:tplc="04150005" w:tentative="1">
      <w:start w:val="1"/>
      <w:numFmt w:val="bullet"/>
      <w:lvlText w:val=""/>
      <w:lvlJc w:val="left"/>
      <w:pPr>
        <w:ind w:left="4216" w:hanging="360"/>
      </w:pPr>
      <w:rPr>
        <w:rFonts w:ascii="Wingdings" w:hAnsi="Wingdings" w:hint="default"/>
      </w:rPr>
    </w:lvl>
    <w:lvl w:ilvl="6" w:tplc="04150001" w:tentative="1">
      <w:start w:val="1"/>
      <w:numFmt w:val="bullet"/>
      <w:lvlText w:val=""/>
      <w:lvlJc w:val="left"/>
      <w:pPr>
        <w:ind w:left="4936" w:hanging="360"/>
      </w:pPr>
      <w:rPr>
        <w:rFonts w:ascii="Symbol" w:hAnsi="Symbol" w:hint="default"/>
      </w:rPr>
    </w:lvl>
    <w:lvl w:ilvl="7" w:tplc="04150003" w:tentative="1">
      <w:start w:val="1"/>
      <w:numFmt w:val="bullet"/>
      <w:lvlText w:val="o"/>
      <w:lvlJc w:val="left"/>
      <w:pPr>
        <w:ind w:left="5656" w:hanging="360"/>
      </w:pPr>
      <w:rPr>
        <w:rFonts w:ascii="Courier New" w:hAnsi="Courier New" w:cs="Courier New" w:hint="default"/>
      </w:rPr>
    </w:lvl>
    <w:lvl w:ilvl="8" w:tplc="04150005" w:tentative="1">
      <w:start w:val="1"/>
      <w:numFmt w:val="bullet"/>
      <w:lvlText w:val=""/>
      <w:lvlJc w:val="left"/>
      <w:pPr>
        <w:ind w:left="6376" w:hanging="360"/>
      </w:pPr>
      <w:rPr>
        <w:rFonts w:ascii="Wingdings" w:hAnsi="Wingdings" w:hint="default"/>
      </w:rPr>
    </w:lvl>
  </w:abstractNum>
  <w:abstractNum w:abstractNumId="14"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2A362291"/>
    <w:multiLevelType w:val="hybridMultilevel"/>
    <w:tmpl w:val="9E023E34"/>
    <w:lvl w:ilvl="0" w:tplc="DAA212C0">
      <w:start w:val="1"/>
      <w:numFmt w:val="decimal"/>
      <w:lvlText w:val="%1."/>
      <w:lvlJc w:val="left"/>
      <w:pPr>
        <w:ind w:left="436" w:hanging="360"/>
      </w:pPr>
      <w:rPr>
        <w:b w:val="0"/>
        <w:color w:val="000000" w:themeColor="text1"/>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7"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E04377"/>
    <w:multiLevelType w:val="hybridMultilevel"/>
    <w:tmpl w:val="D11A626C"/>
    <w:lvl w:ilvl="0" w:tplc="04150001">
      <w:start w:val="1"/>
      <w:numFmt w:val="bullet"/>
      <w:lvlText w:val=""/>
      <w:lvlJc w:val="left"/>
      <w:pPr>
        <w:ind w:left="975" w:hanging="360"/>
      </w:pPr>
      <w:rPr>
        <w:rFonts w:ascii="Symbol" w:hAnsi="Symbol"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23"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801718"/>
    <w:multiLevelType w:val="multilevel"/>
    <w:tmpl w:val="71B0F34C"/>
    <w:styleLink w:val="WW8Num3"/>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30"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82727D3"/>
    <w:multiLevelType w:val="hybridMultilevel"/>
    <w:tmpl w:val="3880F2D8"/>
    <w:lvl w:ilvl="0" w:tplc="AFF6F98C">
      <w:numFmt w:val="bullet"/>
      <w:lvlText w:val="-"/>
      <w:lvlJc w:val="left"/>
      <w:pPr>
        <w:ind w:left="786" w:hanging="360"/>
      </w:pPr>
      <w:rPr>
        <w:rFonts w:ascii="Calibri" w:eastAsia="Arial" w:hAnsi="Calibri" w:cs="Calibri"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5BB56B34"/>
    <w:multiLevelType w:val="hybridMultilevel"/>
    <w:tmpl w:val="F09412B8"/>
    <w:lvl w:ilvl="0" w:tplc="83305F4A">
      <w:start w:val="1"/>
      <w:numFmt w:val="decimal"/>
      <w:lvlText w:val="%1."/>
      <w:lvlJc w:val="left"/>
      <w:pPr>
        <w:ind w:left="256" w:hanging="360"/>
      </w:pPr>
      <w:rPr>
        <w:rFonts w:hint="default"/>
        <w:b/>
      </w:rPr>
    </w:lvl>
    <w:lvl w:ilvl="1" w:tplc="04150019" w:tentative="1">
      <w:start w:val="1"/>
      <w:numFmt w:val="lowerLetter"/>
      <w:lvlText w:val="%2."/>
      <w:lvlJc w:val="left"/>
      <w:pPr>
        <w:ind w:left="976" w:hanging="360"/>
      </w:pPr>
    </w:lvl>
    <w:lvl w:ilvl="2" w:tplc="0415001B" w:tentative="1">
      <w:start w:val="1"/>
      <w:numFmt w:val="lowerRoman"/>
      <w:lvlText w:val="%3."/>
      <w:lvlJc w:val="right"/>
      <w:pPr>
        <w:ind w:left="1696" w:hanging="180"/>
      </w:pPr>
    </w:lvl>
    <w:lvl w:ilvl="3" w:tplc="0415000F" w:tentative="1">
      <w:start w:val="1"/>
      <w:numFmt w:val="decimal"/>
      <w:lvlText w:val="%4."/>
      <w:lvlJc w:val="left"/>
      <w:pPr>
        <w:ind w:left="2416" w:hanging="360"/>
      </w:pPr>
    </w:lvl>
    <w:lvl w:ilvl="4" w:tplc="04150019" w:tentative="1">
      <w:start w:val="1"/>
      <w:numFmt w:val="lowerLetter"/>
      <w:lvlText w:val="%5."/>
      <w:lvlJc w:val="left"/>
      <w:pPr>
        <w:ind w:left="3136" w:hanging="360"/>
      </w:pPr>
    </w:lvl>
    <w:lvl w:ilvl="5" w:tplc="0415001B" w:tentative="1">
      <w:start w:val="1"/>
      <w:numFmt w:val="lowerRoman"/>
      <w:lvlText w:val="%6."/>
      <w:lvlJc w:val="right"/>
      <w:pPr>
        <w:ind w:left="3856" w:hanging="180"/>
      </w:pPr>
    </w:lvl>
    <w:lvl w:ilvl="6" w:tplc="0415000F" w:tentative="1">
      <w:start w:val="1"/>
      <w:numFmt w:val="decimal"/>
      <w:lvlText w:val="%7."/>
      <w:lvlJc w:val="left"/>
      <w:pPr>
        <w:ind w:left="4576" w:hanging="360"/>
      </w:pPr>
    </w:lvl>
    <w:lvl w:ilvl="7" w:tplc="04150019" w:tentative="1">
      <w:start w:val="1"/>
      <w:numFmt w:val="lowerLetter"/>
      <w:lvlText w:val="%8."/>
      <w:lvlJc w:val="left"/>
      <w:pPr>
        <w:ind w:left="5296" w:hanging="360"/>
      </w:pPr>
    </w:lvl>
    <w:lvl w:ilvl="8" w:tplc="0415001B" w:tentative="1">
      <w:start w:val="1"/>
      <w:numFmt w:val="lowerRoman"/>
      <w:lvlText w:val="%9."/>
      <w:lvlJc w:val="right"/>
      <w:pPr>
        <w:ind w:left="6016" w:hanging="180"/>
      </w:pPr>
    </w:lvl>
  </w:abstractNum>
  <w:abstractNum w:abstractNumId="34" w15:restartNumberingAfterBreak="0">
    <w:nsid w:val="67295B97"/>
    <w:multiLevelType w:val="multilevel"/>
    <w:tmpl w:val="7DEE705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6B2C43AE"/>
    <w:multiLevelType w:val="hybridMultilevel"/>
    <w:tmpl w:val="BDD89A7C"/>
    <w:lvl w:ilvl="0" w:tplc="77DA5B4A">
      <w:start w:val="1"/>
      <w:numFmt w:val="upperRoman"/>
      <w:lvlText w:val="%1."/>
      <w:lvlJc w:val="left"/>
      <w:pPr>
        <w:ind w:left="1080" w:hanging="720"/>
      </w:pPr>
      <w:rPr>
        <w:rFonts w:eastAsia="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0" w15:restartNumberingAfterBreak="0">
    <w:nsid w:val="71DC4B9B"/>
    <w:multiLevelType w:val="hybridMultilevel"/>
    <w:tmpl w:val="CE508F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7F0FDC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2" w15:restartNumberingAfterBreak="0">
    <w:nsid w:val="7C755DB7"/>
    <w:multiLevelType w:val="multilevel"/>
    <w:tmpl w:val="5890DE76"/>
    <w:lvl w:ilvl="0">
      <w:start w:val="1"/>
      <w:numFmt w:val="decimal"/>
      <w:lvlText w:val="%1."/>
      <w:lvlJc w:val="left"/>
      <w:pPr>
        <w:ind w:left="1146" w:hanging="360"/>
      </w:pPr>
      <w:rPr>
        <w:rFonts w:asciiTheme="majorHAnsi" w:eastAsia="Arial" w:hAnsiTheme="majorHAnsi" w:cstheme="majorHAnsi"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63075394">
    <w:abstractNumId w:val="9"/>
  </w:num>
  <w:num w:numId="2" w16cid:durableId="2029092629">
    <w:abstractNumId w:val="20"/>
  </w:num>
  <w:num w:numId="3" w16cid:durableId="1364944045">
    <w:abstractNumId w:val="4"/>
  </w:num>
  <w:num w:numId="4" w16cid:durableId="789670142">
    <w:abstractNumId w:val="43"/>
  </w:num>
  <w:num w:numId="5" w16cid:durableId="1849447732">
    <w:abstractNumId w:val="31"/>
  </w:num>
  <w:num w:numId="6" w16cid:durableId="1225335744">
    <w:abstractNumId w:val="42"/>
  </w:num>
  <w:num w:numId="7" w16cid:durableId="995494167">
    <w:abstractNumId w:val="36"/>
  </w:num>
  <w:num w:numId="8" w16cid:durableId="1917930804">
    <w:abstractNumId w:val="15"/>
  </w:num>
  <w:num w:numId="9" w16cid:durableId="1610625816">
    <w:abstractNumId w:val="12"/>
  </w:num>
  <w:num w:numId="10" w16cid:durableId="1576891401">
    <w:abstractNumId w:val="18"/>
  </w:num>
  <w:num w:numId="11" w16cid:durableId="1196577481">
    <w:abstractNumId w:val="21"/>
  </w:num>
  <w:num w:numId="12" w16cid:durableId="1479346913">
    <w:abstractNumId w:val="34"/>
  </w:num>
  <w:num w:numId="13" w16cid:durableId="808742337">
    <w:abstractNumId w:val="3"/>
  </w:num>
  <w:num w:numId="14" w16cid:durableId="2064937575">
    <w:abstractNumId w:val="35"/>
  </w:num>
  <w:num w:numId="15" w16cid:durableId="738989501">
    <w:abstractNumId w:val="30"/>
  </w:num>
  <w:num w:numId="16" w16cid:durableId="1994261863">
    <w:abstractNumId w:val="23"/>
  </w:num>
  <w:num w:numId="17" w16cid:durableId="900405274">
    <w:abstractNumId w:val="41"/>
  </w:num>
  <w:num w:numId="18" w16cid:durableId="1712025861">
    <w:abstractNumId w:val="24"/>
  </w:num>
  <w:num w:numId="19" w16cid:durableId="1741633322">
    <w:abstractNumId w:val="26"/>
  </w:num>
  <w:num w:numId="20" w16cid:durableId="1679311307">
    <w:abstractNumId w:val="28"/>
  </w:num>
  <w:num w:numId="21" w16cid:durableId="933250865">
    <w:abstractNumId w:val="38"/>
  </w:num>
  <w:num w:numId="22" w16cid:durableId="128518540">
    <w:abstractNumId w:val="14"/>
  </w:num>
  <w:num w:numId="23" w16cid:durableId="1369646098">
    <w:abstractNumId w:val="17"/>
  </w:num>
  <w:num w:numId="24" w16cid:durableId="1055928130">
    <w:abstractNumId w:val="7"/>
  </w:num>
  <w:num w:numId="25" w16cid:durableId="2030594294">
    <w:abstractNumId w:val="25"/>
  </w:num>
  <w:num w:numId="26" w16cid:durableId="432869139">
    <w:abstractNumId w:val="19"/>
  </w:num>
  <w:num w:numId="27" w16cid:durableId="129592096">
    <w:abstractNumId w:val="11"/>
  </w:num>
  <w:num w:numId="28" w16cid:durableId="1938781976">
    <w:abstractNumId w:val="40"/>
  </w:num>
  <w:num w:numId="29" w16cid:durableId="3827508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6667100">
    <w:abstractNumId w:val="6"/>
  </w:num>
  <w:num w:numId="31" w16cid:durableId="1726949744">
    <w:abstractNumId w:val="32"/>
  </w:num>
  <w:num w:numId="32" w16cid:durableId="12553614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905867">
    <w:abstractNumId w:val="29"/>
  </w:num>
  <w:num w:numId="34" w16cid:durableId="1647972094">
    <w:abstractNumId w:val="29"/>
  </w:num>
  <w:num w:numId="35" w16cid:durableId="1377896570">
    <w:abstractNumId w:val="16"/>
  </w:num>
  <w:num w:numId="36" w16cid:durableId="940142630">
    <w:abstractNumId w:val="37"/>
  </w:num>
  <w:num w:numId="37" w16cid:durableId="405222611">
    <w:abstractNumId w:val="10"/>
  </w:num>
  <w:num w:numId="38" w16cid:durableId="732579999">
    <w:abstractNumId w:val="2"/>
  </w:num>
  <w:num w:numId="39" w16cid:durableId="1054425911">
    <w:abstractNumId w:val="0"/>
  </w:num>
  <w:num w:numId="40" w16cid:durableId="1957175086">
    <w:abstractNumId w:val="8"/>
  </w:num>
  <w:num w:numId="41" w16cid:durableId="625351815">
    <w:abstractNumId w:val="33"/>
  </w:num>
  <w:num w:numId="42" w16cid:durableId="1067267916">
    <w:abstractNumId w:val="13"/>
  </w:num>
  <w:num w:numId="43" w16cid:durableId="1460340777">
    <w:abstractNumId w:val="22"/>
  </w:num>
  <w:num w:numId="44" w16cid:durableId="896353542">
    <w:abstractNumId w:val="1"/>
  </w:num>
  <w:num w:numId="45" w16cid:durableId="197717776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00843"/>
    <w:rsid w:val="00012DAB"/>
    <w:rsid w:val="0001408A"/>
    <w:rsid w:val="00015C92"/>
    <w:rsid w:val="0002545E"/>
    <w:rsid w:val="000270B7"/>
    <w:rsid w:val="0003039E"/>
    <w:rsid w:val="0003071F"/>
    <w:rsid w:val="000345EF"/>
    <w:rsid w:val="000371A9"/>
    <w:rsid w:val="000432E0"/>
    <w:rsid w:val="000453A3"/>
    <w:rsid w:val="00045C94"/>
    <w:rsid w:val="00045FA4"/>
    <w:rsid w:val="000461D7"/>
    <w:rsid w:val="00054E4A"/>
    <w:rsid w:val="00056FCF"/>
    <w:rsid w:val="00057F8C"/>
    <w:rsid w:val="00076FC4"/>
    <w:rsid w:val="000805AA"/>
    <w:rsid w:val="00080722"/>
    <w:rsid w:val="000816E2"/>
    <w:rsid w:val="0008203E"/>
    <w:rsid w:val="00085B60"/>
    <w:rsid w:val="00090D8B"/>
    <w:rsid w:val="00091CFF"/>
    <w:rsid w:val="00092083"/>
    <w:rsid w:val="00092695"/>
    <w:rsid w:val="00092C35"/>
    <w:rsid w:val="00092EE4"/>
    <w:rsid w:val="00094FF5"/>
    <w:rsid w:val="00096031"/>
    <w:rsid w:val="00096B30"/>
    <w:rsid w:val="00096CC1"/>
    <w:rsid w:val="000A2FA5"/>
    <w:rsid w:val="000A6F80"/>
    <w:rsid w:val="000A7D9A"/>
    <w:rsid w:val="000B07B4"/>
    <w:rsid w:val="000B14E7"/>
    <w:rsid w:val="000C4B53"/>
    <w:rsid w:val="000C6BE1"/>
    <w:rsid w:val="000D42BE"/>
    <w:rsid w:val="000D604B"/>
    <w:rsid w:val="000D6D69"/>
    <w:rsid w:val="000E7E5E"/>
    <w:rsid w:val="000F3D8A"/>
    <w:rsid w:val="0010166B"/>
    <w:rsid w:val="00107744"/>
    <w:rsid w:val="001107AD"/>
    <w:rsid w:val="00117A01"/>
    <w:rsid w:val="00117F93"/>
    <w:rsid w:val="001203FE"/>
    <w:rsid w:val="001269F3"/>
    <w:rsid w:val="0013799C"/>
    <w:rsid w:val="0014251B"/>
    <w:rsid w:val="0014258D"/>
    <w:rsid w:val="001426D6"/>
    <w:rsid w:val="00147145"/>
    <w:rsid w:val="00155588"/>
    <w:rsid w:val="00160E39"/>
    <w:rsid w:val="00161096"/>
    <w:rsid w:val="001674B4"/>
    <w:rsid w:val="00170178"/>
    <w:rsid w:val="00173C78"/>
    <w:rsid w:val="001755AA"/>
    <w:rsid w:val="001767E2"/>
    <w:rsid w:val="00182C99"/>
    <w:rsid w:val="00185789"/>
    <w:rsid w:val="00185B1E"/>
    <w:rsid w:val="00190DC1"/>
    <w:rsid w:val="00192BB6"/>
    <w:rsid w:val="001948E1"/>
    <w:rsid w:val="0019773C"/>
    <w:rsid w:val="001A384B"/>
    <w:rsid w:val="001A4D5A"/>
    <w:rsid w:val="001B3792"/>
    <w:rsid w:val="001B4B7F"/>
    <w:rsid w:val="001B6804"/>
    <w:rsid w:val="001B742A"/>
    <w:rsid w:val="001C5D72"/>
    <w:rsid w:val="001C7733"/>
    <w:rsid w:val="001D079F"/>
    <w:rsid w:val="001D16DC"/>
    <w:rsid w:val="001D6F74"/>
    <w:rsid w:val="001E0675"/>
    <w:rsid w:val="001E189E"/>
    <w:rsid w:val="001E4AFE"/>
    <w:rsid w:val="001F0573"/>
    <w:rsid w:val="001F375D"/>
    <w:rsid w:val="001F6724"/>
    <w:rsid w:val="001F6FA3"/>
    <w:rsid w:val="001F7CFB"/>
    <w:rsid w:val="002034A6"/>
    <w:rsid w:val="00205083"/>
    <w:rsid w:val="00206C6F"/>
    <w:rsid w:val="00206E26"/>
    <w:rsid w:val="00207792"/>
    <w:rsid w:val="00210F4B"/>
    <w:rsid w:val="0021411E"/>
    <w:rsid w:val="00217FF0"/>
    <w:rsid w:val="002220AF"/>
    <w:rsid w:val="00226899"/>
    <w:rsid w:val="0023070B"/>
    <w:rsid w:val="00233AAC"/>
    <w:rsid w:val="00234748"/>
    <w:rsid w:val="00235EBE"/>
    <w:rsid w:val="002409D3"/>
    <w:rsid w:val="00241A6B"/>
    <w:rsid w:val="00244DE0"/>
    <w:rsid w:val="00247D43"/>
    <w:rsid w:val="002645CD"/>
    <w:rsid w:val="00273251"/>
    <w:rsid w:val="0027689C"/>
    <w:rsid w:val="00281381"/>
    <w:rsid w:val="00284068"/>
    <w:rsid w:val="00287869"/>
    <w:rsid w:val="00292D1F"/>
    <w:rsid w:val="00294ADE"/>
    <w:rsid w:val="0029591D"/>
    <w:rsid w:val="00296060"/>
    <w:rsid w:val="002A069E"/>
    <w:rsid w:val="002A1844"/>
    <w:rsid w:val="002A2DE0"/>
    <w:rsid w:val="002A4E12"/>
    <w:rsid w:val="002A71B9"/>
    <w:rsid w:val="002B307A"/>
    <w:rsid w:val="002B3AEC"/>
    <w:rsid w:val="002B51CD"/>
    <w:rsid w:val="002B60A9"/>
    <w:rsid w:val="002B75A1"/>
    <w:rsid w:val="002C130E"/>
    <w:rsid w:val="002C2094"/>
    <w:rsid w:val="002C2C2E"/>
    <w:rsid w:val="002C40C0"/>
    <w:rsid w:val="002C6B18"/>
    <w:rsid w:val="002D04F3"/>
    <w:rsid w:val="002E497D"/>
    <w:rsid w:val="002E6BFC"/>
    <w:rsid w:val="002F25A9"/>
    <w:rsid w:val="002F286A"/>
    <w:rsid w:val="002F7F2B"/>
    <w:rsid w:val="003011B4"/>
    <w:rsid w:val="00301B0F"/>
    <w:rsid w:val="00305B1B"/>
    <w:rsid w:val="003162C4"/>
    <w:rsid w:val="00326F74"/>
    <w:rsid w:val="00327069"/>
    <w:rsid w:val="0034180F"/>
    <w:rsid w:val="00344DDF"/>
    <w:rsid w:val="003467F4"/>
    <w:rsid w:val="003567CC"/>
    <w:rsid w:val="00361680"/>
    <w:rsid w:val="003730B0"/>
    <w:rsid w:val="003767FB"/>
    <w:rsid w:val="00377F18"/>
    <w:rsid w:val="00383BE5"/>
    <w:rsid w:val="0038543F"/>
    <w:rsid w:val="00390EDD"/>
    <w:rsid w:val="00392B72"/>
    <w:rsid w:val="0039496C"/>
    <w:rsid w:val="003A3FBD"/>
    <w:rsid w:val="003A464F"/>
    <w:rsid w:val="003A4FFA"/>
    <w:rsid w:val="003A508C"/>
    <w:rsid w:val="003A74CF"/>
    <w:rsid w:val="003B0B6C"/>
    <w:rsid w:val="003B22F7"/>
    <w:rsid w:val="003B3B9A"/>
    <w:rsid w:val="003B5183"/>
    <w:rsid w:val="003B6719"/>
    <w:rsid w:val="003B7313"/>
    <w:rsid w:val="003B739A"/>
    <w:rsid w:val="003B7A49"/>
    <w:rsid w:val="003C331F"/>
    <w:rsid w:val="003C67BF"/>
    <w:rsid w:val="003C6AFB"/>
    <w:rsid w:val="003D1005"/>
    <w:rsid w:val="003E3205"/>
    <w:rsid w:val="003E5726"/>
    <w:rsid w:val="003F3BC0"/>
    <w:rsid w:val="003F5F0B"/>
    <w:rsid w:val="003F6055"/>
    <w:rsid w:val="003F6CC7"/>
    <w:rsid w:val="0040174A"/>
    <w:rsid w:val="004035A7"/>
    <w:rsid w:val="0042101B"/>
    <w:rsid w:val="00424543"/>
    <w:rsid w:val="00435492"/>
    <w:rsid w:val="00435757"/>
    <w:rsid w:val="004365D2"/>
    <w:rsid w:val="0044203E"/>
    <w:rsid w:val="00446EB5"/>
    <w:rsid w:val="00447B79"/>
    <w:rsid w:val="00450C8E"/>
    <w:rsid w:val="0045658C"/>
    <w:rsid w:val="004574D3"/>
    <w:rsid w:val="00457F98"/>
    <w:rsid w:val="00465E8D"/>
    <w:rsid w:val="00467564"/>
    <w:rsid w:val="00471433"/>
    <w:rsid w:val="004716B1"/>
    <w:rsid w:val="0047516D"/>
    <w:rsid w:val="00475FE6"/>
    <w:rsid w:val="00476968"/>
    <w:rsid w:val="00483238"/>
    <w:rsid w:val="004837CA"/>
    <w:rsid w:val="00483B8D"/>
    <w:rsid w:val="00490831"/>
    <w:rsid w:val="00490D7C"/>
    <w:rsid w:val="00491604"/>
    <w:rsid w:val="004959CE"/>
    <w:rsid w:val="004A400F"/>
    <w:rsid w:val="004A56C0"/>
    <w:rsid w:val="004A62A7"/>
    <w:rsid w:val="004A7194"/>
    <w:rsid w:val="004B53C3"/>
    <w:rsid w:val="004B5B12"/>
    <w:rsid w:val="004C2E0A"/>
    <w:rsid w:val="004C3F3B"/>
    <w:rsid w:val="004C76C6"/>
    <w:rsid w:val="004C7B24"/>
    <w:rsid w:val="004D101F"/>
    <w:rsid w:val="004D4351"/>
    <w:rsid w:val="004D4A6C"/>
    <w:rsid w:val="004D51CB"/>
    <w:rsid w:val="004E4914"/>
    <w:rsid w:val="004E773C"/>
    <w:rsid w:val="004F2658"/>
    <w:rsid w:val="004F3ECF"/>
    <w:rsid w:val="0050338C"/>
    <w:rsid w:val="00505136"/>
    <w:rsid w:val="00505859"/>
    <w:rsid w:val="005107C9"/>
    <w:rsid w:val="00512217"/>
    <w:rsid w:val="00512A47"/>
    <w:rsid w:val="0051444A"/>
    <w:rsid w:val="00522827"/>
    <w:rsid w:val="005313D8"/>
    <w:rsid w:val="00533F49"/>
    <w:rsid w:val="00541386"/>
    <w:rsid w:val="005422A4"/>
    <w:rsid w:val="0054338F"/>
    <w:rsid w:val="005433DD"/>
    <w:rsid w:val="00544DEB"/>
    <w:rsid w:val="00554C14"/>
    <w:rsid w:val="00567CE6"/>
    <w:rsid w:val="00570633"/>
    <w:rsid w:val="00572FF1"/>
    <w:rsid w:val="0057369C"/>
    <w:rsid w:val="00577CD9"/>
    <w:rsid w:val="00577E17"/>
    <w:rsid w:val="00584832"/>
    <w:rsid w:val="00585ABE"/>
    <w:rsid w:val="00585FF7"/>
    <w:rsid w:val="005864EA"/>
    <w:rsid w:val="00587234"/>
    <w:rsid w:val="0058764E"/>
    <w:rsid w:val="005906B3"/>
    <w:rsid w:val="0059496C"/>
    <w:rsid w:val="005A44C4"/>
    <w:rsid w:val="005B36BD"/>
    <w:rsid w:val="005B4887"/>
    <w:rsid w:val="005B7426"/>
    <w:rsid w:val="005C65DF"/>
    <w:rsid w:val="005E6EF7"/>
    <w:rsid w:val="005E730D"/>
    <w:rsid w:val="005F1422"/>
    <w:rsid w:val="005F78DB"/>
    <w:rsid w:val="006116B3"/>
    <w:rsid w:val="00612559"/>
    <w:rsid w:val="0061591D"/>
    <w:rsid w:val="00621B1D"/>
    <w:rsid w:val="00637F8E"/>
    <w:rsid w:val="0064232D"/>
    <w:rsid w:val="0064460C"/>
    <w:rsid w:val="006454DC"/>
    <w:rsid w:val="00654F93"/>
    <w:rsid w:val="00655EE6"/>
    <w:rsid w:val="00656A3D"/>
    <w:rsid w:val="00657C8A"/>
    <w:rsid w:val="00661067"/>
    <w:rsid w:val="00661AC9"/>
    <w:rsid w:val="00663256"/>
    <w:rsid w:val="006742D3"/>
    <w:rsid w:val="00675C16"/>
    <w:rsid w:val="0068752A"/>
    <w:rsid w:val="006879BD"/>
    <w:rsid w:val="00692E13"/>
    <w:rsid w:val="0069492E"/>
    <w:rsid w:val="00697894"/>
    <w:rsid w:val="006A34D1"/>
    <w:rsid w:val="006A5BC7"/>
    <w:rsid w:val="006B40FC"/>
    <w:rsid w:val="006B41E1"/>
    <w:rsid w:val="006B4DC1"/>
    <w:rsid w:val="006B6890"/>
    <w:rsid w:val="006B7BC5"/>
    <w:rsid w:val="006C06D8"/>
    <w:rsid w:val="006C4D15"/>
    <w:rsid w:val="006E52F1"/>
    <w:rsid w:val="006E5E51"/>
    <w:rsid w:val="006F247A"/>
    <w:rsid w:val="006F3478"/>
    <w:rsid w:val="006F350E"/>
    <w:rsid w:val="00703329"/>
    <w:rsid w:val="00703D85"/>
    <w:rsid w:val="00705B71"/>
    <w:rsid w:val="007106D1"/>
    <w:rsid w:val="0071612B"/>
    <w:rsid w:val="00720175"/>
    <w:rsid w:val="00723F94"/>
    <w:rsid w:val="007325D7"/>
    <w:rsid w:val="00732B76"/>
    <w:rsid w:val="00735A3B"/>
    <w:rsid w:val="00737A44"/>
    <w:rsid w:val="007434E7"/>
    <w:rsid w:val="00743DE2"/>
    <w:rsid w:val="00744914"/>
    <w:rsid w:val="00745302"/>
    <w:rsid w:val="007563B1"/>
    <w:rsid w:val="007606A6"/>
    <w:rsid w:val="00762B52"/>
    <w:rsid w:val="007636D0"/>
    <w:rsid w:val="00764DF3"/>
    <w:rsid w:val="00767DAC"/>
    <w:rsid w:val="0077509A"/>
    <w:rsid w:val="007761FF"/>
    <w:rsid w:val="00777829"/>
    <w:rsid w:val="0078027A"/>
    <w:rsid w:val="007839A2"/>
    <w:rsid w:val="00790CC7"/>
    <w:rsid w:val="00791FE3"/>
    <w:rsid w:val="00793A18"/>
    <w:rsid w:val="00794557"/>
    <w:rsid w:val="007B1BA7"/>
    <w:rsid w:val="007C3F5F"/>
    <w:rsid w:val="007C6EFA"/>
    <w:rsid w:val="007D1D4F"/>
    <w:rsid w:val="007D7846"/>
    <w:rsid w:val="007F0AA6"/>
    <w:rsid w:val="007F1BF9"/>
    <w:rsid w:val="007F4295"/>
    <w:rsid w:val="0080190D"/>
    <w:rsid w:val="00804F73"/>
    <w:rsid w:val="00805237"/>
    <w:rsid w:val="00811995"/>
    <w:rsid w:val="00813FD8"/>
    <w:rsid w:val="0082129D"/>
    <w:rsid w:val="00821B65"/>
    <w:rsid w:val="0082243F"/>
    <w:rsid w:val="008226F7"/>
    <w:rsid w:val="00826B05"/>
    <w:rsid w:val="00826DC8"/>
    <w:rsid w:val="00826F0B"/>
    <w:rsid w:val="00833BCB"/>
    <w:rsid w:val="00835D88"/>
    <w:rsid w:val="008453C6"/>
    <w:rsid w:val="00850AC6"/>
    <w:rsid w:val="00850EF2"/>
    <w:rsid w:val="00856FFA"/>
    <w:rsid w:val="00857D03"/>
    <w:rsid w:val="00860D89"/>
    <w:rsid w:val="00861147"/>
    <w:rsid w:val="00862ED3"/>
    <w:rsid w:val="0086351C"/>
    <w:rsid w:val="008664B0"/>
    <w:rsid w:val="008727B3"/>
    <w:rsid w:val="00874931"/>
    <w:rsid w:val="00880A31"/>
    <w:rsid w:val="00880EC4"/>
    <w:rsid w:val="00881111"/>
    <w:rsid w:val="0088231F"/>
    <w:rsid w:val="0088477B"/>
    <w:rsid w:val="0088756B"/>
    <w:rsid w:val="00891313"/>
    <w:rsid w:val="008914D8"/>
    <w:rsid w:val="00894EBF"/>
    <w:rsid w:val="008951B0"/>
    <w:rsid w:val="00897FAC"/>
    <w:rsid w:val="008A1772"/>
    <w:rsid w:val="008A3768"/>
    <w:rsid w:val="008A3EE9"/>
    <w:rsid w:val="008A7CB3"/>
    <w:rsid w:val="008B3F2E"/>
    <w:rsid w:val="008B5FA8"/>
    <w:rsid w:val="008B6724"/>
    <w:rsid w:val="008C428C"/>
    <w:rsid w:val="008D12D7"/>
    <w:rsid w:val="008D1449"/>
    <w:rsid w:val="008D24DE"/>
    <w:rsid w:val="008E1EDA"/>
    <w:rsid w:val="008E3004"/>
    <w:rsid w:val="008E6CE0"/>
    <w:rsid w:val="008F0DA8"/>
    <w:rsid w:val="008F2855"/>
    <w:rsid w:val="008F3C52"/>
    <w:rsid w:val="00903540"/>
    <w:rsid w:val="00906BE5"/>
    <w:rsid w:val="009070D1"/>
    <w:rsid w:val="009071CF"/>
    <w:rsid w:val="009074BA"/>
    <w:rsid w:val="00913328"/>
    <w:rsid w:val="00915904"/>
    <w:rsid w:val="00917065"/>
    <w:rsid w:val="00923863"/>
    <w:rsid w:val="009307AE"/>
    <w:rsid w:val="009322B8"/>
    <w:rsid w:val="00942FD0"/>
    <w:rsid w:val="00944888"/>
    <w:rsid w:val="00944C1D"/>
    <w:rsid w:val="00945816"/>
    <w:rsid w:val="00947C88"/>
    <w:rsid w:val="00952663"/>
    <w:rsid w:val="00952B13"/>
    <w:rsid w:val="00953274"/>
    <w:rsid w:val="00954767"/>
    <w:rsid w:val="0095514A"/>
    <w:rsid w:val="00956FEC"/>
    <w:rsid w:val="009577B3"/>
    <w:rsid w:val="00961F0D"/>
    <w:rsid w:val="009625A0"/>
    <w:rsid w:val="00963D1E"/>
    <w:rsid w:val="0097181C"/>
    <w:rsid w:val="00975037"/>
    <w:rsid w:val="00980F58"/>
    <w:rsid w:val="00981CCD"/>
    <w:rsid w:val="00982CA1"/>
    <w:rsid w:val="00984865"/>
    <w:rsid w:val="0099339B"/>
    <w:rsid w:val="00994206"/>
    <w:rsid w:val="009A31BF"/>
    <w:rsid w:val="009A4AE7"/>
    <w:rsid w:val="009A74E5"/>
    <w:rsid w:val="009B34B6"/>
    <w:rsid w:val="009B34E2"/>
    <w:rsid w:val="009B5099"/>
    <w:rsid w:val="009C4C0D"/>
    <w:rsid w:val="009D2556"/>
    <w:rsid w:val="009E3DDB"/>
    <w:rsid w:val="009E718F"/>
    <w:rsid w:val="009F69E2"/>
    <w:rsid w:val="009F7BA4"/>
    <w:rsid w:val="009F7DB9"/>
    <w:rsid w:val="00A02669"/>
    <w:rsid w:val="00A03FDB"/>
    <w:rsid w:val="00A04834"/>
    <w:rsid w:val="00A053F4"/>
    <w:rsid w:val="00A05D1A"/>
    <w:rsid w:val="00A10EC5"/>
    <w:rsid w:val="00A24957"/>
    <w:rsid w:val="00A258D6"/>
    <w:rsid w:val="00A32ACB"/>
    <w:rsid w:val="00A33B8E"/>
    <w:rsid w:val="00A421AA"/>
    <w:rsid w:val="00A43881"/>
    <w:rsid w:val="00A440CE"/>
    <w:rsid w:val="00A45459"/>
    <w:rsid w:val="00A461C1"/>
    <w:rsid w:val="00A465EC"/>
    <w:rsid w:val="00A47080"/>
    <w:rsid w:val="00A54804"/>
    <w:rsid w:val="00A67808"/>
    <w:rsid w:val="00A7287C"/>
    <w:rsid w:val="00A7604B"/>
    <w:rsid w:val="00A813CF"/>
    <w:rsid w:val="00A96A80"/>
    <w:rsid w:val="00AB2373"/>
    <w:rsid w:val="00AB2A63"/>
    <w:rsid w:val="00AB6394"/>
    <w:rsid w:val="00AC1B9C"/>
    <w:rsid w:val="00AC5260"/>
    <w:rsid w:val="00AD0456"/>
    <w:rsid w:val="00AD5536"/>
    <w:rsid w:val="00AE23BA"/>
    <w:rsid w:val="00AF2298"/>
    <w:rsid w:val="00AF22AA"/>
    <w:rsid w:val="00AF2806"/>
    <w:rsid w:val="00AF2A39"/>
    <w:rsid w:val="00B00F84"/>
    <w:rsid w:val="00B148A6"/>
    <w:rsid w:val="00B159A0"/>
    <w:rsid w:val="00B2219E"/>
    <w:rsid w:val="00B22953"/>
    <w:rsid w:val="00B300BD"/>
    <w:rsid w:val="00B47EEA"/>
    <w:rsid w:val="00B56D23"/>
    <w:rsid w:val="00B605D3"/>
    <w:rsid w:val="00B61459"/>
    <w:rsid w:val="00B6702C"/>
    <w:rsid w:val="00B673DB"/>
    <w:rsid w:val="00B738D5"/>
    <w:rsid w:val="00B7493B"/>
    <w:rsid w:val="00B763C0"/>
    <w:rsid w:val="00B76ED5"/>
    <w:rsid w:val="00B80CA4"/>
    <w:rsid w:val="00B85409"/>
    <w:rsid w:val="00B8688E"/>
    <w:rsid w:val="00B86CEC"/>
    <w:rsid w:val="00B878D6"/>
    <w:rsid w:val="00B8792B"/>
    <w:rsid w:val="00B92E19"/>
    <w:rsid w:val="00B9399D"/>
    <w:rsid w:val="00B965C8"/>
    <w:rsid w:val="00BA2A35"/>
    <w:rsid w:val="00BA6700"/>
    <w:rsid w:val="00BB1721"/>
    <w:rsid w:val="00BB72EF"/>
    <w:rsid w:val="00BB7C60"/>
    <w:rsid w:val="00BD4AC0"/>
    <w:rsid w:val="00BD566A"/>
    <w:rsid w:val="00BD7225"/>
    <w:rsid w:val="00BE1695"/>
    <w:rsid w:val="00BE1D2B"/>
    <w:rsid w:val="00BE2C1F"/>
    <w:rsid w:val="00BE42C6"/>
    <w:rsid w:val="00BE54E1"/>
    <w:rsid w:val="00BF4CFE"/>
    <w:rsid w:val="00C0561A"/>
    <w:rsid w:val="00C14601"/>
    <w:rsid w:val="00C21656"/>
    <w:rsid w:val="00C23F81"/>
    <w:rsid w:val="00C241D8"/>
    <w:rsid w:val="00C303E4"/>
    <w:rsid w:val="00C311BE"/>
    <w:rsid w:val="00C31BA2"/>
    <w:rsid w:val="00C34891"/>
    <w:rsid w:val="00C35BEF"/>
    <w:rsid w:val="00C414AE"/>
    <w:rsid w:val="00C41890"/>
    <w:rsid w:val="00C41FA9"/>
    <w:rsid w:val="00C43A7C"/>
    <w:rsid w:val="00C44243"/>
    <w:rsid w:val="00C466C5"/>
    <w:rsid w:val="00C56A52"/>
    <w:rsid w:val="00C628CC"/>
    <w:rsid w:val="00C62B07"/>
    <w:rsid w:val="00C63B1C"/>
    <w:rsid w:val="00C6643A"/>
    <w:rsid w:val="00C742DD"/>
    <w:rsid w:val="00C75A1E"/>
    <w:rsid w:val="00C76D05"/>
    <w:rsid w:val="00C77CD6"/>
    <w:rsid w:val="00C90B2D"/>
    <w:rsid w:val="00C91A2B"/>
    <w:rsid w:val="00C939B2"/>
    <w:rsid w:val="00C9460E"/>
    <w:rsid w:val="00CA00CD"/>
    <w:rsid w:val="00CA2298"/>
    <w:rsid w:val="00CA7098"/>
    <w:rsid w:val="00CB1E52"/>
    <w:rsid w:val="00CB256B"/>
    <w:rsid w:val="00CB268F"/>
    <w:rsid w:val="00CB66A8"/>
    <w:rsid w:val="00CC4A0C"/>
    <w:rsid w:val="00CC4DE6"/>
    <w:rsid w:val="00CC4F47"/>
    <w:rsid w:val="00CD1FAD"/>
    <w:rsid w:val="00CD26BA"/>
    <w:rsid w:val="00CD29A3"/>
    <w:rsid w:val="00CD6886"/>
    <w:rsid w:val="00CD7336"/>
    <w:rsid w:val="00CE0933"/>
    <w:rsid w:val="00CE5605"/>
    <w:rsid w:val="00CF6FD6"/>
    <w:rsid w:val="00D012B4"/>
    <w:rsid w:val="00D03BDF"/>
    <w:rsid w:val="00D07495"/>
    <w:rsid w:val="00D109AB"/>
    <w:rsid w:val="00D12C81"/>
    <w:rsid w:val="00D13991"/>
    <w:rsid w:val="00D16686"/>
    <w:rsid w:val="00D243B5"/>
    <w:rsid w:val="00D25206"/>
    <w:rsid w:val="00D257D6"/>
    <w:rsid w:val="00D34576"/>
    <w:rsid w:val="00D3604E"/>
    <w:rsid w:val="00D36C75"/>
    <w:rsid w:val="00D4527E"/>
    <w:rsid w:val="00D469E4"/>
    <w:rsid w:val="00D4775D"/>
    <w:rsid w:val="00D47D50"/>
    <w:rsid w:val="00D51A9B"/>
    <w:rsid w:val="00D5214E"/>
    <w:rsid w:val="00D64AB4"/>
    <w:rsid w:val="00D74830"/>
    <w:rsid w:val="00D767C0"/>
    <w:rsid w:val="00D82981"/>
    <w:rsid w:val="00D82F07"/>
    <w:rsid w:val="00D85FCA"/>
    <w:rsid w:val="00D927F6"/>
    <w:rsid w:val="00D96EA2"/>
    <w:rsid w:val="00DA1F6E"/>
    <w:rsid w:val="00DB0697"/>
    <w:rsid w:val="00DB63FF"/>
    <w:rsid w:val="00DC2C9E"/>
    <w:rsid w:val="00DC2CBA"/>
    <w:rsid w:val="00DC3BB0"/>
    <w:rsid w:val="00DC462A"/>
    <w:rsid w:val="00DD0C52"/>
    <w:rsid w:val="00DD26D7"/>
    <w:rsid w:val="00DD52B3"/>
    <w:rsid w:val="00DD64A6"/>
    <w:rsid w:val="00DE03C0"/>
    <w:rsid w:val="00DE2D91"/>
    <w:rsid w:val="00DE36D5"/>
    <w:rsid w:val="00DE3F00"/>
    <w:rsid w:val="00DE40E4"/>
    <w:rsid w:val="00DE6C61"/>
    <w:rsid w:val="00DF1295"/>
    <w:rsid w:val="00DF5FBA"/>
    <w:rsid w:val="00E0145B"/>
    <w:rsid w:val="00E01D64"/>
    <w:rsid w:val="00E114E6"/>
    <w:rsid w:val="00E1542F"/>
    <w:rsid w:val="00E2232A"/>
    <w:rsid w:val="00E26359"/>
    <w:rsid w:val="00E305F3"/>
    <w:rsid w:val="00E316C6"/>
    <w:rsid w:val="00E32059"/>
    <w:rsid w:val="00E33983"/>
    <w:rsid w:val="00E446C7"/>
    <w:rsid w:val="00E508E1"/>
    <w:rsid w:val="00E50E28"/>
    <w:rsid w:val="00E550CD"/>
    <w:rsid w:val="00E57429"/>
    <w:rsid w:val="00E607A4"/>
    <w:rsid w:val="00E636A8"/>
    <w:rsid w:val="00E65E93"/>
    <w:rsid w:val="00E66590"/>
    <w:rsid w:val="00E719C8"/>
    <w:rsid w:val="00E73FE6"/>
    <w:rsid w:val="00E7717C"/>
    <w:rsid w:val="00E820B6"/>
    <w:rsid w:val="00E937B0"/>
    <w:rsid w:val="00E93BFA"/>
    <w:rsid w:val="00E93D2B"/>
    <w:rsid w:val="00EA1CC9"/>
    <w:rsid w:val="00EA572A"/>
    <w:rsid w:val="00EA5D61"/>
    <w:rsid w:val="00EB3762"/>
    <w:rsid w:val="00EB3CA2"/>
    <w:rsid w:val="00EB5EE9"/>
    <w:rsid w:val="00ED1EB5"/>
    <w:rsid w:val="00EE4FC1"/>
    <w:rsid w:val="00EF17F9"/>
    <w:rsid w:val="00EF2D4C"/>
    <w:rsid w:val="00EF3821"/>
    <w:rsid w:val="00EF4BB5"/>
    <w:rsid w:val="00EF76F4"/>
    <w:rsid w:val="00F00266"/>
    <w:rsid w:val="00F046CE"/>
    <w:rsid w:val="00F05EEE"/>
    <w:rsid w:val="00F142AF"/>
    <w:rsid w:val="00F15C1D"/>
    <w:rsid w:val="00F2130C"/>
    <w:rsid w:val="00F37201"/>
    <w:rsid w:val="00F37E70"/>
    <w:rsid w:val="00F434F3"/>
    <w:rsid w:val="00F44343"/>
    <w:rsid w:val="00F45C5A"/>
    <w:rsid w:val="00F47394"/>
    <w:rsid w:val="00F500EE"/>
    <w:rsid w:val="00F512AA"/>
    <w:rsid w:val="00F51E81"/>
    <w:rsid w:val="00F54DD1"/>
    <w:rsid w:val="00F55FCD"/>
    <w:rsid w:val="00F56634"/>
    <w:rsid w:val="00F67F03"/>
    <w:rsid w:val="00F76792"/>
    <w:rsid w:val="00F8143A"/>
    <w:rsid w:val="00F85F79"/>
    <w:rsid w:val="00F861AC"/>
    <w:rsid w:val="00F92473"/>
    <w:rsid w:val="00F95A48"/>
    <w:rsid w:val="00FB2495"/>
    <w:rsid w:val="00FB5323"/>
    <w:rsid w:val="00FB6B65"/>
    <w:rsid w:val="00FC14DE"/>
    <w:rsid w:val="00FC4AB9"/>
    <w:rsid w:val="00FC563D"/>
    <w:rsid w:val="00FD4563"/>
    <w:rsid w:val="00FD5FF7"/>
    <w:rsid w:val="00FD79DF"/>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8D9DB55F-7BAF-442B-91C5-A845E46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99"/>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99"/>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character" w:customStyle="1" w:styleId="Nagwek2Znak">
    <w:name w:val="Nagłówek 2 Znak"/>
    <w:basedOn w:val="Domylnaczcionkaakapitu"/>
    <w:link w:val="Nagwek2"/>
    <w:uiPriority w:val="9"/>
    <w:rsid w:val="00F95A48"/>
    <w:rPr>
      <w:sz w:val="32"/>
      <w:szCs w:val="32"/>
    </w:rPr>
  </w:style>
  <w:style w:type="paragraph" w:customStyle="1" w:styleId="Standard">
    <w:name w:val="Standard"/>
    <w:rsid w:val="00A67808"/>
    <w:pPr>
      <w:suppressAutoHyphens/>
      <w:autoSpaceDN w:val="0"/>
      <w:spacing w:line="240" w:lineRule="auto"/>
      <w:textAlignment w:val="baseline"/>
    </w:pPr>
    <w:rPr>
      <w:rFonts w:ascii="Times New Roman" w:eastAsia="Times New Roman" w:hAnsi="Times New Roman" w:cs="Times New Roman"/>
      <w:sz w:val="24"/>
      <w:szCs w:val="24"/>
      <w:lang w:val="pl-PL"/>
    </w:rPr>
  </w:style>
  <w:style w:type="numbering" w:customStyle="1" w:styleId="WW8Num3">
    <w:name w:val="WW8Num3"/>
    <w:basedOn w:val="Bezlisty"/>
    <w:rsid w:val="00A67808"/>
    <w:pPr>
      <w:numPr>
        <w:numId w:val="33"/>
      </w:numPr>
    </w:pPr>
  </w:style>
  <w:style w:type="character" w:customStyle="1" w:styleId="Mocnewyrnione">
    <w:name w:val="Mocne wyróżnione"/>
    <w:qFormat/>
    <w:rsid w:val="0099339B"/>
    <w:rPr>
      <w:b/>
    </w:rPr>
  </w:style>
  <w:style w:type="character" w:customStyle="1" w:styleId="Wyrnienie">
    <w:name w:val="Wyróżnienie"/>
    <w:qFormat/>
    <w:rsid w:val="0099339B"/>
    <w:rPr>
      <w:i/>
    </w:rPr>
  </w:style>
  <w:style w:type="character" w:customStyle="1" w:styleId="Zakotwiczenieprzypisudolnego">
    <w:name w:val="Zakotwiczenie przypisu dolnego"/>
    <w:rsid w:val="0099339B"/>
    <w:rPr>
      <w:vertAlign w:val="superscript"/>
    </w:rPr>
  </w:style>
  <w:style w:type="paragraph" w:customStyle="1" w:styleId="Default">
    <w:name w:val="Default"/>
    <w:rsid w:val="001674B4"/>
    <w:pPr>
      <w:autoSpaceDE w:val="0"/>
      <w:autoSpaceDN w:val="0"/>
      <w:adjustRightInd w:val="0"/>
      <w:spacing w:line="240" w:lineRule="auto"/>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A04834"/>
    <w:pPr>
      <w:spacing w:after="120"/>
      <w:ind w:left="283"/>
    </w:pPr>
  </w:style>
  <w:style w:type="character" w:customStyle="1" w:styleId="TekstpodstawowywcityZnak">
    <w:name w:val="Tekst podstawowy wcięty Znak"/>
    <w:basedOn w:val="Domylnaczcionkaakapitu"/>
    <w:link w:val="Tekstpodstawowywcity"/>
    <w:uiPriority w:val="99"/>
    <w:rsid w:val="00A04834"/>
  </w:style>
  <w:style w:type="paragraph" w:customStyle="1" w:styleId="Tekstpodstawowy31">
    <w:name w:val="Tekst podstawowy 31"/>
    <w:basedOn w:val="Normalny"/>
    <w:rsid w:val="00234748"/>
    <w:pPr>
      <w:suppressAutoHyphens/>
      <w:spacing w:after="120" w:line="240" w:lineRule="auto"/>
    </w:pPr>
    <w:rPr>
      <w:rFonts w:ascii="Times New Roman" w:eastAsia="Times New Roman" w:hAnsi="Times New Roman" w:cs="Times New Roman"/>
      <w:sz w:val="16"/>
      <w:szCs w:val="16"/>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319967932">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1048066171">
      <w:bodyDiv w:val="1"/>
      <w:marLeft w:val="0"/>
      <w:marRight w:val="0"/>
      <w:marTop w:val="0"/>
      <w:marBottom w:val="0"/>
      <w:divBdr>
        <w:top w:val="none" w:sz="0" w:space="0" w:color="auto"/>
        <w:left w:val="none" w:sz="0" w:space="0" w:color="auto"/>
        <w:bottom w:val="none" w:sz="0" w:space="0" w:color="auto"/>
        <w:right w:val="none" w:sz="0" w:space="0" w:color="auto"/>
      </w:divBdr>
    </w:div>
    <w:div w:id="1117678552">
      <w:bodyDiv w:val="1"/>
      <w:marLeft w:val="0"/>
      <w:marRight w:val="0"/>
      <w:marTop w:val="0"/>
      <w:marBottom w:val="0"/>
      <w:divBdr>
        <w:top w:val="none" w:sz="0" w:space="0" w:color="auto"/>
        <w:left w:val="none" w:sz="0" w:space="0" w:color="auto"/>
        <w:bottom w:val="none" w:sz="0" w:space="0" w:color="auto"/>
        <w:right w:val="none" w:sz="0" w:space="0" w:color="auto"/>
      </w:divBdr>
    </w:div>
    <w:div w:id="1187864545">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rokietnic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urzad@rokietnica.pl" TargetMode="External"/><Relationship Id="rId17" Type="http://schemas.openxmlformats.org/officeDocument/2006/relationships/hyperlink" Target="http://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rokiet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okietnica"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mailto:urzad@rokietnic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rokietnica.pl" TargetMode="External"/><Relationship Id="rId14" Type="http://schemas.openxmlformats.org/officeDocument/2006/relationships/hyperlink" Target="https://platformazakupowa.pl/pn/rokietnica"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29</Pages>
  <Words>10914</Words>
  <Characters>65485</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Kuciak</dc:creator>
  <cp:lastModifiedBy>GMINA ROKIETNICA</cp:lastModifiedBy>
  <cp:revision>14</cp:revision>
  <cp:lastPrinted>2024-04-18T11:04:00Z</cp:lastPrinted>
  <dcterms:created xsi:type="dcterms:W3CDTF">2024-10-02T08:23:00Z</dcterms:created>
  <dcterms:modified xsi:type="dcterms:W3CDTF">2024-10-08T14:16:00Z</dcterms:modified>
</cp:coreProperties>
</file>