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FA7D" w14:textId="695CBA21" w:rsidR="00C12990" w:rsidRPr="001F3EFA" w:rsidRDefault="001F3EFA" w:rsidP="001F3EFA">
      <w:pPr>
        <w:pStyle w:val="Nagwek4"/>
        <w:ind w:left="5664" w:firstLine="708"/>
        <w:jc w:val="lef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</w:t>
      </w:r>
      <w:r w:rsidR="00C12990" w:rsidRPr="001F3EFA">
        <w:rPr>
          <w:rFonts w:ascii="Arial" w:hAnsi="Arial" w:cs="Arial"/>
          <w:b/>
          <w:color w:val="000000"/>
          <w:sz w:val="20"/>
        </w:rPr>
        <w:t>ałącznik nr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C12990" w:rsidRPr="001F3EFA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 do SWZ</w:t>
      </w:r>
    </w:p>
    <w:p w14:paraId="37EC872B" w14:textId="77777777" w:rsidR="00C12990" w:rsidRPr="001F3EFA" w:rsidRDefault="00C12990" w:rsidP="00C12990">
      <w:pPr>
        <w:pStyle w:val="Nagwek4"/>
        <w:jc w:val="left"/>
        <w:rPr>
          <w:rFonts w:ascii="Arial" w:hAnsi="Arial" w:cs="Arial"/>
          <w:b/>
          <w:color w:val="000000"/>
          <w:sz w:val="20"/>
        </w:rPr>
      </w:pPr>
    </w:p>
    <w:p w14:paraId="080A5CE8" w14:textId="77777777" w:rsidR="00C12990" w:rsidRPr="001F3EFA" w:rsidRDefault="00C12990" w:rsidP="00C12990">
      <w:pPr>
        <w:pStyle w:val="Nagwek4"/>
        <w:rPr>
          <w:rFonts w:ascii="Arial" w:hAnsi="Arial" w:cs="Arial"/>
          <w:b/>
          <w:color w:val="000000"/>
          <w:sz w:val="20"/>
        </w:rPr>
      </w:pPr>
      <w:r w:rsidRPr="001F3EFA">
        <w:rPr>
          <w:rFonts w:ascii="Arial" w:hAnsi="Arial" w:cs="Arial"/>
          <w:b/>
          <w:color w:val="000000"/>
          <w:sz w:val="20"/>
        </w:rPr>
        <w:t>Szczegółowy opis przedmiotu zamówienia</w:t>
      </w:r>
    </w:p>
    <w:p w14:paraId="109AF36C" w14:textId="77777777" w:rsidR="00C12990" w:rsidRPr="001F3EFA" w:rsidRDefault="00C12990" w:rsidP="00C12990">
      <w:pPr>
        <w:rPr>
          <w:rFonts w:ascii="Arial" w:hAnsi="Arial" w:cs="Arial"/>
          <w:sz w:val="20"/>
          <w:szCs w:val="20"/>
          <w:lang w:eastAsia="pl-PL"/>
        </w:rPr>
      </w:pPr>
    </w:p>
    <w:p w14:paraId="2379201F" w14:textId="187C1EBF" w:rsidR="00315D1D" w:rsidRPr="001F3EFA" w:rsidRDefault="00C12990" w:rsidP="00842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="00345E06" w:rsidRPr="001F3EFA">
        <w:rPr>
          <w:rFonts w:ascii="Arial" w:hAnsi="Arial" w:cs="Arial"/>
          <w:color w:val="000000"/>
          <w:sz w:val="20"/>
          <w:szCs w:val="20"/>
        </w:rPr>
        <w:t xml:space="preserve">realizowane będzie w ramach umowy bezterminowej </w:t>
      </w:r>
      <w:r w:rsidRPr="001F3EFA">
        <w:rPr>
          <w:rFonts w:ascii="Arial" w:hAnsi="Arial" w:cs="Arial"/>
          <w:color w:val="000000"/>
          <w:sz w:val="20"/>
          <w:szCs w:val="20"/>
        </w:rPr>
        <w:t>od dnia podpisania umowy</w:t>
      </w:r>
      <w:r w:rsidR="00867E9D" w:rsidRPr="001F3EFA">
        <w:rPr>
          <w:rFonts w:ascii="Arial" w:hAnsi="Arial" w:cs="Arial"/>
          <w:color w:val="000000"/>
          <w:sz w:val="20"/>
          <w:szCs w:val="20"/>
        </w:rPr>
        <w:t>, w tym wykonanie węzła cieplnego w okresie 12 miesięcy</w:t>
      </w:r>
      <w:r w:rsidRPr="001F3EFA">
        <w:rPr>
          <w:rFonts w:ascii="Arial" w:hAnsi="Arial" w:cs="Arial"/>
          <w:color w:val="000000"/>
          <w:sz w:val="20"/>
          <w:szCs w:val="20"/>
        </w:rPr>
        <w:t>.</w:t>
      </w:r>
      <w:r w:rsidRPr="001F3EFA">
        <w:rPr>
          <w:rFonts w:ascii="Arial" w:hAnsi="Arial" w:cs="Arial"/>
          <w:color w:val="FF0000"/>
          <w:sz w:val="20"/>
          <w:szCs w:val="20"/>
        </w:rPr>
        <w:t xml:space="preserve"> </w:t>
      </w:r>
      <w:r w:rsidRPr="001F3EFA">
        <w:rPr>
          <w:rFonts w:ascii="Arial" w:hAnsi="Arial" w:cs="Arial"/>
          <w:color w:val="000000"/>
          <w:sz w:val="20"/>
          <w:szCs w:val="20"/>
        </w:rPr>
        <w:t>Zamawiana moc cieplna wynosi 1,890 MW. Przewidywane zużyc</w:t>
      </w:r>
      <w:r w:rsidR="00345E06" w:rsidRPr="001F3EFA">
        <w:rPr>
          <w:rFonts w:ascii="Arial" w:hAnsi="Arial" w:cs="Arial"/>
          <w:color w:val="000000"/>
          <w:sz w:val="20"/>
          <w:szCs w:val="20"/>
        </w:rPr>
        <w:t>ie energii cieplnej w przyjętym do szacowania wartości zamówienia okresie 48 miesięcy sięgnie 50020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 GJ. </w:t>
      </w:r>
      <w:r w:rsidR="00345E06" w:rsidRPr="001F3EFA">
        <w:rPr>
          <w:rFonts w:ascii="Arial" w:hAnsi="Arial" w:cs="Arial"/>
          <w:color w:val="000000"/>
          <w:sz w:val="20"/>
          <w:szCs w:val="20"/>
        </w:rPr>
        <w:t>Ni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e odzwierciedla to faktycznego bądź deklarowanego wykorzystania energii cieplnej w czasie trwania umowy i nie może być podstawą jakichkolwiek roszczeń ze strony </w:t>
      </w:r>
      <w:r w:rsidR="00D05113">
        <w:rPr>
          <w:rFonts w:ascii="Arial" w:hAnsi="Arial" w:cs="Arial"/>
          <w:color w:val="000000"/>
          <w:sz w:val="20"/>
          <w:szCs w:val="20"/>
        </w:rPr>
        <w:t>Wykonawcy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 wobec Zamawiającego. Rozliczenia za pobraną energię cieplną odbywać się będzie na podstawie wskazań ciepłomierza, w cyklu miesięcznym. Podstawą rozliczenia będzie faktyczne zużycie energii cieplnej według wskazań ciepłomierza. Energia cieplna powinna spełniać parametry techniczne zgodnie z zapisami ustawy Prawo Energetyczne oraz rozporządzeniami wykonawczymi do tej ustawy i Polskimi Normami.     </w:t>
      </w:r>
    </w:p>
    <w:p w14:paraId="78D20D57" w14:textId="77777777" w:rsidR="007B3D4C" w:rsidRPr="001F3EFA" w:rsidRDefault="007B3D4C" w:rsidP="00842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>Parametry techniczne dla węzła ciepłowniczego:</w:t>
      </w:r>
    </w:p>
    <w:p w14:paraId="2D56B8C5" w14:textId="77777777" w:rsidR="007B3D4C" w:rsidRPr="001F3EFA" w:rsidRDefault="007B3D4C" w:rsidP="008424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>Q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c.o.</w:t>
      </w:r>
      <w:r w:rsidRPr="001F3EFA">
        <w:rPr>
          <w:rFonts w:ascii="Arial" w:hAnsi="Arial" w:cs="Arial"/>
          <w:color w:val="000000"/>
          <w:sz w:val="20"/>
          <w:szCs w:val="20"/>
        </w:rPr>
        <w:t>= 1440kW; Q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c.w.u.śr</w:t>
      </w:r>
      <w:r w:rsidRPr="001F3EFA">
        <w:rPr>
          <w:rFonts w:ascii="Arial" w:hAnsi="Arial" w:cs="Arial"/>
          <w:color w:val="000000"/>
          <w:sz w:val="20"/>
          <w:szCs w:val="20"/>
        </w:rPr>
        <w:t>= 100kW; Q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c.w.u.max</w:t>
      </w:r>
      <w:r w:rsidRPr="001F3EFA">
        <w:rPr>
          <w:rFonts w:ascii="Arial" w:hAnsi="Arial" w:cs="Arial"/>
          <w:color w:val="000000"/>
          <w:sz w:val="20"/>
          <w:szCs w:val="20"/>
        </w:rPr>
        <w:t>=300kW; Q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went.</w:t>
      </w:r>
      <w:r w:rsidRPr="001F3EFA">
        <w:rPr>
          <w:rFonts w:ascii="Arial" w:hAnsi="Arial" w:cs="Arial"/>
          <w:color w:val="000000"/>
          <w:sz w:val="20"/>
          <w:szCs w:val="20"/>
        </w:rPr>
        <w:t>= 350kW. Natężenie przepływu wody sieciowej w wężle G= 27,81m</w:t>
      </w:r>
      <w:r w:rsidRPr="001F3EFA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1F3EFA">
        <w:rPr>
          <w:rFonts w:ascii="Arial" w:hAnsi="Arial" w:cs="Arial"/>
          <w:color w:val="000000"/>
          <w:sz w:val="20"/>
          <w:szCs w:val="20"/>
        </w:rPr>
        <w:t>/h.</w:t>
      </w:r>
    </w:p>
    <w:p w14:paraId="72FB2246" w14:textId="77777777" w:rsidR="007B3D4C" w:rsidRPr="001F3EFA" w:rsidRDefault="007B3D4C" w:rsidP="008424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>Maksymalne parametry czynnika grzewczego wychodzącego ze źródła ciepła w sezonie grzewczym dla warunków obliczeniowych T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z</w:t>
      </w:r>
      <w:r w:rsidRPr="001F3EFA">
        <w:rPr>
          <w:rFonts w:ascii="Arial" w:hAnsi="Arial" w:cs="Arial"/>
          <w:color w:val="000000"/>
          <w:sz w:val="20"/>
          <w:szCs w:val="20"/>
        </w:rPr>
        <w:t>/T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p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= 135/65°C. </w:t>
      </w:r>
    </w:p>
    <w:p w14:paraId="275EC6ED" w14:textId="77777777" w:rsidR="007B3D4C" w:rsidRPr="001F3EFA" w:rsidRDefault="007B3D4C" w:rsidP="008424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>Do doboru urządzeń należy przyjąć, że w sezonie grzewczym temperatura na zasilaniu T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z</w:t>
      </w:r>
      <w:r w:rsidRPr="001F3EFA">
        <w:rPr>
          <w:rFonts w:ascii="Arial" w:hAnsi="Arial" w:cs="Arial"/>
          <w:color w:val="000000"/>
          <w:sz w:val="20"/>
          <w:szCs w:val="20"/>
        </w:rPr>
        <w:t>=120°C, a na powrocie T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p</w:t>
      </w:r>
      <w:r w:rsidRPr="001F3EFA">
        <w:rPr>
          <w:rFonts w:ascii="Arial" w:hAnsi="Arial" w:cs="Arial"/>
          <w:color w:val="000000"/>
          <w:sz w:val="20"/>
          <w:szCs w:val="20"/>
        </w:rPr>
        <w:t>=60°C</w:t>
      </w:r>
    </w:p>
    <w:p w14:paraId="7A02305C" w14:textId="77777777" w:rsidR="007B3D4C" w:rsidRPr="001F3EFA" w:rsidRDefault="007B3D4C" w:rsidP="008424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>Do doboru urządzeń należy przyjąć, że poza sezonem grzewczym temperatura na zasilaniu T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z</w:t>
      </w:r>
      <w:r w:rsidRPr="001F3EFA">
        <w:rPr>
          <w:rFonts w:ascii="Arial" w:hAnsi="Arial" w:cs="Arial"/>
          <w:color w:val="000000"/>
          <w:sz w:val="20"/>
          <w:szCs w:val="20"/>
        </w:rPr>
        <w:t>=70°C, a na powrocie T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p</w:t>
      </w:r>
      <w:r w:rsidRPr="001F3EFA">
        <w:rPr>
          <w:rFonts w:ascii="Arial" w:hAnsi="Arial" w:cs="Arial"/>
          <w:color w:val="000000"/>
          <w:sz w:val="20"/>
          <w:szCs w:val="20"/>
        </w:rPr>
        <w:t>≤25°C</w:t>
      </w:r>
    </w:p>
    <w:p w14:paraId="41063774" w14:textId="77777777" w:rsidR="007B3D4C" w:rsidRPr="001F3EFA" w:rsidRDefault="007B3D4C" w:rsidP="008424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>Dopuszczalne opory hydrauliczne węzła P</w:t>
      </w:r>
      <w:r w:rsidRPr="001F3EFA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Pr="001F3EFA">
        <w:rPr>
          <w:rFonts w:ascii="Arial" w:hAnsi="Arial" w:cs="Arial"/>
          <w:color w:val="000000"/>
          <w:sz w:val="20"/>
          <w:szCs w:val="20"/>
        </w:rPr>
        <w:t>=100kPa</w:t>
      </w:r>
    </w:p>
    <w:p w14:paraId="268A24B3" w14:textId="77777777" w:rsidR="007B3D4C" w:rsidRPr="001F3EFA" w:rsidRDefault="007B3D4C" w:rsidP="008424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 xml:space="preserve">Moc umowna </w:t>
      </w:r>
      <w:r w:rsidRPr="001F3EFA">
        <w:rPr>
          <w:rFonts w:ascii="Arial" w:hAnsi="Arial" w:cs="Arial"/>
          <w:b/>
          <w:color w:val="000000"/>
          <w:sz w:val="20"/>
          <w:szCs w:val="20"/>
        </w:rPr>
        <w:t>1,890 MW</w:t>
      </w:r>
    </w:p>
    <w:p w14:paraId="1CAEAC6A" w14:textId="77777777" w:rsidR="007B3D4C" w:rsidRPr="001F3EFA" w:rsidRDefault="007B3D4C" w:rsidP="008424D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 xml:space="preserve">Szacunkowa ilość dostarczanej energii cieplnej w okresie </w:t>
      </w:r>
      <w:r w:rsidR="00345E06" w:rsidRPr="001F3EFA">
        <w:rPr>
          <w:rFonts w:ascii="Arial" w:hAnsi="Arial" w:cs="Arial"/>
          <w:color w:val="000000"/>
          <w:sz w:val="20"/>
          <w:szCs w:val="20"/>
        </w:rPr>
        <w:t>48</w:t>
      </w:r>
      <w:r w:rsidR="00867E9D" w:rsidRPr="001F3EFA">
        <w:rPr>
          <w:rFonts w:ascii="Arial" w:hAnsi="Arial" w:cs="Arial"/>
          <w:color w:val="000000"/>
          <w:sz w:val="20"/>
          <w:szCs w:val="20"/>
        </w:rPr>
        <w:t xml:space="preserve"> miesięcy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 wyniesie </w:t>
      </w:r>
      <w:r w:rsidR="00345E06" w:rsidRPr="001F3EFA">
        <w:rPr>
          <w:rFonts w:ascii="Arial" w:hAnsi="Arial" w:cs="Arial"/>
          <w:color w:val="000000"/>
          <w:sz w:val="20"/>
          <w:szCs w:val="20"/>
        </w:rPr>
        <w:t xml:space="preserve">   </w:t>
      </w:r>
      <w:r w:rsidR="00345E06" w:rsidRPr="001F3EFA">
        <w:rPr>
          <w:rFonts w:ascii="Arial" w:hAnsi="Arial" w:cs="Arial"/>
          <w:b/>
          <w:color w:val="000000"/>
          <w:sz w:val="20"/>
          <w:szCs w:val="20"/>
        </w:rPr>
        <w:t>50020</w:t>
      </w:r>
      <w:r w:rsidRPr="001F3EFA">
        <w:rPr>
          <w:rFonts w:ascii="Arial" w:hAnsi="Arial" w:cs="Arial"/>
          <w:b/>
          <w:color w:val="000000"/>
          <w:sz w:val="20"/>
          <w:szCs w:val="20"/>
        </w:rPr>
        <w:t xml:space="preserve"> GJ</w:t>
      </w:r>
      <w:r w:rsidRPr="001F3EFA">
        <w:rPr>
          <w:rFonts w:ascii="Arial" w:hAnsi="Arial" w:cs="Arial"/>
          <w:color w:val="000000"/>
          <w:sz w:val="20"/>
          <w:szCs w:val="20"/>
        </w:rPr>
        <w:t>.</w:t>
      </w:r>
    </w:p>
    <w:p w14:paraId="741919A0" w14:textId="2BDCFECA" w:rsidR="00C12990" w:rsidRPr="001F3EFA" w:rsidRDefault="00D05113" w:rsidP="008424D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315D1D" w:rsidRPr="001F3EFA">
        <w:rPr>
          <w:rFonts w:ascii="Arial" w:hAnsi="Arial" w:cs="Arial"/>
          <w:color w:val="000000"/>
          <w:sz w:val="20"/>
          <w:szCs w:val="20"/>
        </w:rPr>
        <w:t xml:space="preserve"> wykona własnym staraniem i ze środków własnych węzeł ciepłowniczy.</w:t>
      </w:r>
    </w:p>
    <w:p w14:paraId="01F8F508" w14:textId="768639DD" w:rsidR="00315D1D" w:rsidRPr="001F3EFA" w:rsidRDefault="00D05113" w:rsidP="008424D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315D1D" w:rsidRPr="001F3EFA">
        <w:rPr>
          <w:rFonts w:ascii="Arial" w:hAnsi="Arial" w:cs="Arial"/>
          <w:color w:val="000000"/>
          <w:sz w:val="20"/>
          <w:szCs w:val="20"/>
        </w:rPr>
        <w:t xml:space="preserve"> opracuje projekty wykonawcze: sieci ciepłowni</w:t>
      </w:r>
      <w:r w:rsidR="00C607EC" w:rsidRPr="001F3EFA">
        <w:rPr>
          <w:rFonts w:ascii="Arial" w:hAnsi="Arial" w:cs="Arial"/>
          <w:color w:val="000000"/>
          <w:sz w:val="20"/>
          <w:szCs w:val="20"/>
        </w:rPr>
        <w:t>czej, przyłącza ciepłowniczego</w:t>
      </w:r>
      <w:r w:rsidR="00315D1D" w:rsidRPr="001F3EFA">
        <w:rPr>
          <w:rFonts w:ascii="Arial" w:hAnsi="Arial" w:cs="Arial"/>
          <w:color w:val="000000"/>
          <w:sz w:val="20"/>
          <w:szCs w:val="20"/>
        </w:rPr>
        <w:t xml:space="preserve"> i węzła cieplnego.</w:t>
      </w:r>
    </w:p>
    <w:p w14:paraId="46DCE895" w14:textId="0175F80A" w:rsidR="00235E6F" w:rsidRPr="001F3EFA" w:rsidRDefault="00D05113" w:rsidP="008424D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235E6F" w:rsidRPr="001F3EFA">
        <w:rPr>
          <w:rFonts w:ascii="Arial" w:hAnsi="Arial" w:cs="Arial"/>
          <w:color w:val="000000"/>
          <w:sz w:val="20"/>
          <w:szCs w:val="20"/>
        </w:rPr>
        <w:t xml:space="preserve"> powinien posiadać stosowne pozwolenia na prowadzenie sprzedaży i dystrybucji ciepła w województwie zachodniopomorskim.</w:t>
      </w:r>
    </w:p>
    <w:p w14:paraId="23D36A35" w14:textId="52C508D9" w:rsidR="00315D1D" w:rsidRPr="001F3EFA" w:rsidRDefault="00D05113" w:rsidP="008424D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315D1D" w:rsidRPr="001F3EFA">
        <w:rPr>
          <w:rFonts w:ascii="Arial" w:hAnsi="Arial" w:cs="Arial"/>
          <w:color w:val="000000"/>
          <w:sz w:val="20"/>
          <w:szCs w:val="20"/>
        </w:rPr>
        <w:t xml:space="preserve"> zapewni obsługę geodezyjną.</w:t>
      </w:r>
    </w:p>
    <w:p w14:paraId="009E4814" w14:textId="2631C804" w:rsidR="00282F6E" w:rsidRPr="001F3EFA" w:rsidRDefault="00D05113" w:rsidP="00867E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 xml:space="preserve"> poniesie koszty związane z przeprowadzeniem prób i uruchomienia sieci ciepłowniczej, </w:t>
      </w:r>
      <w:r w:rsidR="00C607EC" w:rsidRPr="001F3EFA">
        <w:rPr>
          <w:rFonts w:ascii="Arial" w:hAnsi="Arial" w:cs="Arial"/>
          <w:color w:val="000000"/>
          <w:sz w:val="20"/>
          <w:szCs w:val="20"/>
        </w:rPr>
        <w:t>przyłącza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 xml:space="preserve"> </w:t>
      </w:r>
      <w:r w:rsidR="00C607EC" w:rsidRPr="001F3EFA">
        <w:rPr>
          <w:rFonts w:ascii="Arial" w:hAnsi="Arial" w:cs="Arial"/>
          <w:color w:val="000000"/>
          <w:sz w:val="20"/>
          <w:szCs w:val="20"/>
        </w:rPr>
        <w:t>ciepłowniczego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 xml:space="preserve"> i  węzła ciepłowniczego.</w:t>
      </w:r>
    </w:p>
    <w:p w14:paraId="533FCC0E" w14:textId="6180784C" w:rsidR="00282F6E" w:rsidRPr="001F3EFA" w:rsidRDefault="00D05113" w:rsidP="00867E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 xml:space="preserve"> poniesie koszty związane z przeprowadzeniem odbiorów sieci ciepłowniczej, </w:t>
      </w:r>
      <w:r w:rsidR="00C607EC" w:rsidRPr="001F3EFA">
        <w:rPr>
          <w:rFonts w:ascii="Arial" w:hAnsi="Arial" w:cs="Arial"/>
          <w:color w:val="000000"/>
          <w:sz w:val="20"/>
          <w:szCs w:val="20"/>
        </w:rPr>
        <w:t>przyłącza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 xml:space="preserve"> </w:t>
      </w:r>
      <w:r w:rsidR="00C607EC" w:rsidRPr="001F3EFA">
        <w:rPr>
          <w:rFonts w:ascii="Arial" w:hAnsi="Arial" w:cs="Arial"/>
          <w:color w:val="000000"/>
          <w:sz w:val="20"/>
          <w:szCs w:val="20"/>
        </w:rPr>
        <w:t>ciepłowniczego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 xml:space="preserve"> i węzła ciepłowniczego.</w:t>
      </w:r>
    </w:p>
    <w:p w14:paraId="5184160B" w14:textId="7FA072B2" w:rsidR="00282F6E" w:rsidRPr="001F3EFA" w:rsidRDefault="00D05113" w:rsidP="00867E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 xml:space="preserve"> przekaże Zamawiającemu nieodpłatnie </w:t>
      </w:r>
      <w:r w:rsidR="00867E9D" w:rsidRPr="001F3EFA">
        <w:rPr>
          <w:rFonts w:ascii="Arial" w:hAnsi="Arial" w:cs="Arial"/>
          <w:color w:val="000000"/>
          <w:sz w:val="20"/>
          <w:szCs w:val="20"/>
        </w:rPr>
        <w:t>1 egzemplarz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 xml:space="preserve"> projektu wykonawczego dla węzła ciepłowniczego</w:t>
      </w:r>
      <w:r w:rsidR="00867E9D" w:rsidRPr="001F3EFA">
        <w:rPr>
          <w:rFonts w:ascii="Arial" w:hAnsi="Arial" w:cs="Arial"/>
          <w:color w:val="000000"/>
          <w:sz w:val="20"/>
          <w:szCs w:val="20"/>
        </w:rPr>
        <w:t xml:space="preserve"> i w wersji elektronicznej</w:t>
      </w:r>
      <w:r w:rsidR="00282F6E" w:rsidRPr="001F3EFA">
        <w:rPr>
          <w:rFonts w:ascii="Arial" w:hAnsi="Arial" w:cs="Arial"/>
          <w:color w:val="000000"/>
          <w:sz w:val="20"/>
          <w:szCs w:val="20"/>
        </w:rPr>
        <w:t>.</w:t>
      </w:r>
    </w:p>
    <w:p w14:paraId="534E8AF2" w14:textId="1553FC9A" w:rsidR="006B2B5F" w:rsidRPr="001F3EFA" w:rsidRDefault="00D05113" w:rsidP="008424D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6B2B5F" w:rsidRPr="001F3EFA">
        <w:rPr>
          <w:rFonts w:ascii="Arial" w:hAnsi="Arial" w:cs="Arial"/>
          <w:color w:val="000000"/>
          <w:sz w:val="20"/>
          <w:szCs w:val="20"/>
        </w:rPr>
        <w:t xml:space="preserve"> dostarczy i zamontuje główny licznik ciepła.</w:t>
      </w:r>
    </w:p>
    <w:p w14:paraId="073555C9" w14:textId="0CF62D24" w:rsidR="00C607EC" w:rsidRPr="001F3EFA" w:rsidRDefault="00C607EC" w:rsidP="00867E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lastRenderedPageBreak/>
        <w:t xml:space="preserve">Po wykonaniu robót w zakresie </w:t>
      </w:r>
      <w:r w:rsidR="00867E9D" w:rsidRPr="001F3EFA">
        <w:rPr>
          <w:rFonts w:ascii="Arial" w:hAnsi="Arial" w:cs="Arial"/>
          <w:color w:val="000000"/>
          <w:sz w:val="20"/>
          <w:szCs w:val="20"/>
        </w:rPr>
        <w:t>wykonania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 sieci ciepłowniczej, przyłącza ciepłowniczego i węzła cieplnego </w:t>
      </w:r>
      <w:r w:rsidR="00D05113">
        <w:rPr>
          <w:rFonts w:ascii="Arial" w:hAnsi="Arial" w:cs="Arial"/>
          <w:color w:val="000000"/>
          <w:sz w:val="20"/>
          <w:szCs w:val="20"/>
        </w:rPr>
        <w:t>Wykonawca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 w porozumieniu </w:t>
      </w:r>
      <w:r w:rsidR="00867E9D" w:rsidRPr="001F3EFA">
        <w:rPr>
          <w:rFonts w:ascii="Arial" w:hAnsi="Arial" w:cs="Arial"/>
          <w:color w:val="000000"/>
          <w:sz w:val="20"/>
          <w:szCs w:val="20"/>
        </w:rPr>
        <w:t>z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 Zamawiającym zobowiązany będzie do nieodpłatnego ich uruchomienia.</w:t>
      </w:r>
    </w:p>
    <w:p w14:paraId="2428BAC4" w14:textId="77777777" w:rsidR="00E04123" w:rsidRPr="001F3EFA" w:rsidRDefault="00E04123" w:rsidP="008424D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>Zamawiający będzie uczestniczył w próbach i odbiorach robót.</w:t>
      </w:r>
    </w:p>
    <w:p w14:paraId="4991B444" w14:textId="1E5A16AF" w:rsidR="00E04123" w:rsidRPr="001F3EFA" w:rsidRDefault="00D05113" w:rsidP="008424D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E04123" w:rsidRPr="001F3EFA">
        <w:rPr>
          <w:rFonts w:ascii="Arial" w:hAnsi="Arial" w:cs="Arial"/>
          <w:color w:val="000000"/>
          <w:sz w:val="20"/>
          <w:szCs w:val="20"/>
        </w:rPr>
        <w:t xml:space="preserve"> zobowiązany jest nieodpłatnie na bieżąco do konserwacji oraz dokonania napraw w celu utrzymania stałej sprawności technicznej węzła ciepłowniczego.</w:t>
      </w:r>
    </w:p>
    <w:p w14:paraId="75BD5DFB" w14:textId="03FA99A0" w:rsidR="00E04123" w:rsidRPr="001F3EFA" w:rsidRDefault="00D05113" w:rsidP="00867E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E04123" w:rsidRPr="001F3EFA">
        <w:rPr>
          <w:rFonts w:ascii="Arial" w:hAnsi="Arial" w:cs="Arial"/>
          <w:color w:val="000000"/>
          <w:sz w:val="20"/>
          <w:szCs w:val="20"/>
        </w:rPr>
        <w:t xml:space="preserve"> zobowiązany jest do usunięcia szkód powstałych w trakcie realizacji przez niego </w:t>
      </w:r>
      <w:r w:rsidR="00867E9D" w:rsidRPr="001F3EFA">
        <w:rPr>
          <w:rFonts w:ascii="Arial" w:hAnsi="Arial" w:cs="Arial"/>
          <w:color w:val="000000"/>
          <w:sz w:val="20"/>
          <w:szCs w:val="20"/>
        </w:rPr>
        <w:t>prac</w:t>
      </w:r>
      <w:r w:rsidR="00E04123" w:rsidRPr="001F3EFA">
        <w:rPr>
          <w:rFonts w:ascii="Arial" w:hAnsi="Arial" w:cs="Arial"/>
          <w:color w:val="000000"/>
          <w:sz w:val="20"/>
          <w:szCs w:val="20"/>
        </w:rPr>
        <w:t xml:space="preserve"> oraz przywrócenia nieruchomości do stany poprzedniego.</w:t>
      </w:r>
    </w:p>
    <w:p w14:paraId="7CCB58BF" w14:textId="0A588462" w:rsidR="00BD597F" w:rsidRPr="001F3EFA" w:rsidRDefault="00BD597F" w:rsidP="00313C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 xml:space="preserve">Zamawiający wyraża zgodę na użytkowanie przez </w:t>
      </w:r>
      <w:r w:rsidR="00D05113">
        <w:rPr>
          <w:rFonts w:ascii="Arial" w:hAnsi="Arial" w:cs="Arial"/>
          <w:color w:val="000000"/>
          <w:sz w:val="20"/>
          <w:szCs w:val="20"/>
        </w:rPr>
        <w:t>Wykonawcę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 pomieszczenia węzła ciepłowniczego wraz węzłem ciepłowniczym po zakończonym odbiorze prac, w celu dokonywania prac eksploatacyjn</w:t>
      </w:r>
      <w:r w:rsidR="001F3EFA">
        <w:rPr>
          <w:rFonts w:ascii="Arial" w:hAnsi="Arial" w:cs="Arial"/>
          <w:color w:val="000000"/>
          <w:sz w:val="20"/>
          <w:szCs w:val="20"/>
        </w:rPr>
        <w:t xml:space="preserve">o- </w:t>
      </w:r>
      <w:r w:rsidRPr="001F3EFA">
        <w:rPr>
          <w:rFonts w:ascii="Arial" w:hAnsi="Arial" w:cs="Arial"/>
          <w:color w:val="000000"/>
          <w:sz w:val="20"/>
          <w:szCs w:val="20"/>
        </w:rPr>
        <w:t xml:space="preserve"> konserwacyjnych podczas trwania umowy na dostawę energii cieplnej.</w:t>
      </w:r>
    </w:p>
    <w:p w14:paraId="20188D40" w14:textId="78D69560" w:rsidR="00A105CC" w:rsidRPr="001F3EFA" w:rsidRDefault="00D05113" w:rsidP="008419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="00A105CC" w:rsidRPr="001F3EFA">
        <w:rPr>
          <w:rFonts w:ascii="Arial" w:hAnsi="Arial" w:cs="Arial"/>
          <w:color w:val="000000"/>
          <w:sz w:val="20"/>
          <w:szCs w:val="20"/>
        </w:rPr>
        <w:t xml:space="preserve"> lub upoważniony przez </w:t>
      </w:r>
      <w:r>
        <w:rPr>
          <w:rFonts w:ascii="Arial" w:hAnsi="Arial" w:cs="Arial"/>
          <w:color w:val="000000"/>
          <w:sz w:val="20"/>
          <w:szCs w:val="20"/>
        </w:rPr>
        <w:t>Wykonawcę</w:t>
      </w:r>
      <w:r w:rsidR="00A105CC" w:rsidRPr="001F3EFA">
        <w:rPr>
          <w:rFonts w:ascii="Arial" w:hAnsi="Arial" w:cs="Arial"/>
          <w:color w:val="000000"/>
          <w:sz w:val="20"/>
          <w:szCs w:val="20"/>
        </w:rPr>
        <w:t xml:space="preserve"> przedstawiciel posiadać będą prawo do eksploatacji, dokonywania kontroli, przeglądów, konserwacji modernizacji oraz usuwania awarii, a także wymiany i ułożenia w pasie technicznym nowej sieci ciepłowniczej</w:t>
      </w:r>
      <w:r w:rsidR="00C325D7" w:rsidRPr="001F3EFA">
        <w:rPr>
          <w:rFonts w:ascii="Arial" w:hAnsi="Arial" w:cs="Arial"/>
          <w:color w:val="000000"/>
          <w:sz w:val="20"/>
          <w:szCs w:val="20"/>
        </w:rPr>
        <w:t>.</w:t>
      </w:r>
    </w:p>
    <w:p w14:paraId="68EF9F72" w14:textId="30232F01" w:rsidR="00C325D7" w:rsidRPr="001F3EFA" w:rsidRDefault="00C325D7" w:rsidP="008419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EFA">
        <w:rPr>
          <w:rFonts w:ascii="Arial" w:hAnsi="Arial" w:cs="Arial"/>
          <w:color w:val="000000"/>
          <w:sz w:val="20"/>
          <w:szCs w:val="20"/>
        </w:rPr>
        <w:t xml:space="preserve">Po ewentualnym rozwiązaniu umowy węzeł ciepłowniczy pozostanie własnością </w:t>
      </w:r>
      <w:r w:rsidR="00D05113">
        <w:rPr>
          <w:rFonts w:ascii="Arial" w:hAnsi="Arial" w:cs="Arial"/>
          <w:color w:val="000000"/>
          <w:sz w:val="20"/>
          <w:szCs w:val="20"/>
        </w:rPr>
        <w:t>Wykonawcy</w:t>
      </w:r>
      <w:r w:rsidRPr="001F3EFA">
        <w:rPr>
          <w:rFonts w:ascii="Arial" w:hAnsi="Arial" w:cs="Arial"/>
          <w:color w:val="000000"/>
          <w:sz w:val="20"/>
          <w:szCs w:val="20"/>
        </w:rPr>
        <w:t>.</w:t>
      </w:r>
    </w:p>
    <w:p w14:paraId="4BC4D864" w14:textId="77777777" w:rsidR="00C12990" w:rsidRPr="001F3EFA" w:rsidRDefault="00C12990" w:rsidP="00C12990">
      <w:pPr>
        <w:rPr>
          <w:rFonts w:ascii="Arial" w:hAnsi="Arial" w:cs="Arial"/>
          <w:sz w:val="20"/>
          <w:szCs w:val="20"/>
          <w:lang w:eastAsia="pl-PL"/>
        </w:rPr>
      </w:pPr>
    </w:p>
    <w:p w14:paraId="59AE5775" w14:textId="77777777" w:rsidR="00FD166B" w:rsidRPr="001F3EFA" w:rsidRDefault="00FD166B">
      <w:pPr>
        <w:rPr>
          <w:rFonts w:ascii="Arial" w:hAnsi="Arial" w:cs="Arial"/>
          <w:sz w:val="20"/>
          <w:szCs w:val="20"/>
        </w:rPr>
      </w:pPr>
    </w:p>
    <w:sectPr w:rsidR="00FD166B" w:rsidRPr="001F3EFA" w:rsidSect="00FD16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6638" w14:textId="77777777" w:rsidR="0085489B" w:rsidRDefault="0085489B" w:rsidP="00667A46">
      <w:pPr>
        <w:spacing w:after="0" w:line="240" w:lineRule="auto"/>
      </w:pPr>
      <w:r>
        <w:separator/>
      </w:r>
    </w:p>
  </w:endnote>
  <w:endnote w:type="continuationSeparator" w:id="0">
    <w:p w14:paraId="11E49AD6" w14:textId="77777777" w:rsidR="0085489B" w:rsidRDefault="0085489B" w:rsidP="0066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3883" w14:textId="0122EC6F" w:rsidR="001F3EFA" w:rsidRDefault="001F3EFA">
    <w:pPr>
      <w:pStyle w:val="Stopka"/>
      <w:jc w:val="right"/>
    </w:pPr>
    <w:r>
      <w:t xml:space="preserve">RPoZP 38/2020                                                                              </w:t>
    </w:r>
    <w:sdt>
      <w:sdtPr>
        <w:id w:val="1494864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DCE80F2" w14:textId="77777777" w:rsidR="00D039E5" w:rsidRDefault="00D03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0942" w14:textId="77777777" w:rsidR="0085489B" w:rsidRDefault="0085489B" w:rsidP="00667A46">
      <w:pPr>
        <w:spacing w:after="0" w:line="240" w:lineRule="auto"/>
      </w:pPr>
      <w:r>
        <w:separator/>
      </w:r>
    </w:p>
  </w:footnote>
  <w:footnote w:type="continuationSeparator" w:id="0">
    <w:p w14:paraId="4E0E3395" w14:textId="77777777" w:rsidR="0085489B" w:rsidRDefault="0085489B" w:rsidP="0066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21D"/>
    <w:multiLevelType w:val="hybridMultilevel"/>
    <w:tmpl w:val="1ECCF92A"/>
    <w:lvl w:ilvl="0" w:tplc="0B24C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A6BEA"/>
    <w:multiLevelType w:val="hybridMultilevel"/>
    <w:tmpl w:val="EC087B6A"/>
    <w:lvl w:ilvl="0" w:tplc="AF38A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87224"/>
    <w:multiLevelType w:val="hybridMultilevel"/>
    <w:tmpl w:val="BFB2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90"/>
    <w:rsid w:val="000127B3"/>
    <w:rsid w:val="000213E1"/>
    <w:rsid w:val="00072721"/>
    <w:rsid w:val="00085A0A"/>
    <w:rsid w:val="000C1453"/>
    <w:rsid w:val="000D47F3"/>
    <w:rsid w:val="000F5403"/>
    <w:rsid w:val="001441E1"/>
    <w:rsid w:val="001A763E"/>
    <w:rsid w:val="001F3EFA"/>
    <w:rsid w:val="00235E6F"/>
    <w:rsid w:val="00282F6E"/>
    <w:rsid w:val="002D5EF8"/>
    <w:rsid w:val="00313CD6"/>
    <w:rsid w:val="00315D1D"/>
    <w:rsid w:val="00342E2F"/>
    <w:rsid w:val="00345E06"/>
    <w:rsid w:val="003623AD"/>
    <w:rsid w:val="0039264C"/>
    <w:rsid w:val="00546049"/>
    <w:rsid w:val="005A3523"/>
    <w:rsid w:val="00667A46"/>
    <w:rsid w:val="006B2B5F"/>
    <w:rsid w:val="007B3D4C"/>
    <w:rsid w:val="007B7DEF"/>
    <w:rsid w:val="007C69FB"/>
    <w:rsid w:val="007F7896"/>
    <w:rsid w:val="0084199F"/>
    <w:rsid w:val="008424DE"/>
    <w:rsid w:val="0085489B"/>
    <w:rsid w:val="00867E9D"/>
    <w:rsid w:val="00871525"/>
    <w:rsid w:val="008A71AC"/>
    <w:rsid w:val="00952E9A"/>
    <w:rsid w:val="009F588D"/>
    <w:rsid w:val="00A105CC"/>
    <w:rsid w:val="00A47CE3"/>
    <w:rsid w:val="00B1793E"/>
    <w:rsid w:val="00B439A3"/>
    <w:rsid w:val="00BD597F"/>
    <w:rsid w:val="00C12990"/>
    <w:rsid w:val="00C325D7"/>
    <w:rsid w:val="00C34870"/>
    <w:rsid w:val="00C607EC"/>
    <w:rsid w:val="00C96375"/>
    <w:rsid w:val="00D039E5"/>
    <w:rsid w:val="00D05113"/>
    <w:rsid w:val="00D730EA"/>
    <w:rsid w:val="00DD621B"/>
    <w:rsid w:val="00E04123"/>
    <w:rsid w:val="00E6710E"/>
    <w:rsid w:val="00F87688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12B7"/>
  <w15:docId w15:val="{362D33E6-A72D-4D5E-954A-FEC467E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66B"/>
  </w:style>
  <w:style w:type="paragraph" w:styleId="Nagwek4">
    <w:name w:val="heading 4"/>
    <w:basedOn w:val="Normalny"/>
    <w:next w:val="Normalny"/>
    <w:link w:val="Nagwek4Znak"/>
    <w:qFormat/>
    <w:rsid w:val="00C129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29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9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A46"/>
  </w:style>
  <w:style w:type="paragraph" w:styleId="Stopka">
    <w:name w:val="footer"/>
    <w:basedOn w:val="Normalny"/>
    <w:link w:val="StopkaZnak"/>
    <w:uiPriority w:val="99"/>
    <w:unhideWhenUsed/>
    <w:rsid w:val="006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E1C8-875A-4312-9D2A-09229FC5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dz_tech</dc:creator>
  <cp:lastModifiedBy>Izabela Bobik</cp:lastModifiedBy>
  <cp:revision>4</cp:revision>
  <cp:lastPrinted>2020-12-07T11:11:00Z</cp:lastPrinted>
  <dcterms:created xsi:type="dcterms:W3CDTF">2021-02-19T08:05:00Z</dcterms:created>
  <dcterms:modified xsi:type="dcterms:W3CDTF">2021-03-05T09:40:00Z</dcterms:modified>
</cp:coreProperties>
</file>