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86F0C" w14:textId="51A932C1" w:rsidR="00B66B6A" w:rsidRPr="00B66B6A" w:rsidRDefault="00B66B6A" w:rsidP="00B66B6A">
      <w:pPr>
        <w:tabs>
          <w:tab w:val="left" w:pos="993"/>
        </w:tabs>
        <w:spacing w:after="120"/>
        <w:jc w:val="center"/>
        <w:rPr>
          <w:rFonts w:ascii="Times New Roman" w:hAnsi="Times New Roman" w:cs="Times New Roman"/>
          <w:b/>
          <w:u w:val="single"/>
        </w:rPr>
      </w:pPr>
      <w:r w:rsidRPr="00B66B6A">
        <w:rPr>
          <w:rFonts w:ascii="Times New Roman" w:hAnsi="Times New Roman" w:cs="Times New Roman"/>
          <w:b/>
          <w:u w:val="single"/>
        </w:rPr>
        <w:t>OPIS PRZEDMIOTU ZAMÓWIENIA</w:t>
      </w:r>
    </w:p>
    <w:p w14:paraId="0E200A1A" w14:textId="093C794F" w:rsidR="002411F2" w:rsidRPr="00CA772D" w:rsidRDefault="00B66B6A" w:rsidP="00B66B6A">
      <w:pPr>
        <w:tabs>
          <w:tab w:val="left" w:pos="993"/>
        </w:tabs>
        <w:spacing w:after="120"/>
        <w:jc w:val="center"/>
        <w:rPr>
          <w:rFonts w:ascii="Times New Roman" w:hAnsi="Times New Roman" w:cs="Times New Roman"/>
        </w:rPr>
      </w:pPr>
      <w:r w:rsidRPr="00B66B6A">
        <w:rPr>
          <w:rFonts w:ascii="Times New Roman" w:hAnsi="Times New Roman" w:cs="Times New Roman"/>
        </w:rPr>
        <w:t>dla zadania pn:</w:t>
      </w:r>
      <w:r>
        <w:rPr>
          <w:rFonts w:ascii="Times New Roman" w:hAnsi="Times New Roman" w:cs="Times New Roman"/>
          <w:b/>
        </w:rPr>
        <w:t xml:space="preserve"> „</w:t>
      </w:r>
      <w:r w:rsidRPr="00B66B6A">
        <w:rPr>
          <w:rFonts w:ascii="Times New Roman" w:hAnsi="Times New Roman" w:cs="Times New Roman"/>
          <w:b/>
        </w:rPr>
        <w:t>Opracowanie dokumentacji technicznych na montaż instalacji fotowoltaicznych dla gospodarstw domowych mieszkańców Gminy Krzymów</w:t>
      </w:r>
      <w:r>
        <w:rPr>
          <w:rFonts w:ascii="Times New Roman" w:hAnsi="Times New Roman" w:cs="Times New Roman"/>
          <w:b/>
        </w:rPr>
        <w:t xml:space="preserve">”  </w:t>
      </w:r>
      <w:r>
        <w:rPr>
          <w:rFonts w:ascii="Times New Roman" w:hAnsi="Times New Roman" w:cs="Times New Roman"/>
        </w:rPr>
        <w:t xml:space="preserve">realizowanego w ramach </w:t>
      </w:r>
      <w:r w:rsidR="005760DA" w:rsidRPr="00CA772D">
        <w:rPr>
          <w:rFonts w:ascii="Times New Roman" w:hAnsi="Times New Roman" w:cs="Times New Roman"/>
        </w:rPr>
        <w:t xml:space="preserve">projektu pn. </w:t>
      </w:r>
      <w:r>
        <w:rPr>
          <w:rFonts w:ascii="Times New Roman" w:hAnsi="Times New Roman" w:cs="Times New Roman"/>
        </w:rPr>
        <w:t>„</w:t>
      </w:r>
      <w:r w:rsidR="002411F2" w:rsidRPr="00CA772D">
        <w:rPr>
          <w:rFonts w:ascii="Times New Roman" w:hAnsi="Times New Roman" w:cs="Times New Roman"/>
        </w:rPr>
        <w:t>Wsparcie OZE w Gminie Krzymów poprzez instalację systemów energii odnawialnej dla gospodarstw domowych” współfinansowanego z Wielkopolskiego Regionalnego Programu Operacyjnego na lata 2014-2020 w ramach Osi Priorytetowej 3: Energia, Działania 3.1. Wytwarzanie i dystrybucja energii ze źródeł odnawialnych, Poddziałanie 3.1.1. Wytwarzanie energii z odnawialnych źródeł energii</w:t>
      </w:r>
      <w:r w:rsidR="005760DA" w:rsidRPr="00CA772D">
        <w:rPr>
          <w:rFonts w:ascii="Times New Roman" w:hAnsi="Times New Roman" w:cs="Times New Roman"/>
        </w:rPr>
        <w:t>.</w:t>
      </w:r>
    </w:p>
    <w:p w14:paraId="70067D99" w14:textId="77777777" w:rsidR="00B66B6A" w:rsidRDefault="00B66B6A" w:rsidP="009D1CF5">
      <w:pPr>
        <w:spacing w:before="124"/>
        <w:jc w:val="both"/>
        <w:rPr>
          <w:rFonts w:ascii="Times New Roman" w:hAnsi="Times New Roman" w:cs="Times New Roman"/>
        </w:rPr>
      </w:pPr>
    </w:p>
    <w:p w14:paraId="7E30306D" w14:textId="1C67F393" w:rsidR="002411F2" w:rsidRPr="00CA772D" w:rsidRDefault="002411F2" w:rsidP="00B66B6A">
      <w:pPr>
        <w:spacing w:before="124"/>
        <w:ind w:firstLine="720"/>
        <w:jc w:val="both"/>
        <w:rPr>
          <w:rFonts w:ascii="Times New Roman" w:hAnsi="Times New Roman" w:cs="Times New Roman"/>
        </w:rPr>
      </w:pPr>
      <w:r w:rsidRPr="00CA772D">
        <w:rPr>
          <w:rFonts w:ascii="Times New Roman" w:hAnsi="Times New Roman" w:cs="Times New Roman"/>
        </w:rPr>
        <w:t xml:space="preserve">Przedmiotem rozeznania cenowego jest opracowanie dokumentacji technicznych montażu instalacji fotowoltaicznych </w:t>
      </w:r>
      <w:r w:rsidR="00D11EE6" w:rsidRPr="00D11EE6">
        <w:rPr>
          <w:rFonts w:ascii="Times New Roman" w:hAnsi="Times New Roman" w:cs="Times New Roman"/>
        </w:rPr>
        <w:t xml:space="preserve">dla gospodarstw domowych </w:t>
      </w:r>
      <w:r w:rsidRPr="00CA772D">
        <w:rPr>
          <w:rFonts w:ascii="Times New Roman" w:hAnsi="Times New Roman" w:cs="Times New Roman"/>
        </w:rPr>
        <w:t xml:space="preserve">zlokalizowanych na terenie Gminy </w:t>
      </w:r>
      <w:r w:rsidR="00030F45">
        <w:rPr>
          <w:rFonts w:ascii="Times New Roman" w:hAnsi="Times New Roman" w:cs="Times New Roman"/>
        </w:rPr>
        <w:t>Krzymów</w:t>
      </w:r>
      <w:r w:rsidRPr="00CA772D">
        <w:rPr>
          <w:rFonts w:ascii="Times New Roman" w:hAnsi="Times New Roman" w:cs="Times New Roman"/>
        </w:rPr>
        <w:t xml:space="preserve">. Dokumentacja techniczna winna obejmować w szczególności montaż w/w instalacji na budynkach mieszkalnych, gospodarczych lub na gruncie wraz z włączeniem ich do istniejącej odbiorczej instalacji elektrycznej budynków prywatnych zlokalizowanych na terenie Gminy </w:t>
      </w:r>
      <w:r w:rsidR="00347D97">
        <w:rPr>
          <w:rFonts w:ascii="Times New Roman" w:hAnsi="Times New Roman" w:cs="Times New Roman"/>
        </w:rPr>
        <w:t>Krzymów</w:t>
      </w:r>
      <w:r w:rsidRPr="00CA772D">
        <w:rPr>
          <w:rFonts w:ascii="Times New Roman" w:hAnsi="Times New Roman" w:cs="Times New Roman"/>
        </w:rPr>
        <w:t>.</w:t>
      </w:r>
    </w:p>
    <w:p w14:paraId="53D371D6" w14:textId="77777777" w:rsidR="008246D3" w:rsidRPr="008246D3" w:rsidRDefault="002411F2" w:rsidP="008246D3">
      <w:pPr>
        <w:spacing w:before="124"/>
        <w:jc w:val="both"/>
        <w:rPr>
          <w:rFonts w:ascii="Times New Roman" w:hAnsi="Times New Roman" w:cs="Times New Roman"/>
        </w:rPr>
      </w:pPr>
      <w:r w:rsidRPr="00CA772D">
        <w:rPr>
          <w:rFonts w:ascii="Times New Roman" w:hAnsi="Times New Roman" w:cs="Times New Roman"/>
        </w:rPr>
        <w:t xml:space="preserve">Wykaz właścicieli nieruchomości zostanie przekazany na etapie podpisania umowy na wykonanie dokumentacji technicznej. Przy czym szacuje się ilość planowanych instalacji fotowoltaicznych na poziomie </w:t>
      </w:r>
      <w:r w:rsidR="008246D3" w:rsidRPr="008246D3">
        <w:rPr>
          <w:rFonts w:ascii="Times New Roman" w:hAnsi="Times New Roman" w:cs="Times New Roman"/>
        </w:rPr>
        <w:t>306 szt.</w:t>
      </w:r>
    </w:p>
    <w:p w14:paraId="18ED2269" w14:textId="71C2F80E" w:rsidR="002411F2" w:rsidRPr="008246D3" w:rsidRDefault="002411F2" w:rsidP="008246D3">
      <w:pPr>
        <w:spacing w:before="124"/>
        <w:jc w:val="both"/>
        <w:rPr>
          <w:rFonts w:ascii="Times New Roman" w:hAnsi="Times New Roman" w:cs="Times New Roman"/>
        </w:rPr>
      </w:pPr>
      <w:r w:rsidRPr="008246D3">
        <w:rPr>
          <w:rFonts w:ascii="Times New Roman" w:hAnsi="Times New Roman" w:cs="Times New Roman"/>
        </w:rPr>
        <w:t xml:space="preserve">Na etapie projektowania wykonawca zobowiązany będzie do uzyskania od mieszkańców, którzy zadeklarowali chęć wykonania instalacji fotowoltaicznej informacji na temat obecnego i prognozowanego zużycia energii elektrycznej oraz pozyskania dodatkowych danych technicznych istniejącej instalacji elektrycznej obiektu niezbędnych do właściwego dostosowania jej i wykonania instalacji fotowoltaicznej. Na podstawie pozyskanych informacji od właścicieli budynków mieszkalnych i wizji lokalnej zostaną sporządzone dokumentacje techniczne. </w:t>
      </w:r>
    </w:p>
    <w:p w14:paraId="5C4DCB58" w14:textId="77777777" w:rsidR="002411F2" w:rsidRPr="00CA772D" w:rsidRDefault="002411F2" w:rsidP="009D1CF5">
      <w:pPr>
        <w:pStyle w:val="Tekstpodstawowy"/>
        <w:ind w:left="0"/>
        <w:jc w:val="both"/>
        <w:rPr>
          <w:sz w:val="24"/>
          <w:szCs w:val="24"/>
        </w:rPr>
      </w:pPr>
      <w:r w:rsidRPr="008246D3">
        <w:rPr>
          <w:sz w:val="24"/>
          <w:szCs w:val="24"/>
        </w:rPr>
        <w:t>Dokumentacja techniczna winna</w:t>
      </w:r>
      <w:r w:rsidRPr="00CA772D">
        <w:rPr>
          <w:sz w:val="24"/>
          <w:szCs w:val="24"/>
        </w:rPr>
        <w:t xml:space="preserve"> być opracowana zgodnie z obowiązującymi przepisami, a w szczególności:</w:t>
      </w:r>
    </w:p>
    <w:p w14:paraId="2A059544" w14:textId="05701D5C" w:rsidR="00E37F14" w:rsidRPr="00182D6E" w:rsidRDefault="002411F2" w:rsidP="00E37F14">
      <w:pPr>
        <w:pStyle w:val="Tekstpodstawowy"/>
        <w:numPr>
          <w:ilvl w:val="0"/>
          <w:numId w:val="36"/>
        </w:numPr>
        <w:tabs>
          <w:tab w:val="left" w:pos="426"/>
        </w:tabs>
        <w:ind w:left="426"/>
        <w:jc w:val="both"/>
        <w:rPr>
          <w:sz w:val="24"/>
          <w:szCs w:val="24"/>
        </w:rPr>
      </w:pPr>
      <w:r w:rsidRPr="00182D6E">
        <w:rPr>
          <w:sz w:val="24"/>
          <w:szCs w:val="24"/>
        </w:rPr>
        <w:t xml:space="preserve">Ustawą z dnia 7 lipca 1994 r. Prawo budowlane (tekst jednolity: </w:t>
      </w:r>
      <w:r w:rsidR="00E37F14" w:rsidRPr="00182D6E">
        <w:rPr>
          <w:sz w:val="24"/>
          <w:szCs w:val="24"/>
        </w:rPr>
        <w:t>Dz.U. z 2020 r. poz. 1333 z późn. zm.)</w:t>
      </w:r>
      <w:r w:rsidR="00182D6E" w:rsidRPr="00182D6E">
        <w:rPr>
          <w:sz w:val="24"/>
          <w:szCs w:val="24"/>
        </w:rPr>
        <w:t>,</w:t>
      </w:r>
    </w:p>
    <w:p w14:paraId="3129397F" w14:textId="77777777" w:rsidR="00CA772D" w:rsidRPr="00182D6E" w:rsidRDefault="002411F2" w:rsidP="009D1CF5">
      <w:pPr>
        <w:pStyle w:val="Tekstpodstawowy"/>
        <w:numPr>
          <w:ilvl w:val="0"/>
          <w:numId w:val="36"/>
        </w:numPr>
        <w:tabs>
          <w:tab w:val="left" w:pos="426"/>
        </w:tabs>
        <w:ind w:left="426"/>
        <w:jc w:val="both"/>
        <w:rPr>
          <w:sz w:val="24"/>
          <w:szCs w:val="24"/>
        </w:rPr>
      </w:pPr>
      <w:r w:rsidRPr="00182D6E">
        <w:rPr>
          <w:sz w:val="24"/>
          <w:szCs w:val="24"/>
        </w:rPr>
        <w:t>Rozporządzeniem Ministra Infrastruktury z dnia 6 lutego 2003 r. w sprawie bezpieczeństwa i   higieny pracy podczas wykonywania robót budowlanych (Dz. U. nr 47 poz.</w:t>
      </w:r>
      <w:r w:rsidRPr="00182D6E">
        <w:rPr>
          <w:spacing w:val="-10"/>
          <w:sz w:val="24"/>
          <w:szCs w:val="24"/>
        </w:rPr>
        <w:t xml:space="preserve"> </w:t>
      </w:r>
      <w:r w:rsidRPr="00182D6E">
        <w:rPr>
          <w:sz w:val="24"/>
          <w:szCs w:val="24"/>
        </w:rPr>
        <w:t>401),</w:t>
      </w:r>
    </w:p>
    <w:p w14:paraId="158F94CE" w14:textId="77777777" w:rsidR="00CA772D" w:rsidRPr="00182D6E" w:rsidRDefault="002411F2" w:rsidP="009D1CF5">
      <w:pPr>
        <w:pStyle w:val="Tekstpodstawowy"/>
        <w:numPr>
          <w:ilvl w:val="0"/>
          <w:numId w:val="36"/>
        </w:numPr>
        <w:tabs>
          <w:tab w:val="left" w:pos="426"/>
        </w:tabs>
        <w:ind w:left="426"/>
        <w:jc w:val="both"/>
        <w:rPr>
          <w:sz w:val="24"/>
          <w:szCs w:val="24"/>
        </w:rPr>
      </w:pPr>
      <w:r w:rsidRPr="00182D6E">
        <w:rPr>
          <w:sz w:val="24"/>
          <w:szCs w:val="24"/>
        </w:rPr>
        <w:t>Przepisami</w:t>
      </w:r>
      <w:r w:rsidRPr="00182D6E">
        <w:rPr>
          <w:spacing w:val="-3"/>
          <w:sz w:val="24"/>
          <w:szCs w:val="24"/>
        </w:rPr>
        <w:t xml:space="preserve"> </w:t>
      </w:r>
      <w:r w:rsidRPr="00182D6E">
        <w:rPr>
          <w:sz w:val="24"/>
          <w:szCs w:val="24"/>
        </w:rPr>
        <w:t xml:space="preserve">techniczno-budowlanymi, </w:t>
      </w:r>
    </w:p>
    <w:p w14:paraId="404C6A3E" w14:textId="77777777" w:rsidR="00CA772D" w:rsidRPr="00CA772D" w:rsidRDefault="002411F2" w:rsidP="009D1CF5">
      <w:pPr>
        <w:pStyle w:val="Tekstpodstawowy"/>
        <w:numPr>
          <w:ilvl w:val="0"/>
          <w:numId w:val="36"/>
        </w:numPr>
        <w:tabs>
          <w:tab w:val="left" w:pos="426"/>
        </w:tabs>
        <w:ind w:left="426"/>
        <w:jc w:val="both"/>
        <w:rPr>
          <w:sz w:val="24"/>
          <w:szCs w:val="24"/>
        </w:rPr>
      </w:pPr>
      <w:r w:rsidRPr="00CA772D">
        <w:rPr>
          <w:sz w:val="24"/>
          <w:szCs w:val="24"/>
        </w:rPr>
        <w:t>Obowiązującymi normami,</w:t>
      </w:r>
    </w:p>
    <w:p w14:paraId="4E94AA55" w14:textId="77777777" w:rsidR="002411F2" w:rsidRPr="00CA772D" w:rsidRDefault="002411F2" w:rsidP="009D1CF5">
      <w:pPr>
        <w:pStyle w:val="Tekstpodstawowy"/>
        <w:numPr>
          <w:ilvl w:val="0"/>
          <w:numId w:val="36"/>
        </w:numPr>
        <w:tabs>
          <w:tab w:val="left" w:pos="426"/>
        </w:tabs>
        <w:ind w:left="426"/>
        <w:jc w:val="both"/>
        <w:rPr>
          <w:sz w:val="24"/>
          <w:szCs w:val="24"/>
        </w:rPr>
      </w:pPr>
      <w:r w:rsidRPr="00CA772D">
        <w:rPr>
          <w:sz w:val="24"/>
          <w:szCs w:val="24"/>
        </w:rPr>
        <w:t>Zasadami wiedzy technicznej i sztuką</w:t>
      </w:r>
      <w:r w:rsidRPr="00CA772D">
        <w:rPr>
          <w:spacing w:val="-12"/>
          <w:sz w:val="24"/>
          <w:szCs w:val="24"/>
        </w:rPr>
        <w:t xml:space="preserve"> </w:t>
      </w:r>
      <w:r w:rsidRPr="00CA772D">
        <w:rPr>
          <w:sz w:val="24"/>
          <w:szCs w:val="24"/>
        </w:rPr>
        <w:t>budowlaną.</w:t>
      </w:r>
    </w:p>
    <w:p w14:paraId="3857689B" w14:textId="77777777" w:rsidR="002411F2" w:rsidRPr="00CA772D" w:rsidRDefault="002411F2" w:rsidP="009D1CF5">
      <w:pPr>
        <w:pStyle w:val="Akapitzlist"/>
        <w:tabs>
          <w:tab w:val="left" w:pos="1285"/>
        </w:tabs>
        <w:ind w:left="567" w:firstLine="0"/>
        <w:jc w:val="both"/>
        <w:rPr>
          <w:sz w:val="24"/>
          <w:szCs w:val="24"/>
        </w:rPr>
      </w:pPr>
    </w:p>
    <w:p w14:paraId="0C54C11A" w14:textId="77777777" w:rsidR="002411F2" w:rsidRDefault="002411F2" w:rsidP="009D1CF5">
      <w:pPr>
        <w:pStyle w:val="Akapitzlist"/>
        <w:tabs>
          <w:tab w:val="left" w:pos="1285"/>
        </w:tabs>
        <w:ind w:left="0" w:firstLine="0"/>
        <w:jc w:val="both"/>
        <w:rPr>
          <w:sz w:val="24"/>
          <w:szCs w:val="24"/>
        </w:rPr>
      </w:pPr>
      <w:r w:rsidRPr="00CA772D">
        <w:rPr>
          <w:sz w:val="24"/>
          <w:szCs w:val="24"/>
        </w:rPr>
        <w:t>Dla każdej instalacji należy przeprowadzić wizję lokalną potwierdzoną obustronnie podpisanym (właściciel nieruchomości / wykonawca) protokołem</w:t>
      </w:r>
      <w:r w:rsidRPr="00CA772D">
        <w:rPr>
          <w:spacing w:val="-3"/>
          <w:sz w:val="24"/>
          <w:szCs w:val="24"/>
        </w:rPr>
        <w:t xml:space="preserve"> </w:t>
      </w:r>
      <w:r w:rsidRPr="00CA772D">
        <w:rPr>
          <w:sz w:val="24"/>
          <w:szCs w:val="24"/>
        </w:rPr>
        <w:t>uzgodnień.</w:t>
      </w:r>
    </w:p>
    <w:p w14:paraId="2A80BE2A" w14:textId="77777777" w:rsidR="00720837" w:rsidRDefault="00720837" w:rsidP="009D1CF5">
      <w:pPr>
        <w:pStyle w:val="Akapitzlist"/>
        <w:tabs>
          <w:tab w:val="left" w:pos="1285"/>
        </w:tabs>
        <w:ind w:left="0" w:firstLine="0"/>
        <w:jc w:val="both"/>
        <w:rPr>
          <w:sz w:val="24"/>
          <w:szCs w:val="24"/>
        </w:rPr>
      </w:pPr>
    </w:p>
    <w:p w14:paraId="280C222F" w14:textId="77777777" w:rsidR="00720837" w:rsidRPr="00720837" w:rsidRDefault="00720837" w:rsidP="009D1CF5">
      <w:pPr>
        <w:pStyle w:val="Akapitzlist"/>
        <w:tabs>
          <w:tab w:val="left" w:pos="1285"/>
        </w:tabs>
        <w:ind w:left="0" w:firstLine="0"/>
        <w:jc w:val="both"/>
        <w:rPr>
          <w:b/>
          <w:sz w:val="24"/>
          <w:szCs w:val="24"/>
          <w:u w:val="single"/>
        </w:rPr>
      </w:pPr>
      <w:r w:rsidRPr="00720837">
        <w:rPr>
          <w:b/>
          <w:sz w:val="24"/>
          <w:szCs w:val="24"/>
          <w:u w:val="single"/>
        </w:rPr>
        <w:t>Na etapie sporządzania dokumentacji projektowej Wykonawca przedstawi i uzgodni z Zamawiającym podstawowe parametry projektowanych urządzeń.</w:t>
      </w:r>
    </w:p>
    <w:p w14:paraId="74881F24" w14:textId="77777777" w:rsidR="00720837" w:rsidRDefault="00720837" w:rsidP="009D1CF5">
      <w:pPr>
        <w:tabs>
          <w:tab w:val="left" w:pos="426"/>
        </w:tabs>
        <w:jc w:val="both"/>
        <w:rPr>
          <w:rFonts w:ascii="Times New Roman" w:hAnsi="Times New Roman" w:cs="Times New Roman"/>
        </w:rPr>
      </w:pPr>
    </w:p>
    <w:p w14:paraId="251F9F84" w14:textId="77777777" w:rsidR="00720837" w:rsidRPr="00720837" w:rsidRDefault="00720837" w:rsidP="009D1CF5">
      <w:pPr>
        <w:tabs>
          <w:tab w:val="left" w:pos="426"/>
        </w:tabs>
        <w:jc w:val="both"/>
        <w:rPr>
          <w:rFonts w:ascii="Times New Roman" w:hAnsi="Times New Roman" w:cs="Times New Roman"/>
        </w:rPr>
      </w:pPr>
    </w:p>
    <w:p w14:paraId="4937531C" w14:textId="77777777" w:rsidR="00720837" w:rsidRPr="00720837" w:rsidRDefault="00720837" w:rsidP="009D1CF5">
      <w:pPr>
        <w:tabs>
          <w:tab w:val="left" w:pos="426"/>
        </w:tabs>
        <w:jc w:val="both"/>
        <w:rPr>
          <w:rFonts w:ascii="Times New Roman" w:hAnsi="Times New Roman" w:cs="Times New Roman"/>
          <w:b/>
        </w:rPr>
      </w:pPr>
      <w:r w:rsidRPr="00720837">
        <w:rPr>
          <w:rFonts w:ascii="Times New Roman" w:hAnsi="Times New Roman" w:cs="Times New Roman"/>
          <w:b/>
        </w:rPr>
        <w:t>Dokumentacja techniczna – Opis techniczny instalacji - powinna zawierać:</w:t>
      </w:r>
    </w:p>
    <w:p w14:paraId="6A7C2FF0" w14:textId="77777777" w:rsidR="009048E5" w:rsidRPr="00CA772D" w:rsidRDefault="009048E5" w:rsidP="009D1CF5">
      <w:pPr>
        <w:pStyle w:val="Akapitzlist"/>
        <w:numPr>
          <w:ilvl w:val="1"/>
          <w:numId w:val="28"/>
        </w:numPr>
        <w:tabs>
          <w:tab w:val="left" w:pos="426"/>
        </w:tabs>
        <w:ind w:left="426" w:hanging="426"/>
        <w:jc w:val="both"/>
        <w:rPr>
          <w:sz w:val="24"/>
          <w:szCs w:val="24"/>
        </w:rPr>
      </w:pPr>
      <w:r w:rsidRPr="00720837">
        <w:rPr>
          <w:sz w:val="24"/>
          <w:szCs w:val="24"/>
        </w:rPr>
        <w:t>Stronę</w:t>
      </w:r>
      <w:r w:rsidRPr="00CA772D">
        <w:rPr>
          <w:sz w:val="24"/>
          <w:szCs w:val="24"/>
        </w:rPr>
        <w:t xml:space="preserve"> tytułową z niezbędnymi danymi obiektu, instalacji, właściciela oraz</w:t>
      </w:r>
      <w:r w:rsidRPr="00CA772D">
        <w:rPr>
          <w:spacing w:val="-15"/>
          <w:sz w:val="24"/>
          <w:szCs w:val="24"/>
        </w:rPr>
        <w:t xml:space="preserve"> </w:t>
      </w:r>
      <w:r w:rsidRPr="00CA772D">
        <w:rPr>
          <w:sz w:val="24"/>
          <w:szCs w:val="24"/>
        </w:rPr>
        <w:t>wykonawcy.</w:t>
      </w:r>
    </w:p>
    <w:p w14:paraId="3947F111" w14:textId="77777777" w:rsidR="009048E5" w:rsidRDefault="009048E5" w:rsidP="009D1CF5">
      <w:pPr>
        <w:pStyle w:val="Akapitzlist"/>
        <w:numPr>
          <w:ilvl w:val="1"/>
          <w:numId w:val="28"/>
        </w:numPr>
        <w:tabs>
          <w:tab w:val="left" w:pos="426"/>
        </w:tabs>
        <w:ind w:left="426" w:hanging="426"/>
        <w:jc w:val="both"/>
        <w:rPr>
          <w:sz w:val="24"/>
          <w:szCs w:val="24"/>
        </w:rPr>
      </w:pPr>
      <w:r w:rsidRPr="00CA772D">
        <w:rPr>
          <w:sz w:val="24"/>
          <w:szCs w:val="24"/>
        </w:rPr>
        <w:t>Pełny opis techniczny wraz ze wszystkimi obliczeniami niezbędnymi do wykonania</w:t>
      </w:r>
      <w:r w:rsidRPr="00CA772D">
        <w:rPr>
          <w:spacing w:val="-18"/>
          <w:sz w:val="24"/>
          <w:szCs w:val="24"/>
        </w:rPr>
        <w:t xml:space="preserve"> </w:t>
      </w:r>
      <w:r w:rsidRPr="00CA772D">
        <w:rPr>
          <w:sz w:val="24"/>
          <w:szCs w:val="24"/>
        </w:rPr>
        <w:lastRenderedPageBreak/>
        <w:t>instalacji.</w:t>
      </w:r>
    </w:p>
    <w:p w14:paraId="608748E3" w14:textId="77777777" w:rsidR="00F45254" w:rsidRPr="00CA772D" w:rsidRDefault="00F45254" w:rsidP="00F45254">
      <w:pPr>
        <w:pStyle w:val="Akapitzlist"/>
        <w:tabs>
          <w:tab w:val="left" w:pos="426"/>
        </w:tabs>
        <w:ind w:left="426" w:firstLine="0"/>
        <w:jc w:val="both"/>
        <w:rPr>
          <w:sz w:val="24"/>
          <w:szCs w:val="24"/>
        </w:rPr>
      </w:pPr>
    </w:p>
    <w:p w14:paraId="17F7DBB7" w14:textId="77777777" w:rsidR="009048E5" w:rsidRDefault="009048E5" w:rsidP="009D1CF5">
      <w:pPr>
        <w:pStyle w:val="Akapitzlist"/>
        <w:numPr>
          <w:ilvl w:val="1"/>
          <w:numId w:val="28"/>
        </w:numPr>
        <w:tabs>
          <w:tab w:val="left" w:pos="426"/>
        </w:tabs>
        <w:ind w:left="426" w:hanging="426"/>
        <w:jc w:val="both"/>
        <w:rPr>
          <w:sz w:val="24"/>
          <w:szCs w:val="24"/>
        </w:rPr>
      </w:pPr>
      <w:r w:rsidRPr="00CA772D">
        <w:rPr>
          <w:sz w:val="24"/>
          <w:szCs w:val="24"/>
        </w:rPr>
        <w:t>Wymagania stawiane urządzeniom i usługom</w:t>
      </w:r>
      <w:r w:rsidRPr="00CA772D">
        <w:rPr>
          <w:spacing w:val="-5"/>
          <w:sz w:val="24"/>
          <w:szCs w:val="24"/>
        </w:rPr>
        <w:t xml:space="preserve"> </w:t>
      </w:r>
      <w:r w:rsidRPr="00CA772D">
        <w:rPr>
          <w:sz w:val="24"/>
          <w:szCs w:val="24"/>
        </w:rPr>
        <w:t>np.</w:t>
      </w:r>
    </w:p>
    <w:p w14:paraId="00713D07" w14:textId="77777777" w:rsidR="00F45254" w:rsidRPr="00CA772D" w:rsidRDefault="00F45254" w:rsidP="00F45254">
      <w:pPr>
        <w:pStyle w:val="Akapitzlist"/>
        <w:tabs>
          <w:tab w:val="left" w:pos="426"/>
        </w:tabs>
        <w:ind w:left="426" w:firstLine="0"/>
        <w:jc w:val="both"/>
        <w:rPr>
          <w:sz w:val="24"/>
          <w:szCs w:val="24"/>
        </w:rPr>
      </w:pPr>
    </w:p>
    <w:p w14:paraId="3F841DEB" w14:textId="6A529851" w:rsidR="00F45254" w:rsidRDefault="00F45254" w:rsidP="00F45254">
      <w:pPr>
        <w:keepNext/>
        <w:spacing w:before="20" w:after="40"/>
        <w:ind w:left="142"/>
        <w:rPr>
          <w:rFonts w:ascii="Arial Narrow" w:hAnsi="Arial Narrow"/>
          <w:bCs/>
          <w:i/>
          <w:szCs w:val="18"/>
          <w:u w:val="single"/>
        </w:rPr>
      </w:pPr>
      <w:r w:rsidRPr="00ED522B">
        <w:rPr>
          <w:rFonts w:ascii="Arial Narrow" w:hAnsi="Arial Narrow"/>
          <w:bCs/>
          <w:i/>
          <w:szCs w:val="18"/>
          <w:u w:val="single"/>
        </w:rPr>
        <w:fldChar w:fldCharType="begin"/>
      </w:r>
      <w:r w:rsidRPr="00ED522B">
        <w:rPr>
          <w:rFonts w:ascii="Arial Narrow" w:hAnsi="Arial Narrow"/>
          <w:bCs/>
          <w:i/>
          <w:szCs w:val="18"/>
          <w:u w:val="single"/>
        </w:rPr>
        <w:instrText xml:space="preserve"> SEQ Tabela \* ARABIC </w:instrText>
      </w:r>
      <w:r w:rsidRPr="00ED522B">
        <w:rPr>
          <w:rFonts w:ascii="Arial Narrow" w:hAnsi="Arial Narrow"/>
          <w:bCs/>
          <w:i/>
          <w:szCs w:val="18"/>
          <w:u w:val="single"/>
        </w:rPr>
        <w:fldChar w:fldCharType="separate"/>
      </w:r>
      <w:r>
        <w:rPr>
          <w:rFonts w:ascii="Arial Narrow" w:hAnsi="Arial Narrow"/>
          <w:bCs/>
          <w:i/>
          <w:noProof/>
          <w:szCs w:val="18"/>
          <w:u w:val="single"/>
        </w:rPr>
        <w:t>1</w:t>
      </w:r>
      <w:r w:rsidRPr="00ED522B">
        <w:rPr>
          <w:rFonts w:ascii="Arial Narrow" w:hAnsi="Arial Narrow"/>
          <w:bCs/>
          <w:i/>
          <w:noProof/>
          <w:szCs w:val="18"/>
          <w:u w:val="single"/>
        </w:rPr>
        <w:fldChar w:fldCharType="end"/>
      </w:r>
      <w:r>
        <w:rPr>
          <w:rFonts w:ascii="Arial Narrow" w:hAnsi="Arial Narrow"/>
          <w:bCs/>
          <w:i/>
          <w:noProof/>
          <w:szCs w:val="18"/>
          <w:u w:val="single"/>
        </w:rPr>
        <w:t>)</w:t>
      </w:r>
      <w:r w:rsidRPr="00ED522B">
        <w:rPr>
          <w:rFonts w:ascii="Arial Narrow" w:hAnsi="Arial Narrow"/>
          <w:bCs/>
          <w:i/>
          <w:szCs w:val="18"/>
          <w:u w:val="single"/>
        </w:rPr>
        <w:t xml:space="preserve"> Parametry </w:t>
      </w:r>
      <w:r>
        <w:rPr>
          <w:rFonts w:ascii="Arial Narrow" w:hAnsi="Arial Narrow"/>
          <w:bCs/>
          <w:i/>
          <w:szCs w:val="18"/>
          <w:u w:val="single"/>
        </w:rPr>
        <w:t>techniczne</w:t>
      </w:r>
      <w:r w:rsidRPr="00ED522B">
        <w:rPr>
          <w:rFonts w:ascii="Arial Narrow" w:hAnsi="Arial Narrow"/>
          <w:bCs/>
          <w:i/>
          <w:szCs w:val="18"/>
          <w:u w:val="single"/>
        </w:rPr>
        <w:t xml:space="preserve"> modułów</w:t>
      </w:r>
      <w:r>
        <w:rPr>
          <w:rFonts w:ascii="Arial Narrow" w:hAnsi="Arial Narrow"/>
          <w:bCs/>
          <w:i/>
          <w:szCs w:val="18"/>
          <w:u w:val="single"/>
        </w:rPr>
        <w:t xml:space="preserve"> fotowoltaicznych (tabela równoważności)</w:t>
      </w:r>
    </w:p>
    <w:p w14:paraId="133EE4AD" w14:textId="77777777" w:rsidR="00F45254" w:rsidRPr="00ED522B" w:rsidRDefault="00F45254" w:rsidP="00F45254">
      <w:pPr>
        <w:keepNext/>
        <w:spacing w:before="20" w:after="40"/>
        <w:rPr>
          <w:rFonts w:ascii="Arial Narrow" w:hAnsi="Arial Narrow"/>
          <w:bCs/>
          <w:i/>
          <w:szCs w:val="18"/>
          <w:u w:val="single"/>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1550"/>
        <w:gridCol w:w="1200"/>
        <w:gridCol w:w="2082"/>
      </w:tblGrid>
      <w:tr w:rsidR="00F45254" w:rsidRPr="00BF1304" w14:paraId="281662D3" w14:textId="77777777" w:rsidTr="007D2C0E">
        <w:trPr>
          <w:trHeight w:val="379"/>
          <w:jc w:val="center"/>
        </w:trPr>
        <w:tc>
          <w:tcPr>
            <w:tcW w:w="4738" w:type="dxa"/>
            <w:shd w:val="clear" w:color="auto" w:fill="D9D9D9"/>
            <w:vAlign w:val="center"/>
          </w:tcPr>
          <w:p w14:paraId="4A7CA7C6" w14:textId="77777777" w:rsidR="00F45254" w:rsidRPr="006C28BC" w:rsidRDefault="00F45254" w:rsidP="007D2C0E">
            <w:pPr>
              <w:spacing w:line="300" w:lineRule="auto"/>
              <w:jc w:val="center"/>
              <w:rPr>
                <w:rFonts w:ascii="Arial Narrow" w:hAnsi="Arial Narrow" w:cs="Arial"/>
                <w:b/>
                <w:szCs w:val="20"/>
              </w:rPr>
            </w:pPr>
            <w:r w:rsidRPr="006C28BC">
              <w:rPr>
                <w:rFonts w:ascii="Arial Narrow" w:hAnsi="Arial Narrow" w:cs="Arial"/>
                <w:b/>
                <w:szCs w:val="20"/>
              </w:rPr>
              <w:t>Parametr elektryczne:</w:t>
            </w:r>
          </w:p>
        </w:tc>
        <w:tc>
          <w:tcPr>
            <w:tcW w:w="1550" w:type="dxa"/>
            <w:shd w:val="clear" w:color="auto" w:fill="D9D9D9"/>
            <w:vAlign w:val="center"/>
          </w:tcPr>
          <w:p w14:paraId="2B3D3AE3" w14:textId="77777777" w:rsidR="00F45254" w:rsidRPr="006C28BC" w:rsidRDefault="00F45254" w:rsidP="007D2C0E">
            <w:pPr>
              <w:spacing w:line="300" w:lineRule="auto"/>
              <w:jc w:val="center"/>
              <w:rPr>
                <w:rFonts w:ascii="Arial Narrow" w:hAnsi="Arial Narrow" w:cs="Arial"/>
                <w:b/>
                <w:szCs w:val="20"/>
              </w:rPr>
            </w:pPr>
            <w:r w:rsidRPr="006C28BC">
              <w:rPr>
                <w:rFonts w:ascii="Arial Narrow" w:hAnsi="Arial Narrow" w:cs="Arial"/>
                <w:b/>
                <w:szCs w:val="20"/>
              </w:rPr>
              <w:t>Wartość</w:t>
            </w:r>
          </w:p>
        </w:tc>
        <w:tc>
          <w:tcPr>
            <w:tcW w:w="1200" w:type="dxa"/>
            <w:shd w:val="clear" w:color="auto" w:fill="D9D9D9"/>
            <w:vAlign w:val="center"/>
          </w:tcPr>
          <w:p w14:paraId="6708D5C7" w14:textId="77777777" w:rsidR="00F45254" w:rsidRPr="006C28BC" w:rsidRDefault="00F45254" w:rsidP="007D2C0E">
            <w:pPr>
              <w:spacing w:line="300" w:lineRule="auto"/>
              <w:ind w:firstLine="10"/>
              <w:jc w:val="center"/>
              <w:rPr>
                <w:rFonts w:ascii="Arial Narrow" w:hAnsi="Arial Narrow" w:cs="Arial"/>
                <w:b/>
                <w:szCs w:val="20"/>
              </w:rPr>
            </w:pPr>
            <w:r w:rsidRPr="006C28BC">
              <w:rPr>
                <w:rFonts w:ascii="Arial Narrow" w:hAnsi="Arial Narrow" w:cs="Arial"/>
                <w:b/>
                <w:szCs w:val="20"/>
              </w:rPr>
              <w:t>Jednostka</w:t>
            </w:r>
          </w:p>
        </w:tc>
        <w:tc>
          <w:tcPr>
            <w:tcW w:w="2082" w:type="dxa"/>
            <w:shd w:val="clear" w:color="auto" w:fill="D9D9D9"/>
          </w:tcPr>
          <w:p w14:paraId="58FE1FCA" w14:textId="77777777" w:rsidR="00F45254" w:rsidRPr="006C28BC" w:rsidRDefault="00F45254" w:rsidP="007D2C0E">
            <w:pPr>
              <w:spacing w:line="300" w:lineRule="auto"/>
              <w:ind w:firstLine="10"/>
              <w:jc w:val="center"/>
              <w:rPr>
                <w:rFonts w:ascii="Arial Narrow" w:hAnsi="Arial Narrow" w:cs="Arial"/>
                <w:b/>
                <w:szCs w:val="20"/>
              </w:rPr>
            </w:pPr>
            <w:r w:rsidRPr="006C28BC">
              <w:rPr>
                <w:rFonts w:ascii="Arial Narrow" w:hAnsi="Arial Narrow" w:cs="Arial"/>
                <w:b/>
                <w:szCs w:val="20"/>
              </w:rPr>
              <w:t>Dopuszczalne odchylenie</w:t>
            </w:r>
          </w:p>
        </w:tc>
      </w:tr>
      <w:tr w:rsidR="00F45254" w:rsidRPr="00595C44" w14:paraId="576D40EA" w14:textId="77777777" w:rsidTr="007D2C0E">
        <w:trPr>
          <w:trHeight w:val="380"/>
          <w:jc w:val="center"/>
        </w:trPr>
        <w:tc>
          <w:tcPr>
            <w:tcW w:w="4738" w:type="dxa"/>
            <w:shd w:val="clear" w:color="auto" w:fill="auto"/>
            <w:vAlign w:val="center"/>
          </w:tcPr>
          <w:p w14:paraId="7DD9F557" w14:textId="77777777" w:rsidR="00F45254" w:rsidRPr="00595C44" w:rsidRDefault="00F45254" w:rsidP="007D2C0E">
            <w:pPr>
              <w:jc w:val="center"/>
              <w:rPr>
                <w:rFonts w:ascii="Arial Narrow" w:hAnsi="Arial Narrow" w:cs="Arial"/>
                <w:szCs w:val="20"/>
              </w:rPr>
            </w:pPr>
            <w:r w:rsidRPr="00595C44">
              <w:rPr>
                <w:rFonts w:ascii="Arial Narrow" w:hAnsi="Arial Narrow" w:cs="Arial"/>
                <w:szCs w:val="20"/>
              </w:rPr>
              <w:t xml:space="preserve">Moc </w:t>
            </w:r>
            <w:r>
              <w:rPr>
                <w:rFonts w:ascii="Arial Narrow" w:hAnsi="Arial Narrow" w:cs="Arial"/>
                <w:szCs w:val="20"/>
              </w:rPr>
              <w:t>minimalna</w:t>
            </w:r>
            <w:r w:rsidRPr="00595C44">
              <w:rPr>
                <w:rFonts w:ascii="Arial Narrow" w:hAnsi="Arial Narrow" w:cs="Arial"/>
                <w:szCs w:val="20"/>
              </w:rPr>
              <w:t xml:space="preserve"> szczytowa w warunkach STC P</w:t>
            </w:r>
            <w:r w:rsidRPr="00595C44">
              <w:rPr>
                <w:rFonts w:ascii="Arial Narrow" w:hAnsi="Arial Narrow" w:cs="Arial"/>
                <w:szCs w:val="20"/>
                <w:vertAlign w:val="subscript"/>
              </w:rPr>
              <w:t>max</w:t>
            </w:r>
          </w:p>
        </w:tc>
        <w:tc>
          <w:tcPr>
            <w:tcW w:w="1550" w:type="dxa"/>
            <w:shd w:val="clear" w:color="auto" w:fill="auto"/>
            <w:vAlign w:val="center"/>
          </w:tcPr>
          <w:p w14:paraId="2DA60FC1" w14:textId="77777777" w:rsidR="00F45254" w:rsidRPr="00595C44" w:rsidRDefault="00F45254" w:rsidP="007D2C0E">
            <w:pPr>
              <w:ind w:firstLine="10"/>
              <w:jc w:val="center"/>
              <w:rPr>
                <w:rFonts w:ascii="Arial Narrow" w:hAnsi="Arial Narrow" w:cs="Arial"/>
                <w:szCs w:val="20"/>
              </w:rPr>
            </w:pPr>
            <w:r>
              <w:rPr>
                <w:rFonts w:ascii="Arial Narrow" w:hAnsi="Arial Narrow" w:cs="Arial"/>
                <w:szCs w:val="20"/>
              </w:rPr>
              <w:t>340</w:t>
            </w:r>
          </w:p>
        </w:tc>
        <w:tc>
          <w:tcPr>
            <w:tcW w:w="1200" w:type="dxa"/>
            <w:shd w:val="clear" w:color="auto" w:fill="auto"/>
            <w:vAlign w:val="center"/>
          </w:tcPr>
          <w:p w14:paraId="56B73069"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(Wp)</w:t>
            </w:r>
          </w:p>
        </w:tc>
        <w:tc>
          <w:tcPr>
            <w:tcW w:w="2082" w:type="dxa"/>
            <w:vAlign w:val="center"/>
          </w:tcPr>
          <w:p w14:paraId="4CC9090E"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22902431" w14:textId="77777777" w:rsidTr="007D2C0E">
        <w:trPr>
          <w:trHeight w:val="379"/>
          <w:jc w:val="center"/>
        </w:trPr>
        <w:tc>
          <w:tcPr>
            <w:tcW w:w="4738" w:type="dxa"/>
            <w:shd w:val="clear" w:color="auto" w:fill="auto"/>
            <w:vAlign w:val="center"/>
          </w:tcPr>
          <w:p w14:paraId="15604141" w14:textId="77777777" w:rsidR="00F45254" w:rsidRPr="00595C44" w:rsidRDefault="00F45254" w:rsidP="007D2C0E">
            <w:pPr>
              <w:jc w:val="center"/>
              <w:rPr>
                <w:rFonts w:ascii="Arial Narrow" w:hAnsi="Arial Narrow" w:cs="Arial"/>
                <w:szCs w:val="20"/>
              </w:rPr>
            </w:pPr>
            <w:r w:rsidRPr="00595C44">
              <w:rPr>
                <w:rFonts w:ascii="Arial Narrow" w:hAnsi="Arial Narrow" w:cs="Arial"/>
                <w:szCs w:val="20"/>
              </w:rPr>
              <w:t>Tolerancja mocy wyjściowej P</w:t>
            </w:r>
            <w:r w:rsidRPr="00595C44">
              <w:rPr>
                <w:rFonts w:ascii="Arial Narrow" w:hAnsi="Arial Narrow" w:cs="Arial"/>
                <w:szCs w:val="20"/>
                <w:vertAlign w:val="subscript"/>
              </w:rPr>
              <w:t>max</w:t>
            </w:r>
          </w:p>
        </w:tc>
        <w:tc>
          <w:tcPr>
            <w:tcW w:w="1550" w:type="dxa"/>
            <w:shd w:val="clear" w:color="auto" w:fill="auto"/>
            <w:vAlign w:val="center"/>
          </w:tcPr>
          <w:p w14:paraId="28B411D6"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-0W / +5,0W</w:t>
            </w:r>
          </w:p>
        </w:tc>
        <w:tc>
          <w:tcPr>
            <w:tcW w:w="1200" w:type="dxa"/>
            <w:shd w:val="clear" w:color="auto" w:fill="auto"/>
            <w:vAlign w:val="center"/>
          </w:tcPr>
          <w:p w14:paraId="1F1D1390"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(W)</w:t>
            </w:r>
          </w:p>
        </w:tc>
        <w:tc>
          <w:tcPr>
            <w:tcW w:w="2082" w:type="dxa"/>
            <w:vAlign w:val="center"/>
          </w:tcPr>
          <w:p w14:paraId="39844677"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644EEAC7" w14:textId="77777777" w:rsidTr="007D2C0E">
        <w:trPr>
          <w:trHeight w:val="380"/>
          <w:jc w:val="center"/>
        </w:trPr>
        <w:tc>
          <w:tcPr>
            <w:tcW w:w="4738" w:type="dxa"/>
            <w:shd w:val="clear" w:color="auto" w:fill="auto"/>
            <w:vAlign w:val="center"/>
          </w:tcPr>
          <w:p w14:paraId="0EC920EE" w14:textId="77777777" w:rsidR="00F45254" w:rsidRPr="00595C44" w:rsidRDefault="00F45254" w:rsidP="007D2C0E">
            <w:pPr>
              <w:jc w:val="center"/>
              <w:rPr>
                <w:rFonts w:ascii="Arial Narrow" w:hAnsi="Arial Narrow" w:cs="Arial"/>
                <w:szCs w:val="20"/>
              </w:rPr>
            </w:pPr>
            <w:r w:rsidRPr="00595C44">
              <w:rPr>
                <w:rFonts w:ascii="Arial Narrow" w:hAnsi="Arial Narrow" w:cs="Arial"/>
                <w:szCs w:val="20"/>
              </w:rPr>
              <w:t>Napięcie przy mocy maksymalnej V</w:t>
            </w:r>
            <w:r w:rsidRPr="00595C44">
              <w:rPr>
                <w:rFonts w:ascii="Arial Narrow" w:hAnsi="Arial Narrow" w:cs="Arial"/>
                <w:szCs w:val="20"/>
                <w:vertAlign w:val="subscript"/>
              </w:rPr>
              <w:t>MPP</w:t>
            </w:r>
          </w:p>
        </w:tc>
        <w:tc>
          <w:tcPr>
            <w:tcW w:w="1550" w:type="dxa"/>
            <w:shd w:val="clear" w:color="auto" w:fill="auto"/>
            <w:vAlign w:val="center"/>
          </w:tcPr>
          <w:p w14:paraId="5500F59E"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3</w:t>
            </w:r>
            <w:r>
              <w:rPr>
                <w:rFonts w:ascii="Arial Narrow" w:hAnsi="Arial Narrow" w:cs="Arial"/>
                <w:szCs w:val="20"/>
              </w:rPr>
              <w:t>0,0</w:t>
            </w:r>
          </w:p>
        </w:tc>
        <w:tc>
          <w:tcPr>
            <w:tcW w:w="1200" w:type="dxa"/>
            <w:shd w:val="clear" w:color="auto" w:fill="auto"/>
            <w:vAlign w:val="center"/>
          </w:tcPr>
          <w:p w14:paraId="20DBA037"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(V)</w:t>
            </w:r>
          </w:p>
        </w:tc>
        <w:tc>
          <w:tcPr>
            <w:tcW w:w="2082" w:type="dxa"/>
            <w:vAlign w:val="center"/>
          </w:tcPr>
          <w:p w14:paraId="249E3473"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021B148C" w14:textId="77777777" w:rsidTr="007D2C0E">
        <w:trPr>
          <w:trHeight w:val="379"/>
          <w:jc w:val="center"/>
        </w:trPr>
        <w:tc>
          <w:tcPr>
            <w:tcW w:w="4738" w:type="dxa"/>
            <w:shd w:val="clear" w:color="auto" w:fill="auto"/>
            <w:vAlign w:val="center"/>
          </w:tcPr>
          <w:p w14:paraId="4291CDAD" w14:textId="77777777" w:rsidR="00F45254" w:rsidRPr="00595C44" w:rsidRDefault="00F45254" w:rsidP="007D2C0E">
            <w:pPr>
              <w:jc w:val="center"/>
              <w:rPr>
                <w:rFonts w:ascii="Arial Narrow" w:hAnsi="Arial Narrow" w:cs="Arial"/>
                <w:szCs w:val="20"/>
              </w:rPr>
            </w:pPr>
            <w:r w:rsidRPr="00595C44">
              <w:rPr>
                <w:rFonts w:ascii="Arial Narrow" w:hAnsi="Arial Narrow" w:cs="Arial"/>
                <w:szCs w:val="20"/>
              </w:rPr>
              <w:t>Prąd przy mocy maksymalnej I</w:t>
            </w:r>
            <w:r w:rsidRPr="00595C44">
              <w:rPr>
                <w:rFonts w:ascii="Arial Narrow" w:hAnsi="Arial Narrow" w:cs="Arial"/>
                <w:szCs w:val="20"/>
                <w:vertAlign w:val="subscript"/>
              </w:rPr>
              <w:t>MPP</w:t>
            </w:r>
          </w:p>
        </w:tc>
        <w:tc>
          <w:tcPr>
            <w:tcW w:w="1550" w:type="dxa"/>
            <w:shd w:val="clear" w:color="auto" w:fill="auto"/>
            <w:vAlign w:val="center"/>
          </w:tcPr>
          <w:p w14:paraId="6E8C4993" w14:textId="77777777" w:rsidR="00F45254" w:rsidRPr="00595C44" w:rsidRDefault="00F45254" w:rsidP="007D2C0E">
            <w:pPr>
              <w:ind w:firstLine="10"/>
              <w:jc w:val="center"/>
              <w:rPr>
                <w:rFonts w:ascii="Arial Narrow" w:hAnsi="Arial Narrow" w:cs="Arial"/>
                <w:szCs w:val="20"/>
              </w:rPr>
            </w:pPr>
            <w:r>
              <w:rPr>
                <w:rFonts w:ascii="Arial Narrow" w:hAnsi="Arial Narrow" w:cs="Arial"/>
                <w:szCs w:val="20"/>
              </w:rPr>
              <w:t>10,0</w:t>
            </w:r>
          </w:p>
        </w:tc>
        <w:tc>
          <w:tcPr>
            <w:tcW w:w="1200" w:type="dxa"/>
            <w:shd w:val="clear" w:color="auto" w:fill="auto"/>
            <w:vAlign w:val="center"/>
          </w:tcPr>
          <w:p w14:paraId="16EF838B"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(A)</w:t>
            </w:r>
          </w:p>
        </w:tc>
        <w:tc>
          <w:tcPr>
            <w:tcW w:w="2082" w:type="dxa"/>
            <w:vAlign w:val="center"/>
          </w:tcPr>
          <w:p w14:paraId="7D9617C6"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0FEDFAE9" w14:textId="77777777" w:rsidTr="007D2C0E">
        <w:trPr>
          <w:trHeight w:val="380"/>
          <w:jc w:val="center"/>
        </w:trPr>
        <w:tc>
          <w:tcPr>
            <w:tcW w:w="4738" w:type="dxa"/>
            <w:shd w:val="clear" w:color="auto" w:fill="auto"/>
            <w:vAlign w:val="center"/>
          </w:tcPr>
          <w:p w14:paraId="63EFFE06" w14:textId="77777777" w:rsidR="00F45254" w:rsidRPr="00595C44" w:rsidRDefault="00F45254" w:rsidP="007D2C0E">
            <w:pPr>
              <w:jc w:val="center"/>
              <w:rPr>
                <w:rFonts w:ascii="Arial Narrow" w:hAnsi="Arial Narrow" w:cs="Arial"/>
                <w:szCs w:val="20"/>
              </w:rPr>
            </w:pPr>
            <w:r w:rsidRPr="00595C44">
              <w:rPr>
                <w:rFonts w:ascii="Arial Narrow" w:hAnsi="Arial Narrow" w:cs="Arial"/>
                <w:szCs w:val="20"/>
              </w:rPr>
              <w:t>Napięcie jałowe (otwarty obwód) V</w:t>
            </w:r>
            <w:r w:rsidRPr="00595C44">
              <w:rPr>
                <w:rFonts w:ascii="Arial Narrow" w:hAnsi="Arial Narrow" w:cs="Arial"/>
                <w:szCs w:val="20"/>
                <w:vertAlign w:val="subscript"/>
              </w:rPr>
              <w:t>oc</w:t>
            </w:r>
          </w:p>
        </w:tc>
        <w:tc>
          <w:tcPr>
            <w:tcW w:w="1550" w:type="dxa"/>
            <w:shd w:val="clear" w:color="auto" w:fill="auto"/>
            <w:vAlign w:val="center"/>
          </w:tcPr>
          <w:p w14:paraId="08F10ABF" w14:textId="77777777" w:rsidR="00F45254" w:rsidRPr="00595C44" w:rsidRDefault="00F45254" w:rsidP="007D2C0E">
            <w:pPr>
              <w:ind w:firstLine="10"/>
              <w:jc w:val="center"/>
              <w:rPr>
                <w:rFonts w:ascii="Arial Narrow" w:hAnsi="Arial Narrow" w:cs="Arial"/>
                <w:szCs w:val="20"/>
              </w:rPr>
            </w:pPr>
            <w:r>
              <w:rPr>
                <w:rFonts w:ascii="Arial Narrow" w:hAnsi="Arial Narrow" w:cs="Arial"/>
                <w:szCs w:val="20"/>
              </w:rPr>
              <w:t>35</w:t>
            </w:r>
            <w:r w:rsidRPr="00595C44">
              <w:rPr>
                <w:rFonts w:ascii="Arial Narrow" w:hAnsi="Arial Narrow" w:cs="Arial"/>
                <w:szCs w:val="20"/>
              </w:rPr>
              <w:t>,</w:t>
            </w:r>
            <w:r>
              <w:rPr>
                <w:rFonts w:ascii="Arial Narrow" w:hAnsi="Arial Narrow" w:cs="Arial"/>
                <w:szCs w:val="20"/>
              </w:rPr>
              <w:t>0</w:t>
            </w:r>
          </w:p>
        </w:tc>
        <w:tc>
          <w:tcPr>
            <w:tcW w:w="1200" w:type="dxa"/>
            <w:shd w:val="clear" w:color="auto" w:fill="auto"/>
            <w:vAlign w:val="center"/>
          </w:tcPr>
          <w:p w14:paraId="2235EE59"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(V)</w:t>
            </w:r>
          </w:p>
        </w:tc>
        <w:tc>
          <w:tcPr>
            <w:tcW w:w="2082" w:type="dxa"/>
            <w:vAlign w:val="center"/>
          </w:tcPr>
          <w:p w14:paraId="0A057F36"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2019B23A" w14:textId="77777777" w:rsidTr="007D2C0E">
        <w:trPr>
          <w:trHeight w:val="379"/>
          <w:jc w:val="center"/>
        </w:trPr>
        <w:tc>
          <w:tcPr>
            <w:tcW w:w="4738" w:type="dxa"/>
            <w:shd w:val="clear" w:color="auto" w:fill="auto"/>
            <w:vAlign w:val="center"/>
          </w:tcPr>
          <w:p w14:paraId="37BF6A47" w14:textId="77777777" w:rsidR="00F45254" w:rsidRPr="00595C44" w:rsidRDefault="00F45254" w:rsidP="007D2C0E">
            <w:pPr>
              <w:jc w:val="center"/>
              <w:rPr>
                <w:rFonts w:ascii="Arial Narrow" w:hAnsi="Arial Narrow" w:cs="Arial"/>
                <w:szCs w:val="20"/>
              </w:rPr>
            </w:pPr>
            <w:bookmarkStart w:id="0" w:name="_GoBack"/>
            <w:bookmarkEnd w:id="0"/>
            <w:r w:rsidRPr="00595C44">
              <w:rPr>
                <w:rFonts w:ascii="Arial Narrow" w:hAnsi="Arial Narrow" w:cs="Arial"/>
                <w:szCs w:val="20"/>
              </w:rPr>
              <w:t>Prąd zwarcia I</w:t>
            </w:r>
            <w:r w:rsidRPr="00595C44">
              <w:rPr>
                <w:rFonts w:ascii="Arial Narrow" w:hAnsi="Arial Narrow" w:cs="Arial"/>
                <w:szCs w:val="20"/>
                <w:vertAlign w:val="subscript"/>
              </w:rPr>
              <w:t>SC</w:t>
            </w:r>
          </w:p>
        </w:tc>
        <w:tc>
          <w:tcPr>
            <w:tcW w:w="1550" w:type="dxa"/>
            <w:shd w:val="clear" w:color="auto" w:fill="auto"/>
            <w:vAlign w:val="center"/>
          </w:tcPr>
          <w:p w14:paraId="455CF105" w14:textId="77777777" w:rsidR="00F45254" w:rsidRPr="00595C44" w:rsidRDefault="00F45254" w:rsidP="007D2C0E">
            <w:pPr>
              <w:ind w:firstLine="10"/>
              <w:jc w:val="center"/>
              <w:rPr>
                <w:rFonts w:ascii="Arial Narrow" w:hAnsi="Arial Narrow" w:cs="Arial"/>
                <w:szCs w:val="20"/>
              </w:rPr>
            </w:pPr>
            <w:r>
              <w:rPr>
                <w:rFonts w:ascii="Arial Narrow" w:hAnsi="Arial Narrow" w:cs="Arial"/>
                <w:szCs w:val="20"/>
              </w:rPr>
              <w:t>10</w:t>
            </w:r>
            <w:r w:rsidRPr="00595C44">
              <w:rPr>
                <w:rFonts w:ascii="Arial Narrow" w:hAnsi="Arial Narrow" w:cs="Arial"/>
                <w:szCs w:val="20"/>
              </w:rPr>
              <w:t>,</w:t>
            </w:r>
            <w:r>
              <w:rPr>
                <w:rFonts w:ascii="Arial Narrow" w:hAnsi="Arial Narrow" w:cs="Arial"/>
                <w:szCs w:val="20"/>
              </w:rPr>
              <w:t>2</w:t>
            </w:r>
          </w:p>
        </w:tc>
        <w:tc>
          <w:tcPr>
            <w:tcW w:w="1200" w:type="dxa"/>
            <w:shd w:val="clear" w:color="auto" w:fill="auto"/>
            <w:vAlign w:val="center"/>
          </w:tcPr>
          <w:p w14:paraId="199734BF"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(A)</w:t>
            </w:r>
          </w:p>
        </w:tc>
        <w:tc>
          <w:tcPr>
            <w:tcW w:w="2082" w:type="dxa"/>
            <w:vAlign w:val="center"/>
          </w:tcPr>
          <w:p w14:paraId="58CF3463"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73C72EBA" w14:textId="77777777" w:rsidTr="007D2C0E">
        <w:trPr>
          <w:trHeight w:val="380"/>
          <w:jc w:val="center"/>
        </w:trPr>
        <w:tc>
          <w:tcPr>
            <w:tcW w:w="4738" w:type="dxa"/>
            <w:shd w:val="clear" w:color="auto" w:fill="auto"/>
            <w:vAlign w:val="center"/>
          </w:tcPr>
          <w:p w14:paraId="14D72301" w14:textId="77777777" w:rsidR="00F45254" w:rsidRPr="00595C44" w:rsidRDefault="00F45254" w:rsidP="007D2C0E">
            <w:pPr>
              <w:spacing w:line="300" w:lineRule="auto"/>
              <w:jc w:val="center"/>
              <w:rPr>
                <w:rFonts w:ascii="Arial Narrow" w:hAnsi="Arial Narrow" w:cs="Arial"/>
                <w:szCs w:val="20"/>
              </w:rPr>
            </w:pPr>
            <w:r w:rsidRPr="00595C44">
              <w:rPr>
                <w:rFonts w:ascii="Arial Narrow" w:hAnsi="Arial Narrow" w:cs="Arial"/>
                <w:szCs w:val="20"/>
              </w:rPr>
              <w:t>Sprawność modułu η</w:t>
            </w:r>
            <w:r w:rsidRPr="00595C44">
              <w:rPr>
                <w:rFonts w:ascii="Arial Narrow" w:hAnsi="Arial Narrow" w:cs="Arial"/>
                <w:szCs w:val="20"/>
                <w:vertAlign w:val="subscript"/>
              </w:rPr>
              <w:t>m</w:t>
            </w:r>
          </w:p>
        </w:tc>
        <w:tc>
          <w:tcPr>
            <w:tcW w:w="1550" w:type="dxa"/>
            <w:shd w:val="clear" w:color="auto" w:fill="auto"/>
            <w:vAlign w:val="center"/>
          </w:tcPr>
          <w:p w14:paraId="1C669F3A" w14:textId="77777777" w:rsidR="00F45254" w:rsidRPr="00595C44" w:rsidRDefault="00F45254" w:rsidP="007D2C0E">
            <w:pPr>
              <w:spacing w:line="300" w:lineRule="auto"/>
              <w:ind w:firstLine="10"/>
              <w:jc w:val="center"/>
              <w:rPr>
                <w:rFonts w:ascii="Arial Narrow" w:hAnsi="Arial Narrow" w:cs="Arial"/>
                <w:szCs w:val="20"/>
              </w:rPr>
            </w:pPr>
            <w:r w:rsidRPr="00595C44">
              <w:rPr>
                <w:rFonts w:ascii="Arial Narrow" w:hAnsi="Arial Narrow" w:cs="Arial"/>
                <w:szCs w:val="20"/>
              </w:rPr>
              <w:t>&gt;</w:t>
            </w:r>
            <w:r>
              <w:rPr>
                <w:rFonts w:ascii="Arial Narrow" w:hAnsi="Arial Narrow" w:cs="Arial"/>
                <w:szCs w:val="20"/>
              </w:rPr>
              <w:t>18,0</w:t>
            </w:r>
          </w:p>
        </w:tc>
        <w:tc>
          <w:tcPr>
            <w:tcW w:w="1200" w:type="dxa"/>
            <w:shd w:val="clear" w:color="auto" w:fill="auto"/>
            <w:vAlign w:val="center"/>
          </w:tcPr>
          <w:p w14:paraId="27F740F3" w14:textId="77777777" w:rsidR="00F45254" w:rsidRPr="00595C44" w:rsidRDefault="00F45254" w:rsidP="007D2C0E">
            <w:pPr>
              <w:spacing w:line="300" w:lineRule="auto"/>
              <w:ind w:firstLine="10"/>
              <w:jc w:val="center"/>
              <w:rPr>
                <w:rFonts w:ascii="Arial Narrow" w:hAnsi="Arial Narrow" w:cs="Arial"/>
                <w:szCs w:val="20"/>
              </w:rPr>
            </w:pPr>
            <w:r w:rsidRPr="00595C44">
              <w:rPr>
                <w:rFonts w:ascii="Arial Narrow" w:hAnsi="Arial Narrow" w:cs="Arial"/>
                <w:szCs w:val="20"/>
              </w:rPr>
              <w:t>(%)</w:t>
            </w:r>
          </w:p>
        </w:tc>
        <w:tc>
          <w:tcPr>
            <w:tcW w:w="2082" w:type="dxa"/>
            <w:vAlign w:val="center"/>
          </w:tcPr>
          <w:p w14:paraId="53836BB0" w14:textId="77777777" w:rsidR="00F45254" w:rsidRPr="00595C44" w:rsidRDefault="00F45254" w:rsidP="007D2C0E">
            <w:pPr>
              <w:spacing w:line="300" w:lineRule="auto"/>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0178ED07" w14:textId="77777777" w:rsidTr="007D2C0E">
        <w:trPr>
          <w:trHeight w:val="380"/>
          <w:jc w:val="center"/>
        </w:trPr>
        <w:tc>
          <w:tcPr>
            <w:tcW w:w="4738" w:type="dxa"/>
            <w:shd w:val="clear" w:color="auto" w:fill="D9D9D9"/>
            <w:vAlign w:val="center"/>
          </w:tcPr>
          <w:p w14:paraId="3B589613" w14:textId="77777777" w:rsidR="00F45254" w:rsidRPr="00595C44" w:rsidRDefault="00F45254" w:rsidP="007D2C0E">
            <w:pPr>
              <w:spacing w:line="300" w:lineRule="auto"/>
              <w:jc w:val="center"/>
              <w:rPr>
                <w:rFonts w:ascii="Arial Narrow" w:hAnsi="Arial Narrow" w:cs="Arial"/>
                <w:b/>
                <w:szCs w:val="20"/>
              </w:rPr>
            </w:pPr>
            <w:r>
              <w:rPr>
                <w:rFonts w:ascii="Arial Narrow" w:hAnsi="Arial Narrow" w:cs="Arial"/>
                <w:b/>
                <w:szCs w:val="20"/>
              </w:rPr>
              <w:t>Parametry techniczne</w:t>
            </w:r>
          </w:p>
        </w:tc>
        <w:tc>
          <w:tcPr>
            <w:tcW w:w="1550" w:type="dxa"/>
            <w:shd w:val="clear" w:color="auto" w:fill="D9D9D9"/>
            <w:vAlign w:val="center"/>
          </w:tcPr>
          <w:p w14:paraId="50821E29" w14:textId="77777777" w:rsidR="00F45254" w:rsidRPr="00595C44" w:rsidRDefault="00F45254" w:rsidP="007D2C0E">
            <w:pPr>
              <w:spacing w:line="300" w:lineRule="auto"/>
              <w:jc w:val="center"/>
              <w:rPr>
                <w:rFonts w:ascii="Arial Narrow" w:hAnsi="Arial Narrow" w:cs="Arial"/>
                <w:b/>
                <w:szCs w:val="20"/>
              </w:rPr>
            </w:pPr>
            <w:r w:rsidRPr="00595C44">
              <w:rPr>
                <w:rFonts w:ascii="Arial Narrow" w:hAnsi="Arial Narrow" w:cs="Arial"/>
                <w:b/>
                <w:szCs w:val="20"/>
              </w:rPr>
              <w:t>-</w:t>
            </w:r>
          </w:p>
        </w:tc>
        <w:tc>
          <w:tcPr>
            <w:tcW w:w="1200" w:type="dxa"/>
            <w:shd w:val="clear" w:color="auto" w:fill="D9D9D9"/>
            <w:vAlign w:val="center"/>
          </w:tcPr>
          <w:p w14:paraId="2ACBDAC5" w14:textId="77777777" w:rsidR="00F45254" w:rsidRPr="00595C44" w:rsidRDefault="00F45254" w:rsidP="007D2C0E">
            <w:pPr>
              <w:spacing w:line="300" w:lineRule="auto"/>
              <w:ind w:firstLine="10"/>
              <w:jc w:val="center"/>
              <w:rPr>
                <w:rFonts w:ascii="Arial Narrow" w:hAnsi="Arial Narrow" w:cs="Arial"/>
                <w:b/>
                <w:szCs w:val="20"/>
              </w:rPr>
            </w:pPr>
            <w:r w:rsidRPr="00595C44">
              <w:rPr>
                <w:rFonts w:ascii="Arial Narrow" w:hAnsi="Arial Narrow" w:cs="Arial"/>
                <w:b/>
                <w:szCs w:val="20"/>
              </w:rPr>
              <w:t>-</w:t>
            </w:r>
          </w:p>
        </w:tc>
        <w:tc>
          <w:tcPr>
            <w:tcW w:w="2082" w:type="dxa"/>
            <w:shd w:val="clear" w:color="auto" w:fill="D9D9D9"/>
          </w:tcPr>
          <w:p w14:paraId="6994832B" w14:textId="77777777" w:rsidR="00F45254" w:rsidRPr="00595C44" w:rsidRDefault="00F45254" w:rsidP="007D2C0E">
            <w:pPr>
              <w:spacing w:line="300" w:lineRule="auto"/>
              <w:ind w:firstLine="10"/>
              <w:jc w:val="center"/>
              <w:rPr>
                <w:rFonts w:ascii="Arial Narrow" w:hAnsi="Arial Narrow" w:cs="Arial"/>
                <w:b/>
                <w:szCs w:val="20"/>
              </w:rPr>
            </w:pPr>
            <w:r w:rsidRPr="00595C44">
              <w:rPr>
                <w:rFonts w:ascii="Arial Narrow" w:hAnsi="Arial Narrow" w:cs="Arial"/>
                <w:b/>
                <w:szCs w:val="20"/>
              </w:rPr>
              <w:t>-</w:t>
            </w:r>
          </w:p>
        </w:tc>
      </w:tr>
      <w:tr w:rsidR="00F45254" w:rsidRPr="00595C44" w14:paraId="62550C35" w14:textId="77777777" w:rsidTr="007D2C0E">
        <w:trPr>
          <w:trHeight w:val="380"/>
          <w:jc w:val="center"/>
        </w:trPr>
        <w:tc>
          <w:tcPr>
            <w:tcW w:w="4738" w:type="dxa"/>
            <w:shd w:val="clear" w:color="auto" w:fill="FFFFFF"/>
            <w:vAlign w:val="center"/>
          </w:tcPr>
          <w:p w14:paraId="1729E84F" w14:textId="77777777" w:rsidR="00F45254" w:rsidRPr="00595C44" w:rsidRDefault="00F45254" w:rsidP="007D2C0E">
            <w:pPr>
              <w:spacing w:line="300" w:lineRule="auto"/>
              <w:jc w:val="center"/>
              <w:rPr>
                <w:rFonts w:ascii="Arial Narrow" w:hAnsi="Arial Narrow" w:cs="Arial"/>
                <w:b/>
                <w:szCs w:val="20"/>
              </w:rPr>
            </w:pPr>
            <w:r>
              <w:rPr>
                <w:rFonts w:ascii="Arial Narrow" w:hAnsi="Arial Narrow" w:cs="Arial"/>
                <w:szCs w:val="20"/>
              </w:rPr>
              <w:t>Maksymalne obciążenie - śnieg</w:t>
            </w:r>
          </w:p>
        </w:tc>
        <w:tc>
          <w:tcPr>
            <w:tcW w:w="1550" w:type="dxa"/>
            <w:shd w:val="clear" w:color="auto" w:fill="FFFFFF"/>
            <w:vAlign w:val="center"/>
          </w:tcPr>
          <w:p w14:paraId="3DC1CC1B" w14:textId="77777777" w:rsidR="00F45254" w:rsidRPr="00595C44" w:rsidRDefault="00F45254" w:rsidP="007D2C0E">
            <w:pPr>
              <w:spacing w:line="300" w:lineRule="auto"/>
              <w:jc w:val="center"/>
              <w:rPr>
                <w:rFonts w:ascii="Arial Narrow" w:hAnsi="Arial Narrow" w:cs="Arial"/>
                <w:szCs w:val="20"/>
              </w:rPr>
            </w:pPr>
            <w:r>
              <w:rPr>
                <w:rFonts w:ascii="Arial Narrow" w:hAnsi="Arial Narrow" w:cs="Arial"/>
                <w:szCs w:val="20"/>
              </w:rPr>
              <w:t>5400,0</w:t>
            </w:r>
          </w:p>
        </w:tc>
        <w:tc>
          <w:tcPr>
            <w:tcW w:w="1200" w:type="dxa"/>
            <w:shd w:val="clear" w:color="auto" w:fill="FFFFFF"/>
            <w:vAlign w:val="center"/>
          </w:tcPr>
          <w:p w14:paraId="4EC00FFF" w14:textId="77777777" w:rsidR="00F45254" w:rsidRPr="009B1C7A" w:rsidRDefault="00F45254" w:rsidP="007D2C0E">
            <w:pPr>
              <w:spacing w:line="300" w:lineRule="auto"/>
              <w:ind w:firstLine="10"/>
              <w:jc w:val="center"/>
              <w:rPr>
                <w:rFonts w:ascii="Arial Narrow" w:hAnsi="Arial Narrow" w:cs="Arial"/>
                <w:bCs/>
                <w:szCs w:val="20"/>
              </w:rPr>
            </w:pPr>
            <w:r w:rsidRPr="009B1C7A">
              <w:rPr>
                <w:rFonts w:ascii="Arial Narrow" w:hAnsi="Arial Narrow" w:cs="Arial"/>
                <w:bCs/>
                <w:szCs w:val="20"/>
              </w:rPr>
              <w:t>Pa</w:t>
            </w:r>
          </w:p>
        </w:tc>
        <w:tc>
          <w:tcPr>
            <w:tcW w:w="2082" w:type="dxa"/>
            <w:shd w:val="clear" w:color="auto" w:fill="FFFFFF"/>
            <w:vAlign w:val="center"/>
          </w:tcPr>
          <w:p w14:paraId="39328640"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0B400EA4" w14:textId="77777777" w:rsidTr="007D2C0E">
        <w:trPr>
          <w:trHeight w:val="380"/>
          <w:jc w:val="center"/>
        </w:trPr>
        <w:tc>
          <w:tcPr>
            <w:tcW w:w="4738" w:type="dxa"/>
            <w:shd w:val="clear" w:color="auto" w:fill="FFFFFF"/>
            <w:vAlign w:val="center"/>
          </w:tcPr>
          <w:p w14:paraId="73C2279D" w14:textId="77777777" w:rsidR="00F45254" w:rsidRPr="00595C44" w:rsidRDefault="00F45254" w:rsidP="007D2C0E">
            <w:pPr>
              <w:spacing w:line="300" w:lineRule="auto"/>
              <w:jc w:val="center"/>
              <w:rPr>
                <w:rFonts w:ascii="Arial Narrow" w:hAnsi="Arial Narrow" w:cs="Arial"/>
                <w:b/>
                <w:szCs w:val="20"/>
              </w:rPr>
            </w:pPr>
            <w:r>
              <w:rPr>
                <w:rFonts w:ascii="Arial Narrow" w:hAnsi="Arial Narrow" w:cs="Arial"/>
                <w:szCs w:val="20"/>
              </w:rPr>
              <w:t>Maksymalne obciążenie - wiatr</w:t>
            </w:r>
          </w:p>
        </w:tc>
        <w:tc>
          <w:tcPr>
            <w:tcW w:w="1550" w:type="dxa"/>
            <w:shd w:val="clear" w:color="auto" w:fill="FFFFFF"/>
            <w:vAlign w:val="center"/>
          </w:tcPr>
          <w:p w14:paraId="7A76B47B" w14:textId="77777777" w:rsidR="00F45254" w:rsidRPr="00595C44" w:rsidRDefault="00F45254" w:rsidP="007D2C0E">
            <w:pPr>
              <w:spacing w:line="300" w:lineRule="auto"/>
              <w:jc w:val="center"/>
              <w:rPr>
                <w:rFonts w:ascii="Arial Narrow" w:hAnsi="Arial Narrow" w:cs="Arial"/>
                <w:szCs w:val="20"/>
              </w:rPr>
            </w:pPr>
            <w:r>
              <w:rPr>
                <w:rFonts w:ascii="Arial Narrow" w:hAnsi="Arial Narrow" w:cs="Arial"/>
                <w:szCs w:val="20"/>
              </w:rPr>
              <w:t>2400,0</w:t>
            </w:r>
          </w:p>
        </w:tc>
        <w:tc>
          <w:tcPr>
            <w:tcW w:w="1200" w:type="dxa"/>
            <w:shd w:val="clear" w:color="auto" w:fill="FFFFFF"/>
            <w:vAlign w:val="center"/>
          </w:tcPr>
          <w:p w14:paraId="36F6DC07" w14:textId="77777777" w:rsidR="00F45254" w:rsidRPr="00595C44" w:rsidRDefault="00F45254" w:rsidP="007D2C0E">
            <w:pPr>
              <w:spacing w:line="300" w:lineRule="auto"/>
              <w:ind w:firstLine="10"/>
              <w:jc w:val="center"/>
              <w:rPr>
                <w:rFonts w:ascii="Arial Narrow" w:hAnsi="Arial Narrow" w:cs="Arial"/>
                <w:b/>
                <w:szCs w:val="20"/>
              </w:rPr>
            </w:pPr>
            <w:r w:rsidRPr="009B1C7A">
              <w:rPr>
                <w:rFonts w:ascii="Arial Narrow" w:hAnsi="Arial Narrow" w:cs="Arial"/>
                <w:bCs/>
                <w:szCs w:val="20"/>
              </w:rPr>
              <w:t>Pa</w:t>
            </w:r>
          </w:p>
        </w:tc>
        <w:tc>
          <w:tcPr>
            <w:tcW w:w="2082" w:type="dxa"/>
            <w:shd w:val="clear" w:color="auto" w:fill="FFFFFF"/>
            <w:vAlign w:val="center"/>
          </w:tcPr>
          <w:p w14:paraId="3763D06F" w14:textId="77777777" w:rsidR="00F45254" w:rsidRPr="00595C44" w:rsidRDefault="00F45254" w:rsidP="007D2C0E">
            <w:pPr>
              <w:spacing w:line="300" w:lineRule="auto"/>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1450AFCE" w14:textId="77777777" w:rsidTr="007D2C0E">
        <w:trPr>
          <w:trHeight w:val="380"/>
          <w:jc w:val="center"/>
        </w:trPr>
        <w:tc>
          <w:tcPr>
            <w:tcW w:w="4738" w:type="dxa"/>
            <w:shd w:val="clear" w:color="auto" w:fill="FFFFFF"/>
            <w:vAlign w:val="center"/>
          </w:tcPr>
          <w:p w14:paraId="337E54AA" w14:textId="77777777" w:rsidR="00F45254" w:rsidRPr="00595C44" w:rsidRDefault="00F45254" w:rsidP="007D2C0E">
            <w:pPr>
              <w:spacing w:line="300" w:lineRule="auto"/>
              <w:jc w:val="center"/>
              <w:rPr>
                <w:rFonts w:ascii="Arial Narrow" w:hAnsi="Arial Narrow" w:cs="Arial"/>
                <w:b/>
                <w:szCs w:val="20"/>
              </w:rPr>
            </w:pPr>
            <w:r>
              <w:rPr>
                <w:rFonts w:ascii="Arial Narrow" w:hAnsi="Arial Narrow" w:cs="Arial"/>
                <w:szCs w:val="20"/>
              </w:rPr>
              <w:t>Klasa szczelności skrzynki przyłączeniowej</w:t>
            </w:r>
          </w:p>
        </w:tc>
        <w:tc>
          <w:tcPr>
            <w:tcW w:w="1550" w:type="dxa"/>
            <w:shd w:val="clear" w:color="auto" w:fill="FFFFFF"/>
            <w:vAlign w:val="center"/>
          </w:tcPr>
          <w:p w14:paraId="1082C23F" w14:textId="77777777" w:rsidR="00F45254" w:rsidRPr="00595C44" w:rsidRDefault="00F45254" w:rsidP="007D2C0E">
            <w:pPr>
              <w:spacing w:line="300" w:lineRule="auto"/>
              <w:jc w:val="center"/>
              <w:rPr>
                <w:rFonts w:ascii="Arial Narrow" w:hAnsi="Arial Narrow" w:cs="Arial"/>
                <w:szCs w:val="20"/>
              </w:rPr>
            </w:pPr>
            <w:r>
              <w:rPr>
                <w:rFonts w:ascii="Arial Narrow" w:hAnsi="Arial Narrow" w:cs="Arial"/>
                <w:szCs w:val="20"/>
              </w:rPr>
              <w:t>IP67</w:t>
            </w:r>
          </w:p>
        </w:tc>
        <w:tc>
          <w:tcPr>
            <w:tcW w:w="1200" w:type="dxa"/>
            <w:shd w:val="clear" w:color="auto" w:fill="FFFFFF"/>
            <w:vAlign w:val="center"/>
          </w:tcPr>
          <w:p w14:paraId="03629F1E" w14:textId="77777777" w:rsidR="00F45254" w:rsidRPr="00595C44" w:rsidRDefault="00F45254" w:rsidP="007D2C0E">
            <w:pPr>
              <w:spacing w:line="300" w:lineRule="auto"/>
              <w:ind w:firstLine="10"/>
              <w:jc w:val="center"/>
              <w:rPr>
                <w:rFonts w:ascii="Arial Narrow" w:hAnsi="Arial Narrow" w:cs="Arial"/>
                <w:b/>
                <w:szCs w:val="20"/>
              </w:rPr>
            </w:pPr>
            <w:r>
              <w:rPr>
                <w:rFonts w:ascii="Arial Narrow" w:hAnsi="Arial Narrow" w:cs="Arial"/>
                <w:szCs w:val="20"/>
              </w:rPr>
              <w:t>-</w:t>
            </w:r>
          </w:p>
        </w:tc>
        <w:tc>
          <w:tcPr>
            <w:tcW w:w="2082" w:type="dxa"/>
            <w:shd w:val="clear" w:color="auto" w:fill="FFFFFF"/>
            <w:vAlign w:val="center"/>
          </w:tcPr>
          <w:p w14:paraId="797EE629" w14:textId="77777777" w:rsidR="00F45254" w:rsidRPr="00595C44" w:rsidRDefault="00F45254" w:rsidP="007D2C0E">
            <w:pPr>
              <w:spacing w:line="300" w:lineRule="auto"/>
              <w:ind w:firstLine="10"/>
              <w:jc w:val="center"/>
              <w:rPr>
                <w:rFonts w:ascii="Arial Narrow" w:hAnsi="Arial Narrow" w:cs="Arial"/>
                <w:szCs w:val="20"/>
              </w:rPr>
            </w:pPr>
            <w:r>
              <w:rPr>
                <w:rFonts w:ascii="Arial Narrow" w:hAnsi="Arial Narrow" w:cs="Arial"/>
                <w:szCs w:val="20"/>
              </w:rPr>
              <w:t>+</w:t>
            </w:r>
            <w:r w:rsidRPr="00595C44">
              <w:rPr>
                <w:rFonts w:ascii="Arial Narrow" w:hAnsi="Arial Narrow" w:cs="Arial"/>
                <w:szCs w:val="20"/>
              </w:rPr>
              <w:t xml:space="preserve"> brak ograniczeń</w:t>
            </w:r>
          </w:p>
        </w:tc>
      </w:tr>
      <w:tr w:rsidR="00F45254" w:rsidRPr="00595C44" w14:paraId="75304A90" w14:textId="77777777" w:rsidTr="007D2C0E">
        <w:trPr>
          <w:trHeight w:val="380"/>
          <w:jc w:val="center"/>
        </w:trPr>
        <w:tc>
          <w:tcPr>
            <w:tcW w:w="4738" w:type="dxa"/>
            <w:shd w:val="clear" w:color="auto" w:fill="FFFFFF"/>
            <w:vAlign w:val="center"/>
          </w:tcPr>
          <w:p w14:paraId="76751D84" w14:textId="77777777" w:rsidR="00F45254" w:rsidRDefault="00F45254" w:rsidP="007D2C0E">
            <w:pPr>
              <w:spacing w:line="300" w:lineRule="auto"/>
              <w:jc w:val="center"/>
              <w:rPr>
                <w:rFonts w:ascii="Arial Narrow" w:hAnsi="Arial Narrow" w:cs="Arial"/>
                <w:szCs w:val="20"/>
              </w:rPr>
            </w:pPr>
            <w:r>
              <w:rPr>
                <w:rFonts w:ascii="Arial Narrow" w:hAnsi="Arial Narrow" w:cs="Arial"/>
                <w:szCs w:val="20"/>
              </w:rPr>
              <w:t>Gwarancja producenta na moduł</w:t>
            </w:r>
          </w:p>
        </w:tc>
        <w:tc>
          <w:tcPr>
            <w:tcW w:w="1550" w:type="dxa"/>
            <w:shd w:val="clear" w:color="auto" w:fill="FFFFFF"/>
            <w:vAlign w:val="center"/>
          </w:tcPr>
          <w:p w14:paraId="05FA4D30" w14:textId="77777777" w:rsidR="00F45254" w:rsidRDefault="00F45254" w:rsidP="007D2C0E">
            <w:pPr>
              <w:spacing w:line="300" w:lineRule="auto"/>
              <w:jc w:val="center"/>
              <w:rPr>
                <w:rFonts w:ascii="Arial Narrow" w:hAnsi="Arial Narrow" w:cs="Arial"/>
                <w:szCs w:val="20"/>
              </w:rPr>
            </w:pPr>
            <w:r>
              <w:rPr>
                <w:rFonts w:ascii="Arial Narrow" w:hAnsi="Arial Narrow" w:cs="Arial"/>
                <w:szCs w:val="20"/>
              </w:rPr>
              <w:t>12</w:t>
            </w:r>
          </w:p>
        </w:tc>
        <w:tc>
          <w:tcPr>
            <w:tcW w:w="1200" w:type="dxa"/>
            <w:shd w:val="clear" w:color="auto" w:fill="FFFFFF"/>
            <w:vAlign w:val="center"/>
          </w:tcPr>
          <w:p w14:paraId="6E6FE434" w14:textId="77777777" w:rsidR="00F45254" w:rsidRDefault="00F45254" w:rsidP="007D2C0E">
            <w:pPr>
              <w:spacing w:line="300" w:lineRule="auto"/>
              <w:ind w:firstLine="10"/>
              <w:jc w:val="center"/>
              <w:rPr>
                <w:rFonts w:ascii="Arial Narrow" w:hAnsi="Arial Narrow" w:cs="Arial"/>
                <w:szCs w:val="20"/>
              </w:rPr>
            </w:pPr>
            <w:r>
              <w:rPr>
                <w:rFonts w:ascii="Arial Narrow" w:hAnsi="Arial Narrow" w:cs="Arial"/>
                <w:szCs w:val="20"/>
              </w:rPr>
              <w:t>lat</w:t>
            </w:r>
          </w:p>
        </w:tc>
        <w:tc>
          <w:tcPr>
            <w:tcW w:w="2082" w:type="dxa"/>
            <w:shd w:val="clear" w:color="auto" w:fill="FFFFFF"/>
            <w:vAlign w:val="center"/>
          </w:tcPr>
          <w:p w14:paraId="5592A0D1" w14:textId="77777777" w:rsidR="00F45254" w:rsidRDefault="00F45254" w:rsidP="007D2C0E">
            <w:pPr>
              <w:spacing w:line="300" w:lineRule="auto"/>
              <w:ind w:firstLine="10"/>
              <w:jc w:val="center"/>
              <w:rPr>
                <w:rFonts w:ascii="Arial Narrow" w:hAnsi="Arial Narrow" w:cs="Arial"/>
                <w:szCs w:val="20"/>
              </w:rPr>
            </w:pPr>
            <w:r>
              <w:rPr>
                <w:rFonts w:ascii="Arial Narrow" w:hAnsi="Arial Narrow" w:cs="Arial"/>
                <w:szCs w:val="20"/>
              </w:rPr>
              <w:t>+brak ograniczeń</w:t>
            </w:r>
          </w:p>
        </w:tc>
      </w:tr>
      <w:tr w:rsidR="00F45254" w:rsidRPr="00595C44" w14:paraId="16283B1B" w14:textId="77777777" w:rsidTr="007D2C0E">
        <w:trPr>
          <w:trHeight w:val="380"/>
          <w:jc w:val="center"/>
        </w:trPr>
        <w:tc>
          <w:tcPr>
            <w:tcW w:w="4738" w:type="dxa"/>
            <w:shd w:val="clear" w:color="auto" w:fill="FFFFFF"/>
            <w:vAlign w:val="center"/>
          </w:tcPr>
          <w:p w14:paraId="58A971F1" w14:textId="77777777" w:rsidR="00F45254" w:rsidRDefault="00F45254" w:rsidP="007D2C0E">
            <w:pPr>
              <w:spacing w:line="300" w:lineRule="auto"/>
              <w:jc w:val="center"/>
              <w:rPr>
                <w:rFonts w:ascii="Arial Narrow" w:hAnsi="Arial Narrow" w:cs="Arial"/>
                <w:szCs w:val="20"/>
              </w:rPr>
            </w:pPr>
            <w:r>
              <w:rPr>
                <w:rFonts w:ascii="Arial Narrow" w:hAnsi="Arial Narrow" w:cs="Arial"/>
                <w:szCs w:val="20"/>
              </w:rPr>
              <w:t>Gwarancja liniowej wydajności energii nie mniej niż 80%</w:t>
            </w:r>
          </w:p>
        </w:tc>
        <w:tc>
          <w:tcPr>
            <w:tcW w:w="1550" w:type="dxa"/>
            <w:shd w:val="clear" w:color="auto" w:fill="FFFFFF"/>
            <w:vAlign w:val="center"/>
          </w:tcPr>
          <w:p w14:paraId="77851FA9" w14:textId="77777777" w:rsidR="00F45254" w:rsidRDefault="00F45254" w:rsidP="007D2C0E">
            <w:pPr>
              <w:spacing w:line="300" w:lineRule="auto"/>
              <w:jc w:val="center"/>
              <w:rPr>
                <w:rFonts w:ascii="Arial Narrow" w:hAnsi="Arial Narrow" w:cs="Arial"/>
                <w:szCs w:val="20"/>
              </w:rPr>
            </w:pPr>
            <w:r>
              <w:rPr>
                <w:rFonts w:ascii="Arial Narrow" w:hAnsi="Arial Narrow" w:cs="Arial"/>
                <w:szCs w:val="20"/>
              </w:rPr>
              <w:t>25</w:t>
            </w:r>
          </w:p>
        </w:tc>
        <w:tc>
          <w:tcPr>
            <w:tcW w:w="1200" w:type="dxa"/>
            <w:shd w:val="clear" w:color="auto" w:fill="FFFFFF"/>
            <w:vAlign w:val="center"/>
          </w:tcPr>
          <w:p w14:paraId="491C92ED" w14:textId="77777777" w:rsidR="00F45254" w:rsidRDefault="00F45254" w:rsidP="007D2C0E">
            <w:pPr>
              <w:spacing w:line="300" w:lineRule="auto"/>
              <w:ind w:firstLine="10"/>
              <w:jc w:val="center"/>
              <w:rPr>
                <w:rFonts w:ascii="Arial Narrow" w:hAnsi="Arial Narrow" w:cs="Arial"/>
                <w:szCs w:val="20"/>
              </w:rPr>
            </w:pPr>
            <w:r>
              <w:rPr>
                <w:rFonts w:ascii="Arial Narrow" w:hAnsi="Arial Narrow" w:cs="Arial"/>
                <w:szCs w:val="20"/>
              </w:rPr>
              <w:t>lat</w:t>
            </w:r>
          </w:p>
        </w:tc>
        <w:tc>
          <w:tcPr>
            <w:tcW w:w="2082" w:type="dxa"/>
            <w:shd w:val="clear" w:color="auto" w:fill="FFFFFF"/>
            <w:vAlign w:val="center"/>
          </w:tcPr>
          <w:p w14:paraId="683D63BD" w14:textId="77777777" w:rsidR="00F45254" w:rsidRDefault="00F45254" w:rsidP="007D2C0E">
            <w:pPr>
              <w:spacing w:line="300" w:lineRule="auto"/>
              <w:ind w:firstLine="10"/>
              <w:jc w:val="center"/>
              <w:rPr>
                <w:rFonts w:ascii="Arial Narrow" w:hAnsi="Arial Narrow" w:cs="Arial"/>
                <w:szCs w:val="20"/>
              </w:rPr>
            </w:pPr>
            <w:r>
              <w:rPr>
                <w:rFonts w:ascii="Arial Narrow" w:hAnsi="Arial Narrow" w:cs="Arial"/>
                <w:szCs w:val="20"/>
              </w:rPr>
              <w:t>+brak ograniczeń</w:t>
            </w:r>
          </w:p>
        </w:tc>
      </w:tr>
      <w:tr w:rsidR="00F45254" w:rsidRPr="00595C44" w14:paraId="13A47AA6" w14:textId="77777777" w:rsidTr="007D2C0E">
        <w:trPr>
          <w:trHeight w:val="380"/>
          <w:jc w:val="center"/>
        </w:trPr>
        <w:tc>
          <w:tcPr>
            <w:tcW w:w="9570" w:type="dxa"/>
            <w:gridSpan w:val="4"/>
            <w:shd w:val="clear" w:color="auto" w:fill="FFFFFF"/>
            <w:vAlign w:val="center"/>
          </w:tcPr>
          <w:p w14:paraId="20702E70" w14:textId="77777777" w:rsidR="00F45254" w:rsidRDefault="00F45254" w:rsidP="007D2C0E">
            <w:pPr>
              <w:spacing w:line="300" w:lineRule="auto"/>
              <w:rPr>
                <w:rFonts w:ascii="Arial Narrow" w:hAnsi="Arial Narrow" w:cs="Arial"/>
                <w:b/>
                <w:szCs w:val="20"/>
              </w:rPr>
            </w:pPr>
            <w:r>
              <w:rPr>
                <w:rFonts w:ascii="Arial Narrow" w:hAnsi="Arial Narrow" w:cs="Arial"/>
                <w:b/>
                <w:szCs w:val="20"/>
              </w:rPr>
              <w:t>Charakterystyka ogólna modułu fotowoltaicznego:</w:t>
            </w:r>
          </w:p>
          <w:p w14:paraId="0AB237F0" w14:textId="77777777" w:rsidR="00F45254" w:rsidRDefault="00F45254" w:rsidP="007D2C0E">
            <w:pPr>
              <w:spacing w:line="300" w:lineRule="auto"/>
              <w:rPr>
                <w:rFonts w:ascii="Arial Narrow" w:hAnsi="Arial Narrow" w:cs="Arial"/>
                <w:szCs w:val="20"/>
              </w:rPr>
            </w:pPr>
            <w:r>
              <w:rPr>
                <w:rFonts w:ascii="Arial Narrow" w:hAnsi="Arial Narrow" w:cs="Arial"/>
                <w:szCs w:val="20"/>
              </w:rPr>
              <w:t>- moduł wyprodukowany w technologii krzemu monokrystalicznego</w:t>
            </w:r>
          </w:p>
          <w:p w14:paraId="72189CF8" w14:textId="77777777" w:rsidR="00F45254" w:rsidRDefault="00F45254" w:rsidP="007D2C0E">
            <w:pPr>
              <w:spacing w:line="300" w:lineRule="auto"/>
              <w:rPr>
                <w:rFonts w:ascii="Arial Narrow" w:hAnsi="Arial Narrow" w:cs="Arial"/>
                <w:szCs w:val="20"/>
              </w:rPr>
            </w:pPr>
            <w:r>
              <w:rPr>
                <w:rFonts w:ascii="Arial Narrow" w:hAnsi="Arial Narrow" w:cs="Arial"/>
                <w:szCs w:val="20"/>
              </w:rPr>
              <w:t>- moduł wolny od PID zgodnie z norma IEC 62804</w:t>
            </w:r>
          </w:p>
          <w:p w14:paraId="354ACB6F" w14:textId="77777777" w:rsidR="00F45254" w:rsidRDefault="00F45254" w:rsidP="007D2C0E">
            <w:pPr>
              <w:spacing w:line="300" w:lineRule="auto"/>
              <w:rPr>
                <w:rFonts w:ascii="Arial Narrow" w:hAnsi="Arial Narrow" w:cs="Arial"/>
                <w:szCs w:val="20"/>
              </w:rPr>
            </w:pPr>
            <w:r>
              <w:rPr>
                <w:rFonts w:ascii="Arial Narrow" w:hAnsi="Arial Narrow" w:cs="Arial"/>
                <w:szCs w:val="20"/>
              </w:rPr>
              <w:t>- moduł spełniający normy CE, IEC61215, IEC 62716 i PV Cycle</w:t>
            </w:r>
          </w:p>
          <w:p w14:paraId="116B2630" w14:textId="77777777" w:rsidR="00F45254" w:rsidRDefault="00F45254" w:rsidP="007D2C0E">
            <w:pPr>
              <w:spacing w:line="300" w:lineRule="auto"/>
              <w:rPr>
                <w:rFonts w:ascii="Arial Narrow" w:hAnsi="Arial Narrow" w:cs="Arial"/>
                <w:szCs w:val="20"/>
              </w:rPr>
            </w:pPr>
            <w:r>
              <w:rPr>
                <w:rFonts w:ascii="Arial Narrow" w:hAnsi="Arial Narrow" w:cs="Arial"/>
                <w:szCs w:val="20"/>
              </w:rPr>
              <w:t>- powierzchnia antyrefleksyjna,</w:t>
            </w:r>
          </w:p>
          <w:p w14:paraId="56A4B024" w14:textId="77777777" w:rsidR="00F45254" w:rsidRDefault="00F45254" w:rsidP="007D2C0E">
            <w:pPr>
              <w:spacing w:line="300" w:lineRule="auto"/>
              <w:rPr>
                <w:rFonts w:ascii="Arial Narrow" w:hAnsi="Arial Narrow" w:cs="Arial"/>
                <w:szCs w:val="20"/>
              </w:rPr>
            </w:pPr>
            <w:r>
              <w:rPr>
                <w:rFonts w:ascii="Arial Narrow" w:hAnsi="Arial Narrow" w:cs="Arial"/>
                <w:szCs w:val="20"/>
              </w:rPr>
              <w:t>- serwis gwarancyjny paneli,</w:t>
            </w:r>
          </w:p>
          <w:p w14:paraId="07063178" w14:textId="77777777" w:rsidR="00F45254" w:rsidRDefault="00F45254" w:rsidP="007D2C0E">
            <w:pPr>
              <w:spacing w:line="300" w:lineRule="auto"/>
              <w:rPr>
                <w:rFonts w:ascii="Arial Narrow" w:hAnsi="Arial Narrow" w:cs="Arial"/>
                <w:szCs w:val="20"/>
              </w:rPr>
            </w:pPr>
            <w:r>
              <w:rPr>
                <w:rFonts w:ascii="Arial Narrow" w:hAnsi="Arial Narrow" w:cs="Arial"/>
                <w:szCs w:val="20"/>
              </w:rPr>
              <w:t>- moduły fabrycznie nowe, wyprodukowane nie wcześniej niż 24 miesiące przez montażem.</w:t>
            </w:r>
          </w:p>
        </w:tc>
      </w:tr>
    </w:tbl>
    <w:p w14:paraId="157DC41A" w14:textId="77777777" w:rsidR="00F45254" w:rsidRDefault="00F45254" w:rsidP="00F45254"/>
    <w:p w14:paraId="6ED77DFD" w14:textId="77777777" w:rsidR="00F45254" w:rsidRDefault="00F45254" w:rsidP="00F45254"/>
    <w:p w14:paraId="5C0940A4" w14:textId="77777777" w:rsidR="00F45254" w:rsidRDefault="00F45254" w:rsidP="00F45254"/>
    <w:p w14:paraId="6A01C132" w14:textId="77777777" w:rsidR="00F45254" w:rsidRDefault="00F45254" w:rsidP="00F45254"/>
    <w:p w14:paraId="605D9166" w14:textId="77777777" w:rsidR="00F45254" w:rsidRDefault="00F45254" w:rsidP="00F45254"/>
    <w:p w14:paraId="009FE806" w14:textId="77777777" w:rsidR="00F45254" w:rsidRDefault="00F45254" w:rsidP="00F45254"/>
    <w:p w14:paraId="1194EC39" w14:textId="77777777" w:rsidR="00F45254" w:rsidRDefault="00F45254" w:rsidP="00F45254"/>
    <w:p w14:paraId="19370979" w14:textId="77777777" w:rsidR="00F45254" w:rsidRDefault="00F45254" w:rsidP="00F45254"/>
    <w:p w14:paraId="6F731FDD" w14:textId="77777777" w:rsidR="00F45254" w:rsidRDefault="00F45254" w:rsidP="00F45254"/>
    <w:p w14:paraId="2E9A4C9F" w14:textId="77777777" w:rsidR="00F45254" w:rsidRDefault="00F45254" w:rsidP="00F45254"/>
    <w:p w14:paraId="707A3E36" w14:textId="77777777" w:rsidR="00F45254" w:rsidRDefault="00F45254" w:rsidP="00F45254"/>
    <w:p w14:paraId="14D8DB76" w14:textId="7DAA388F" w:rsidR="00F45254" w:rsidRDefault="00F45254" w:rsidP="00F45254">
      <w:pPr>
        <w:keepNext/>
        <w:spacing w:before="20" w:after="40"/>
        <w:ind w:left="284"/>
        <w:rPr>
          <w:rFonts w:ascii="Arial Narrow" w:hAnsi="Arial Narrow"/>
          <w:bCs/>
          <w:i/>
          <w:szCs w:val="18"/>
          <w:u w:val="single"/>
        </w:rPr>
      </w:pPr>
      <w:r w:rsidRPr="00ED522B">
        <w:rPr>
          <w:rFonts w:ascii="Arial Narrow" w:hAnsi="Arial Narrow"/>
          <w:bCs/>
          <w:i/>
          <w:szCs w:val="18"/>
          <w:u w:val="single"/>
        </w:rPr>
        <w:lastRenderedPageBreak/>
        <w:t xml:space="preserve"> </w:t>
      </w:r>
      <w:r>
        <w:rPr>
          <w:rFonts w:ascii="Arial Narrow" w:hAnsi="Arial Narrow"/>
          <w:bCs/>
          <w:i/>
          <w:szCs w:val="18"/>
          <w:u w:val="single"/>
        </w:rPr>
        <w:t>2</w:t>
      </w:r>
      <w:r>
        <w:rPr>
          <w:rFonts w:ascii="Arial Narrow" w:hAnsi="Arial Narrow"/>
          <w:bCs/>
          <w:i/>
          <w:szCs w:val="18"/>
          <w:u w:val="single"/>
        </w:rPr>
        <w:t>)</w:t>
      </w:r>
      <w:r w:rsidRPr="00ED522B">
        <w:rPr>
          <w:rFonts w:ascii="Arial Narrow" w:hAnsi="Arial Narrow"/>
          <w:bCs/>
          <w:i/>
          <w:szCs w:val="18"/>
          <w:u w:val="single"/>
        </w:rPr>
        <w:t xml:space="preserve"> Parametry </w:t>
      </w:r>
      <w:r>
        <w:rPr>
          <w:rFonts w:ascii="Arial Narrow" w:hAnsi="Arial Narrow"/>
          <w:bCs/>
          <w:i/>
          <w:szCs w:val="18"/>
          <w:u w:val="single"/>
        </w:rPr>
        <w:t>techniczne</w:t>
      </w:r>
      <w:r w:rsidRPr="00ED522B">
        <w:rPr>
          <w:rFonts w:ascii="Arial Narrow" w:hAnsi="Arial Narrow"/>
          <w:bCs/>
          <w:i/>
          <w:szCs w:val="18"/>
          <w:u w:val="single"/>
        </w:rPr>
        <w:t xml:space="preserve"> </w:t>
      </w:r>
      <w:r>
        <w:rPr>
          <w:rFonts w:ascii="Arial Narrow" w:hAnsi="Arial Narrow"/>
          <w:bCs/>
          <w:i/>
          <w:szCs w:val="18"/>
          <w:u w:val="single"/>
        </w:rPr>
        <w:t>Inwertera fotowoltaicznego (tabela równoważności)</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2177"/>
        <w:gridCol w:w="1203"/>
        <w:gridCol w:w="2022"/>
      </w:tblGrid>
      <w:tr w:rsidR="00F45254" w:rsidRPr="00BF1304" w14:paraId="7275AF56" w14:textId="77777777" w:rsidTr="00F45254">
        <w:trPr>
          <w:trHeight w:val="403"/>
          <w:jc w:val="center"/>
        </w:trPr>
        <w:tc>
          <w:tcPr>
            <w:tcW w:w="4197" w:type="dxa"/>
            <w:shd w:val="clear" w:color="auto" w:fill="D9D9D9"/>
            <w:vAlign w:val="center"/>
          </w:tcPr>
          <w:p w14:paraId="5E67F251" w14:textId="77777777" w:rsidR="00F45254" w:rsidRPr="006C28BC" w:rsidRDefault="00F45254" w:rsidP="007D2C0E">
            <w:pPr>
              <w:spacing w:line="300" w:lineRule="auto"/>
              <w:jc w:val="center"/>
              <w:rPr>
                <w:rFonts w:ascii="Arial Narrow" w:hAnsi="Arial Narrow" w:cs="Arial"/>
                <w:b/>
                <w:szCs w:val="20"/>
              </w:rPr>
            </w:pPr>
            <w:r w:rsidRPr="006C28BC">
              <w:rPr>
                <w:rFonts w:ascii="Arial Narrow" w:hAnsi="Arial Narrow" w:cs="Arial"/>
                <w:b/>
                <w:szCs w:val="20"/>
              </w:rPr>
              <w:t>Parametr:</w:t>
            </w:r>
          </w:p>
        </w:tc>
        <w:tc>
          <w:tcPr>
            <w:tcW w:w="2177" w:type="dxa"/>
            <w:shd w:val="clear" w:color="auto" w:fill="D9D9D9"/>
            <w:vAlign w:val="center"/>
          </w:tcPr>
          <w:p w14:paraId="54C7ECF5" w14:textId="77777777" w:rsidR="00F45254" w:rsidRPr="006C28BC" w:rsidRDefault="00F45254" w:rsidP="007D2C0E">
            <w:pPr>
              <w:spacing w:line="300" w:lineRule="auto"/>
              <w:jc w:val="center"/>
              <w:rPr>
                <w:rFonts w:ascii="Arial Narrow" w:hAnsi="Arial Narrow" w:cs="Arial"/>
                <w:b/>
                <w:szCs w:val="20"/>
              </w:rPr>
            </w:pPr>
            <w:r w:rsidRPr="006C28BC">
              <w:rPr>
                <w:rFonts w:ascii="Arial Narrow" w:hAnsi="Arial Narrow" w:cs="Arial"/>
                <w:b/>
                <w:szCs w:val="20"/>
              </w:rPr>
              <w:t>Wartość</w:t>
            </w:r>
          </w:p>
        </w:tc>
        <w:tc>
          <w:tcPr>
            <w:tcW w:w="1203" w:type="dxa"/>
            <w:shd w:val="clear" w:color="auto" w:fill="D9D9D9"/>
            <w:vAlign w:val="center"/>
          </w:tcPr>
          <w:p w14:paraId="14DA638D" w14:textId="77777777" w:rsidR="00F45254" w:rsidRPr="006C28BC" w:rsidRDefault="00F45254" w:rsidP="007D2C0E">
            <w:pPr>
              <w:spacing w:line="300" w:lineRule="auto"/>
              <w:ind w:firstLine="10"/>
              <w:jc w:val="center"/>
              <w:rPr>
                <w:rFonts w:ascii="Arial Narrow" w:hAnsi="Arial Narrow" w:cs="Arial"/>
                <w:b/>
                <w:szCs w:val="20"/>
              </w:rPr>
            </w:pPr>
            <w:r w:rsidRPr="006C28BC">
              <w:rPr>
                <w:rFonts w:ascii="Arial Narrow" w:hAnsi="Arial Narrow" w:cs="Arial"/>
                <w:b/>
                <w:szCs w:val="20"/>
              </w:rPr>
              <w:t>Jednostka</w:t>
            </w:r>
          </w:p>
        </w:tc>
        <w:tc>
          <w:tcPr>
            <w:tcW w:w="2020" w:type="dxa"/>
            <w:shd w:val="clear" w:color="auto" w:fill="D9D9D9"/>
          </w:tcPr>
          <w:p w14:paraId="1929C4F5" w14:textId="77777777" w:rsidR="00F45254" w:rsidRPr="006C28BC" w:rsidRDefault="00F45254" w:rsidP="007D2C0E">
            <w:pPr>
              <w:spacing w:line="300" w:lineRule="auto"/>
              <w:ind w:firstLine="10"/>
              <w:jc w:val="center"/>
              <w:rPr>
                <w:rFonts w:ascii="Arial Narrow" w:hAnsi="Arial Narrow" w:cs="Arial"/>
                <w:b/>
                <w:szCs w:val="20"/>
              </w:rPr>
            </w:pPr>
            <w:r w:rsidRPr="006C28BC">
              <w:rPr>
                <w:rFonts w:ascii="Arial Narrow" w:hAnsi="Arial Narrow" w:cs="Arial"/>
                <w:b/>
                <w:szCs w:val="20"/>
              </w:rPr>
              <w:t>Dopuszczalne odchylenie</w:t>
            </w:r>
          </w:p>
        </w:tc>
      </w:tr>
      <w:tr w:rsidR="00F45254" w:rsidRPr="00595C44" w14:paraId="4C691F07" w14:textId="77777777" w:rsidTr="00F45254">
        <w:trPr>
          <w:trHeight w:val="404"/>
          <w:jc w:val="center"/>
        </w:trPr>
        <w:tc>
          <w:tcPr>
            <w:tcW w:w="4197" w:type="dxa"/>
            <w:shd w:val="clear" w:color="auto" w:fill="auto"/>
            <w:vAlign w:val="center"/>
          </w:tcPr>
          <w:p w14:paraId="27D46942" w14:textId="77777777" w:rsidR="00F45254" w:rsidRPr="00595C44" w:rsidRDefault="00F45254" w:rsidP="007D2C0E">
            <w:pPr>
              <w:jc w:val="center"/>
              <w:rPr>
                <w:rFonts w:ascii="Arial Narrow" w:hAnsi="Arial Narrow" w:cs="Arial"/>
                <w:szCs w:val="20"/>
              </w:rPr>
            </w:pPr>
            <w:r w:rsidRPr="00595C44">
              <w:rPr>
                <w:rFonts w:ascii="Arial Narrow" w:hAnsi="Arial Narrow" w:cs="Arial"/>
                <w:szCs w:val="20"/>
              </w:rPr>
              <w:t xml:space="preserve">Moc </w:t>
            </w:r>
            <w:r>
              <w:rPr>
                <w:rFonts w:ascii="Arial Narrow" w:hAnsi="Arial Narrow" w:cs="Arial"/>
                <w:szCs w:val="20"/>
              </w:rPr>
              <w:t>znamionowa</w:t>
            </w:r>
          </w:p>
        </w:tc>
        <w:tc>
          <w:tcPr>
            <w:tcW w:w="2177" w:type="dxa"/>
            <w:shd w:val="clear" w:color="auto" w:fill="auto"/>
            <w:vAlign w:val="center"/>
          </w:tcPr>
          <w:p w14:paraId="1AD6DBED" w14:textId="77777777" w:rsidR="00F45254" w:rsidRPr="00595C44" w:rsidRDefault="00F45254" w:rsidP="007D2C0E">
            <w:pPr>
              <w:ind w:firstLine="10"/>
              <w:jc w:val="center"/>
              <w:rPr>
                <w:rFonts w:ascii="Arial Narrow" w:hAnsi="Arial Narrow" w:cs="Arial"/>
                <w:szCs w:val="20"/>
              </w:rPr>
            </w:pPr>
            <w:r>
              <w:rPr>
                <w:rFonts w:ascii="Arial Narrow" w:hAnsi="Arial Narrow" w:cs="Arial"/>
                <w:szCs w:val="20"/>
              </w:rPr>
              <w:t>dobrana w granicach 85-115% mocy znamionowej elektrowni słonecznej</w:t>
            </w:r>
          </w:p>
        </w:tc>
        <w:tc>
          <w:tcPr>
            <w:tcW w:w="1203" w:type="dxa"/>
            <w:shd w:val="clear" w:color="auto" w:fill="auto"/>
            <w:vAlign w:val="center"/>
          </w:tcPr>
          <w:p w14:paraId="3FBFC97F"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W</w:t>
            </w:r>
            <w:r>
              <w:rPr>
                <w:rFonts w:ascii="Arial Narrow" w:hAnsi="Arial Narrow" w:cs="Arial"/>
                <w:szCs w:val="20"/>
              </w:rPr>
              <w:t xml:space="preserve"> (kW)</w:t>
            </w:r>
          </w:p>
        </w:tc>
        <w:tc>
          <w:tcPr>
            <w:tcW w:w="2020" w:type="dxa"/>
            <w:vAlign w:val="center"/>
          </w:tcPr>
          <w:p w14:paraId="3BA1E208" w14:textId="77777777" w:rsidR="00F45254" w:rsidRPr="00595C44" w:rsidRDefault="00F45254" w:rsidP="007D2C0E">
            <w:pPr>
              <w:ind w:firstLine="10"/>
              <w:jc w:val="center"/>
              <w:rPr>
                <w:rFonts w:ascii="Arial Narrow" w:hAnsi="Arial Narrow" w:cs="Arial"/>
                <w:szCs w:val="20"/>
              </w:rPr>
            </w:pPr>
            <w:r>
              <w:rPr>
                <w:rFonts w:ascii="Arial Narrow" w:hAnsi="Arial Narrow" w:cs="Arial"/>
                <w:szCs w:val="20"/>
              </w:rPr>
              <w:t>niedopuszczalne</w:t>
            </w:r>
          </w:p>
        </w:tc>
      </w:tr>
      <w:tr w:rsidR="00F45254" w:rsidRPr="00595C44" w14:paraId="6363003F" w14:textId="77777777" w:rsidTr="00F45254">
        <w:trPr>
          <w:trHeight w:val="404"/>
          <w:jc w:val="center"/>
        </w:trPr>
        <w:tc>
          <w:tcPr>
            <w:tcW w:w="4197" w:type="dxa"/>
            <w:shd w:val="clear" w:color="auto" w:fill="auto"/>
            <w:vAlign w:val="center"/>
          </w:tcPr>
          <w:p w14:paraId="77D82C60" w14:textId="77777777" w:rsidR="00F45254" w:rsidRPr="00595C44" w:rsidRDefault="00F45254" w:rsidP="007D2C0E">
            <w:pPr>
              <w:jc w:val="center"/>
              <w:rPr>
                <w:rFonts w:ascii="Arial Narrow" w:hAnsi="Arial Narrow" w:cs="Arial"/>
                <w:szCs w:val="20"/>
              </w:rPr>
            </w:pPr>
            <w:r>
              <w:rPr>
                <w:rFonts w:ascii="Arial Narrow" w:hAnsi="Arial Narrow" w:cs="Arial"/>
                <w:szCs w:val="20"/>
              </w:rPr>
              <w:t>Zakres temperatury pracy</w:t>
            </w:r>
          </w:p>
        </w:tc>
        <w:tc>
          <w:tcPr>
            <w:tcW w:w="2177" w:type="dxa"/>
            <w:shd w:val="clear" w:color="auto" w:fill="auto"/>
            <w:vAlign w:val="center"/>
          </w:tcPr>
          <w:p w14:paraId="3B2B611A" w14:textId="77777777" w:rsidR="00F45254" w:rsidRPr="004B37F5" w:rsidRDefault="00F45254" w:rsidP="007D2C0E">
            <w:pPr>
              <w:ind w:firstLine="10"/>
              <w:jc w:val="center"/>
              <w:rPr>
                <w:rFonts w:ascii="Arial Narrow" w:hAnsi="Arial Narrow" w:cs="Arial"/>
                <w:szCs w:val="20"/>
              </w:rPr>
            </w:pPr>
            <w:r>
              <w:rPr>
                <w:rFonts w:ascii="Arial Narrow" w:hAnsi="Arial Narrow" w:cs="Arial"/>
                <w:szCs w:val="20"/>
              </w:rPr>
              <w:t>-25</w:t>
            </w:r>
            <w:r>
              <w:rPr>
                <w:rFonts w:ascii="Arial Narrow" w:hAnsi="Arial Narrow" w:cs="Arial"/>
                <w:szCs w:val="20"/>
                <w:vertAlign w:val="superscript"/>
              </w:rPr>
              <w:t>o</w:t>
            </w:r>
            <w:r>
              <w:rPr>
                <w:rFonts w:ascii="Arial Narrow" w:hAnsi="Arial Narrow" w:cs="Arial"/>
                <w:szCs w:val="20"/>
              </w:rPr>
              <w:t>C do +60</w:t>
            </w:r>
            <w:r>
              <w:rPr>
                <w:rFonts w:ascii="Arial Narrow" w:hAnsi="Arial Narrow" w:cs="Arial"/>
                <w:szCs w:val="20"/>
                <w:vertAlign w:val="superscript"/>
              </w:rPr>
              <w:t>o</w:t>
            </w:r>
            <w:r>
              <w:rPr>
                <w:rFonts w:ascii="Arial Narrow" w:hAnsi="Arial Narrow" w:cs="Arial"/>
                <w:szCs w:val="20"/>
              </w:rPr>
              <w:t>C</w:t>
            </w:r>
          </w:p>
        </w:tc>
        <w:tc>
          <w:tcPr>
            <w:tcW w:w="1203" w:type="dxa"/>
            <w:shd w:val="clear" w:color="auto" w:fill="auto"/>
            <w:vAlign w:val="center"/>
          </w:tcPr>
          <w:p w14:paraId="0A38F099"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w:t>
            </w:r>
            <w:r>
              <w:rPr>
                <w:rFonts w:ascii="Arial Narrow" w:hAnsi="Arial Narrow" w:cs="Arial"/>
                <w:szCs w:val="20"/>
                <w:vertAlign w:val="superscript"/>
              </w:rPr>
              <w:t>o</w:t>
            </w:r>
            <w:r>
              <w:rPr>
                <w:rFonts w:ascii="Arial Narrow" w:hAnsi="Arial Narrow" w:cs="Arial"/>
                <w:szCs w:val="20"/>
              </w:rPr>
              <w:t>C</w:t>
            </w:r>
            <w:r w:rsidRPr="00595C44">
              <w:rPr>
                <w:rFonts w:ascii="Arial Narrow" w:hAnsi="Arial Narrow" w:cs="Arial"/>
                <w:szCs w:val="20"/>
              </w:rPr>
              <w:t>)</w:t>
            </w:r>
          </w:p>
        </w:tc>
        <w:tc>
          <w:tcPr>
            <w:tcW w:w="2020" w:type="dxa"/>
            <w:vAlign w:val="center"/>
          </w:tcPr>
          <w:p w14:paraId="4572E25E"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5E6A0663" w14:textId="77777777" w:rsidTr="00F45254">
        <w:trPr>
          <w:trHeight w:val="403"/>
          <w:jc w:val="center"/>
        </w:trPr>
        <w:tc>
          <w:tcPr>
            <w:tcW w:w="4197" w:type="dxa"/>
            <w:shd w:val="clear" w:color="auto" w:fill="auto"/>
            <w:vAlign w:val="center"/>
          </w:tcPr>
          <w:p w14:paraId="680D5164" w14:textId="77777777" w:rsidR="00F45254" w:rsidRPr="00595C44" w:rsidRDefault="00F45254" w:rsidP="007D2C0E">
            <w:pPr>
              <w:jc w:val="center"/>
              <w:rPr>
                <w:rFonts w:ascii="Arial Narrow" w:hAnsi="Arial Narrow" w:cs="Arial"/>
                <w:szCs w:val="20"/>
              </w:rPr>
            </w:pPr>
            <w:r>
              <w:rPr>
                <w:rFonts w:ascii="Arial Narrow" w:hAnsi="Arial Narrow" w:cs="Arial"/>
                <w:szCs w:val="20"/>
              </w:rPr>
              <w:t>Stopień ochrony</w:t>
            </w:r>
          </w:p>
        </w:tc>
        <w:tc>
          <w:tcPr>
            <w:tcW w:w="2177" w:type="dxa"/>
            <w:shd w:val="clear" w:color="auto" w:fill="auto"/>
            <w:vAlign w:val="center"/>
          </w:tcPr>
          <w:p w14:paraId="61F867BB" w14:textId="77777777" w:rsidR="00F45254" w:rsidRPr="00595C44" w:rsidRDefault="00F45254" w:rsidP="007D2C0E">
            <w:pPr>
              <w:ind w:firstLine="10"/>
              <w:jc w:val="center"/>
              <w:rPr>
                <w:rFonts w:ascii="Arial Narrow" w:hAnsi="Arial Narrow" w:cs="Arial"/>
                <w:szCs w:val="20"/>
              </w:rPr>
            </w:pPr>
            <w:r>
              <w:rPr>
                <w:rFonts w:ascii="Arial Narrow" w:hAnsi="Arial Narrow" w:cs="Arial"/>
                <w:szCs w:val="20"/>
              </w:rPr>
              <w:t>IP 65</w:t>
            </w:r>
          </w:p>
        </w:tc>
        <w:tc>
          <w:tcPr>
            <w:tcW w:w="1203" w:type="dxa"/>
            <w:shd w:val="clear" w:color="auto" w:fill="auto"/>
            <w:vAlign w:val="center"/>
          </w:tcPr>
          <w:p w14:paraId="11B05B2F" w14:textId="77777777" w:rsidR="00F45254" w:rsidRPr="00595C44" w:rsidRDefault="00F45254" w:rsidP="007D2C0E">
            <w:pPr>
              <w:ind w:firstLine="10"/>
              <w:jc w:val="center"/>
              <w:rPr>
                <w:rFonts w:ascii="Arial Narrow" w:hAnsi="Arial Narrow" w:cs="Arial"/>
                <w:szCs w:val="20"/>
              </w:rPr>
            </w:pPr>
            <w:r>
              <w:rPr>
                <w:rFonts w:ascii="Arial Narrow" w:hAnsi="Arial Narrow" w:cs="Arial"/>
                <w:szCs w:val="20"/>
              </w:rPr>
              <w:t>-</w:t>
            </w:r>
          </w:p>
        </w:tc>
        <w:tc>
          <w:tcPr>
            <w:tcW w:w="2020" w:type="dxa"/>
            <w:vAlign w:val="center"/>
          </w:tcPr>
          <w:p w14:paraId="35A6E348" w14:textId="77777777" w:rsidR="00F45254" w:rsidRPr="00595C44" w:rsidRDefault="00F45254" w:rsidP="007D2C0E">
            <w:pPr>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03E537AF" w14:textId="77777777" w:rsidTr="00F45254">
        <w:trPr>
          <w:trHeight w:val="404"/>
          <w:jc w:val="center"/>
        </w:trPr>
        <w:tc>
          <w:tcPr>
            <w:tcW w:w="4197" w:type="dxa"/>
            <w:shd w:val="clear" w:color="auto" w:fill="auto"/>
            <w:vAlign w:val="center"/>
          </w:tcPr>
          <w:p w14:paraId="2483FDE0" w14:textId="77777777" w:rsidR="00F45254" w:rsidRPr="00595C44" w:rsidRDefault="00F45254" w:rsidP="007D2C0E">
            <w:pPr>
              <w:spacing w:line="300" w:lineRule="auto"/>
              <w:jc w:val="center"/>
              <w:rPr>
                <w:rFonts w:ascii="Arial Narrow" w:hAnsi="Arial Narrow" w:cs="Arial"/>
                <w:szCs w:val="20"/>
              </w:rPr>
            </w:pPr>
            <w:r w:rsidRPr="00595C44">
              <w:rPr>
                <w:rFonts w:ascii="Arial Narrow" w:hAnsi="Arial Narrow" w:cs="Arial"/>
                <w:szCs w:val="20"/>
              </w:rPr>
              <w:t xml:space="preserve">Sprawność </w:t>
            </w:r>
          </w:p>
        </w:tc>
        <w:tc>
          <w:tcPr>
            <w:tcW w:w="2177" w:type="dxa"/>
            <w:shd w:val="clear" w:color="auto" w:fill="auto"/>
            <w:vAlign w:val="center"/>
          </w:tcPr>
          <w:p w14:paraId="76AF4227" w14:textId="77777777" w:rsidR="00F45254" w:rsidRPr="00595C44" w:rsidRDefault="00F45254" w:rsidP="007D2C0E">
            <w:pPr>
              <w:spacing w:line="300" w:lineRule="auto"/>
              <w:ind w:firstLine="10"/>
              <w:jc w:val="center"/>
              <w:rPr>
                <w:rFonts w:ascii="Arial Narrow" w:hAnsi="Arial Narrow" w:cs="Arial"/>
                <w:szCs w:val="20"/>
              </w:rPr>
            </w:pPr>
            <w:r w:rsidRPr="00595C44">
              <w:rPr>
                <w:rFonts w:ascii="Arial Narrow" w:hAnsi="Arial Narrow" w:cs="Arial"/>
                <w:szCs w:val="20"/>
              </w:rPr>
              <w:t>&gt;</w:t>
            </w:r>
            <w:r>
              <w:rPr>
                <w:rFonts w:ascii="Arial Narrow" w:hAnsi="Arial Narrow" w:cs="Arial"/>
                <w:szCs w:val="20"/>
              </w:rPr>
              <w:t>97,0</w:t>
            </w:r>
          </w:p>
        </w:tc>
        <w:tc>
          <w:tcPr>
            <w:tcW w:w="1203" w:type="dxa"/>
            <w:shd w:val="clear" w:color="auto" w:fill="auto"/>
            <w:vAlign w:val="center"/>
          </w:tcPr>
          <w:p w14:paraId="3C89D2D2" w14:textId="77777777" w:rsidR="00F45254" w:rsidRPr="00595C44" w:rsidRDefault="00F45254" w:rsidP="007D2C0E">
            <w:pPr>
              <w:spacing w:line="300" w:lineRule="auto"/>
              <w:ind w:firstLine="10"/>
              <w:jc w:val="center"/>
              <w:rPr>
                <w:rFonts w:ascii="Arial Narrow" w:hAnsi="Arial Narrow" w:cs="Arial"/>
                <w:szCs w:val="20"/>
              </w:rPr>
            </w:pPr>
            <w:r w:rsidRPr="00595C44">
              <w:rPr>
                <w:rFonts w:ascii="Arial Narrow" w:hAnsi="Arial Narrow" w:cs="Arial"/>
                <w:szCs w:val="20"/>
              </w:rPr>
              <w:t>(%)</w:t>
            </w:r>
          </w:p>
        </w:tc>
        <w:tc>
          <w:tcPr>
            <w:tcW w:w="2020" w:type="dxa"/>
            <w:vAlign w:val="center"/>
          </w:tcPr>
          <w:p w14:paraId="0E69977C" w14:textId="77777777" w:rsidR="00F45254" w:rsidRPr="00595C44" w:rsidRDefault="00F45254" w:rsidP="007D2C0E">
            <w:pPr>
              <w:spacing w:line="300" w:lineRule="auto"/>
              <w:ind w:firstLine="10"/>
              <w:jc w:val="center"/>
              <w:rPr>
                <w:rFonts w:ascii="Arial Narrow" w:hAnsi="Arial Narrow" w:cs="Arial"/>
                <w:szCs w:val="20"/>
              </w:rPr>
            </w:pPr>
            <w:r w:rsidRPr="00595C44">
              <w:rPr>
                <w:rFonts w:ascii="Arial Narrow" w:hAnsi="Arial Narrow" w:cs="Arial"/>
                <w:szCs w:val="20"/>
              </w:rPr>
              <w:t>+ brak ograniczeń</w:t>
            </w:r>
          </w:p>
        </w:tc>
      </w:tr>
      <w:tr w:rsidR="00F45254" w:rsidRPr="00595C44" w14:paraId="7D1C8DE3" w14:textId="77777777" w:rsidTr="00F45254">
        <w:trPr>
          <w:trHeight w:val="404"/>
          <w:jc w:val="center"/>
        </w:trPr>
        <w:tc>
          <w:tcPr>
            <w:tcW w:w="4197" w:type="dxa"/>
            <w:shd w:val="clear" w:color="auto" w:fill="FFFFFF"/>
            <w:vAlign w:val="center"/>
          </w:tcPr>
          <w:p w14:paraId="0B95DA91" w14:textId="77777777" w:rsidR="00F45254" w:rsidRDefault="00F45254" w:rsidP="007D2C0E">
            <w:pPr>
              <w:spacing w:line="300" w:lineRule="auto"/>
              <w:jc w:val="center"/>
              <w:rPr>
                <w:rFonts w:ascii="Arial Narrow" w:hAnsi="Arial Narrow" w:cs="Arial"/>
                <w:szCs w:val="20"/>
              </w:rPr>
            </w:pPr>
            <w:r>
              <w:rPr>
                <w:rFonts w:ascii="Arial Narrow" w:hAnsi="Arial Narrow" w:cs="Arial"/>
                <w:szCs w:val="20"/>
              </w:rPr>
              <w:t xml:space="preserve">Gwarancja </w:t>
            </w:r>
          </w:p>
        </w:tc>
        <w:tc>
          <w:tcPr>
            <w:tcW w:w="2177" w:type="dxa"/>
            <w:shd w:val="clear" w:color="auto" w:fill="FFFFFF"/>
            <w:vAlign w:val="center"/>
          </w:tcPr>
          <w:p w14:paraId="0EEEA3AD" w14:textId="77777777" w:rsidR="00F45254" w:rsidRDefault="00F45254" w:rsidP="007D2C0E">
            <w:pPr>
              <w:spacing w:line="300" w:lineRule="auto"/>
              <w:jc w:val="center"/>
              <w:rPr>
                <w:rFonts w:ascii="Arial Narrow" w:hAnsi="Arial Narrow" w:cs="Arial"/>
                <w:szCs w:val="20"/>
              </w:rPr>
            </w:pPr>
            <w:r>
              <w:rPr>
                <w:rFonts w:ascii="Arial Narrow" w:hAnsi="Arial Narrow" w:cs="Arial"/>
                <w:szCs w:val="20"/>
              </w:rPr>
              <w:t>5</w:t>
            </w:r>
          </w:p>
        </w:tc>
        <w:tc>
          <w:tcPr>
            <w:tcW w:w="1203" w:type="dxa"/>
            <w:shd w:val="clear" w:color="auto" w:fill="FFFFFF"/>
            <w:vAlign w:val="center"/>
          </w:tcPr>
          <w:p w14:paraId="7409E3C2" w14:textId="77777777" w:rsidR="00F45254" w:rsidRDefault="00F45254" w:rsidP="007D2C0E">
            <w:pPr>
              <w:spacing w:line="300" w:lineRule="auto"/>
              <w:ind w:firstLine="10"/>
              <w:jc w:val="center"/>
              <w:rPr>
                <w:rFonts w:ascii="Arial Narrow" w:hAnsi="Arial Narrow" w:cs="Arial"/>
                <w:szCs w:val="20"/>
              </w:rPr>
            </w:pPr>
            <w:r>
              <w:rPr>
                <w:rFonts w:ascii="Arial Narrow" w:hAnsi="Arial Narrow" w:cs="Arial"/>
                <w:szCs w:val="20"/>
              </w:rPr>
              <w:t>lat</w:t>
            </w:r>
          </w:p>
        </w:tc>
        <w:tc>
          <w:tcPr>
            <w:tcW w:w="2020" w:type="dxa"/>
            <w:shd w:val="clear" w:color="auto" w:fill="FFFFFF"/>
            <w:vAlign w:val="center"/>
          </w:tcPr>
          <w:p w14:paraId="3A73875B" w14:textId="77777777" w:rsidR="00F45254" w:rsidRDefault="00F45254" w:rsidP="007D2C0E">
            <w:pPr>
              <w:spacing w:line="300" w:lineRule="auto"/>
              <w:ind w:firstLine="10"/>
              <w:jc w:val="center"/>
              <w:rPr>
                <w:rFonts w:ascii="Arial Narrow" w:hAnsi="Arial Narrow" w:cs="Arial"/>
                <w:szCs w:val="20"/>
              </w:rPr>
            </w:pPr>
            <w:r>
              <w:rPr>
                <w:rFonts w:ascii="Arial Narrow" w:hAnsi="Arial Narrow" w:cs="Arial"/>
                <w:szCs w:val="20"/>
              </w:rPr>
              <w:t>+brak ograniczeń</w:t>
            </w:r>
          </w:p>
        </w:tc>
      </w:tr>
      <w:tr w:rsidR="00F45254" w:rsidRPr="00595C44" w14:paraId="40827D57" w14:textId="77777777" w:rsidTr="00F45254">
        <w:trPr>
          <w:trHeight w:val="2525"/>
          <w:jc w:val="center"/>
        </w:trPr>
        <w:tc>
          <w:tcPr>
            <w:tcW w:w="9599" w:type="dxa"/>
            <w:gridSpan w:val="4"/>
            <w:shd w:val="clear" w:color="auto" w:fill="FFFFFF"/>
            <w:vAlign w:val="center"/>
          </w:tcPr>
          <w:p w14:paraId="4B7C49E1" w14:textId="77777777" w:rsidR="00F45254" w:rsidRDefault="00F45254" w:rsidP="007D2C0E">
            <w:pPr>
              <w:spacing w:line="300" w:lineRule="auto"/>
              <w:rPr>
                <w:rFonts w:ascii="Arial Narrow" w:hAnsi="Arial Narrow" w:cs="Arial"/>
                <w:b/>
                <w:szCs w:val="20"/>
              </w:rPr>
            </w:pPr>
            <w:r>
              <w:rPr>
                <w:rFonts w:ascii="Arial Narrow" w:hAnsi="Arial Narrow" w:cs="Arial"/>
                <w:b/>
                <w:szCs w:val="20"/>
              </w:rPr>
              <w:t>Charakterystyka ogólna Inwerterów:</w:t>
            </w:r>
          </w:p>
          <w:p w14:paraId="7A2B25DC" w14:textId="77777777" w:rsidR="00F45254" w:rsidRDefault="00F45254" w:rsidP="007D2C0E">
            <w:pPr>
              <w:spacing w:line="300" w:lineRule="auto"/>
              <w:rPr>
                <w:rFonts w:ascii="Arial Narrow" w:hAnsi="Arial Narrow" w:cs="Arial"/>
                <w:szCs w:val="20"/>
              </w:rPr>
            </w:pPr>
            <w:r>
              <w:rPr>
                <w:rFonts w:ascii="Arial Narrow" w:hAnsi="Arial Narrow" w:cs="Arial"/>
                <w:szCs w:val="20"/>
              </w:rPr>
              <w:t>- beztransformatorowy,</w:t>
            </w:r>
          </w:p>
          <w:p w14:paraId="6458630E" w14:textId="77777777" w:rsidR="00F45254" w:rsidRDefault="00F45254" w:rsidP="007D2C0E">
            <w:pPr>
              <w:spacing w:line="300" w:lineRule="auto"/>
              <w:rPr>
                <w:rFonts w:ascii="Arial Narrow" w:hAnsi="Arial Narrow" w:cs="Arial"/>
                <w:szCs w:val="20"/>
              </w:rPr>
            </w:pPr>
            <w:r>
              <w:rPr>
                <w:rFonts w:ascii="Arial Narrow" w:hAnsi="Arial Narrow" w:cs="Arial"/>
                <w:szCs w:val="20"/>
              </w:rPr>
              <w:t>- chłodzony za pomocą wentylatorów lub radiatorów</w:t>
            </w:r>
          </w:p>
          <w:p w14:paraId="2DDCECEC" w14:textId="77777777" w:rsidR="00F45254" w:rsidRDefault="00F45254" w:rsidP="007D2C0E">
            <w:pPr>
              <w:spacing w:line="300" w:lineRule="auto"/>
              <w:rPr>
                <w:rFonts w:ascii="Arial Narrow" w:hAnsi="Arial Narrow" w:cs="Arial"/>
                <w:szCs w:val="20"/>
              </w:rPr>
            </w:pPr>
            <w:r>
              <w:rPr>
                <w:rFonts w:ascii="Arial Narrow" w:hAnsi="Arial Narrow" w:cs="Arial"/>
                <w:szCs w:val="20"/>
              </w:rPr>
              <w:t>-  wyposażony w rozłącznik DC ( zintegrowany z inwerterem lub dodatkowy)</w:t>
            </w:r>
          </w:p>
          <w:p w14:paraId="0F79F59A" w14:textId="77777777" w:rsidR="00F45254" w:rsidRDefault="00F45254" w:rsidP="007D2C0E">
            <w:pPr>
              <w:spacing w:line="300" w:lineRule="auto"/>
              <w:rPr>
                <w:rFonts w:ascii="Arial Narrow" w:hAnsi="Arial Narrow" w:cs="Arial"/>
                <w:szCs w:val="20"/>
              </w:rPr>
            </w:pPr>
            <w:r>
              <w:rPr>
                <w:rFonts w:ascii="Arial Narrow" w:hAnsi="Arial Narrow" w:cs="Arial"/>
                <w:szCs w:val="20"/>
              </w:rPr>
              <w:t xml:space="preserve">- zabezpieczenie prze odwróceniem polaryzacji, </w:t>
            </w:r>
          </w:p>
          <w:p w14:paraId="11FE33C7" w14:textId="5BA2A5B1" w:rsidR="00F45254" w:rsidRPr="00F45254" w:rsidRDefault="00F45254" w:rsidP="00F45254">
            <w:pPr>
              <w:spacing w:line="300" w:lineRule="auto"/>
              <w:rPr>
                <w:rFonts w:ascii="Arial Narrow" w:hAnsi="Arial Narrow" w:cs="Arial"/>
                <w:szCs w:val="20"/>
              </w:rPr>
            </w:pPr>
            <w:r>
              <w:rPr>
                <w:rFonts w:ascii="Arial Narrow" w:hAnsi="Arial Narrow" w:cs="Arial"/>
                <w:szCs w:val="20"/>
              </w:rPr>
              <w:t>- inwerter fabrycznie nowe, wyprodukowany nie wcześniej niż 12 miesiące przez montażem.</w:t>
            </w:r>
          </w:p>
        </w:tc>
      </w:tr>
    </w:tbl>
    <w:p w14:paraId="60261BE7" w14:textId="77777777" w:rsidR="00F45254" w:rsidRDefault="00F45254" w:rsidP="00F45254">
      <w:pPr>
        <w:keepNext/>
        <w:spacing w:before="20" w:after="40"/>
        <w:rPr>
          <w:rFonts w:ascii="Arial Narrow" w:hAnsi="Arial Narrow"/>
          <w:bCs/>
          <w:i/>
          <w:szCs w:val="18"/>
          <w:u w:val="single"/>
        </w:rPr>
      </w:pPr>
    </w:p>
    <w:p w14:paraId="43D57692" w14:textId="6046298E" w:rsidR="00F45254" w:rsidRDefault="00F45254" w:rsidP="00F45254">
      <w:pPr>
        <w:keepNext/>
        <w:spacing w:before="20" w:after="40"/>
        <w:ind w:left="284"/>
        <w:rPr>
          <w:rFonts w:ascii="Arial Narrow" w:hAnsi="Arial Narrow"/>
          <w:bCs/>
          <w:i/>
          <w:szCs w:val="18"/>
          <w:u w:val="single"/>
        </w:rPr>
      </w:pPr>
      <w:r>
        <w:rPr>
          <w:rFonts w:ascii="Arial Narrow" w:hAnsi="Arial Narrow"/>
          <w:bCs/>
          <w:i/>
          <w:szCs w:val="18"/>
          <w:u w:val="single"/>
        </w:rPr>
        <w:t>3</w:t>
      </w:r>
      <w:r>
        <w:rPr>
          <w:rFonts w:ascii="Arial Narrow" w:hAnsi="Arial Narrow"/>
          <w:bCs/>
          <w:i/>
          <w:szCs w:val="18"/>
          <w:u w:val="single"/>
        </w:rPr>
        <w:t>)</w:t>
      </w:r>
      <w:r w:rsidRPr="00ED522B">
        <w:rPr>
          <w:rFonts w:ascii="Arial Narrow" w:hAnsi="Arial Narrow"/>
          <w:bCs/>
          <w:i/>
          <w:szCs w:val="18"/>
          <w:u w:val="single"/>
        </w:rPr>
        <w:t xml:space="preserve"> </w:t>
      </w:r>
      <w:r>
        <w:rPr>
          <w:rFonts w:ascii="Arial Narrow" w:hAnsi="Arial Narrow"/>
          <w:bCs/>
          <w:i/>
          <w:szCs w:val="18"/>
          <w:u w:val="single"/>
        </w:rPr>
        <w:t>Rozdzielnice elektryczne strony DC:</w:t>
      </w:r>
    </w:p>
    <w:p w14:paraId="6F3285C5" w14:textId="77777777" w:rsidR="00F45254" w:rsidRDefault="00F45254" w:rsidP="00F45254">
      <w:pPr>
        <w:keepNext/>
        <w:spacing w:before="20" w:after="40"/>
        <w:ind w:left="851"/>
        <w:rPr>
          <w:rFonts w:ascii="Arial Narrow" w:hAnsi="Arial Narrow"/>
          <w:bCs/>
          <w:iCs/>
          <w:szCs w:val="18"/>
        </w:rPr>
      </w:pPr>
      <w:r>
        <w:rPr>
          <w:rFonts w:ascii="Arial Narrow" w:hAnsi="Arial Narrow"/>
          <w:bCs/>
          <w:iCs/>
          <w:szCs w:val="18"/>
        </w:rPr>
        <w:t>- stopień ochrony min IP65</w:t>
      </w:r>
    </w:p>
    <w:p w14:paraId="0042C264" w14:textId="77777777" w:rsidR="00F45254" w:rsidRDefault="00F45254" w:rsidP="00F45254">
      <w:pPr>
        <w:keepNext/>
        <w:spacing w:before="20" w:after="40"/>
        <w:ind w:left="851"/>
        <w:rPr>
          <w:rFonts w:ascii="Arial Narrow" w:hAnsi="Arial Narrow"/>
          <w:bCs/>
          <w:iCs/>
          <w:szCs w:val="18"/>
        </w:rPr>
      </w:pPr>
      <w:r>
        <w:rPr>
          <w:rFonts w:ascii="Arial Narrow" w:hAnsi="Arial Narrow"/>
          <w:bCs/>
          <w:iCs/>
          <w:szCs w:val="18"/>
        </w:rPr>
        <w:t>- napięcie znamionowe obudowy min 1000V z badaniem do pracy przy napięciu DC.</w:t>
      </w:r>
    </w:p>
    <w:p w14:paraId="1C28387E" w14:textId="77777777" w:rsidR="00F45254" w:rsidRDefault="00F45254" w:rsidP="00F45254">
      <w:pPr>
        <w:keepNext/>
        <w:spacing w:before="20" w:after="40"/>
        <w:ind w:left="851"/>
        <w:rPr>
          <w:rFonts w:ascii="Arial Narrow" w:hAnsi="Arial Narrow"/>
          <w:bCs/>
          <w:iCs/>
          <w:szCs w:val="18"/>
        </w:rPr>
      </w:pPr>
      <w:r>
        <w:rPr>
          <w:rFonts w:ascii="Arial Narrow" w:hAnsi="Arial Narrow"/>
          <w:bCs/>
          <w:iCs/>
          <w:szCs w:val="18"/>
        </w:rPr>
        <w:t>- klasa ochronności II</w:t>
      </w:r>
    </w:p>
    <w:p w14:paraId="4E0BFC29" w14:textId="77777777" w:rsidR="00F45254" w:rsidRDefault="00F45254" w:rsidP="00F45254">
      <w:pPr>
        <w:keepNext/>
        <w:spacing w:before="20" w:after="40"/>
        <w:ind w:left="851"/>
        <w:rPr>
          <w:rFonts w:ascii="Arial Narrow" w:hAnsi="Arial Narrow"/>
          <w:bCs/>
          <w:iCs/>
          <w:szCs w:val="18"/>
        </w:rPr>
      </w:pPr>
      <w:r>
        <w:rPr>
          <w:rFonts w:ascii="Arial Narrow" w:hAnsi="Arial Narrow"/>
          <w:bCs/>
          <w:iCs/>
          <w:szCs w:val="18"/>
        </w:rPr>
        <w:t xml:space="preserve">- rozdzielnica wyposażona minimum w: </w:t>
      </w:r>
    </w:p>
    <w:p w14:paraId="3CD59693" w14:textId="77777777" w:rsidR="00F45254" w:rsidRPr="00255598" w:rsidRDefault="00F45254" w:rsidP="00F45254">
      <w:pPr>
        <w:pStyle w:val="Akapitzlist"/>
        <w:keepNext/>
        <w:widowControl/>
        <w:numPr>
          <w:ilvl w:val="0"/>
          <w:numId w:val="40"/>
        </w:numPr>
        <w:autoSpaceDE/>
        <w:autoSpaceDN/>
        <w:spacing w:before="20" w:after="40"/>
        <w:ind w:left="1276"/>
        <w:contextualSpacing/>
        <w:rPr>
          <w:rFonts w:ascii="Arial Narrow" w:hAnsi="Arial Narrow"/>
          <w:bCs/>
          <w:iCs/>
          <w:szCs w:val="18"/>
        </w:rPr>
      </w:pPr>
      <w:r w:rsidRPr="00255598">
        <w:rPr>
          <w:rFonts w:ascii="Arial Narrow" w:hAnsi="Arial Narrow"/>
          <w:bCs/>
          <w:iCs/>
          <w:szCs w:val="18"/>
        </w:rPr>
        <w:t>rozłączniki bezpiecznikowe dla każdego toru prądowego</w:t>
      </w:r>
      <w:r>
        <w:rPr>
          <w:rFonts w:ascii="Arial Narrow" w:hAnsi="Arial Narrow"/>
          <w:bCs/>
          <w:iCs/>
          <w:szCs w:val="18"/>
        </w:rPr>
        <w:t xml:space="preserve"> z wkładka bezpiecznikową o charakterystyce gPV o prądzie znamionowym dobranym przez projektanta posiadającego Uprawnienia Budowalne do projektowania bez ograniczeń w specjalność instalacyjnej w zakresie sieci, instalacji urządzeń elektrycznych i elektroenergetycznych.</w:t>
      </w:r>
    </w:p>
    <w:p w14:paraId="68FE4B88" w14:textId="77777777" w:rsidR="00F45254" w:rsidRPr="00255598" w:rsidRDefault="00F45254" w:rsidP="00F45254">
      <w:pPr>
        <w:pStyle w:val="Akapitzlist"/>
        <w:keepNext/>
        <w:widowControl/>
        <w:numPr>
          <w:ilvl w:val="0"/>
          <w:numId w:val="40"/>
        </w:numPr>
        <w:autoSpaceDE/>
        <w:autoSpaceDN/>
        <w:spacing w:before="20" w:after="40"/>
        <w:ind w:left="1276"/>
        <w:contextualSpacing/>
        <w:rPr>
          <w:rFonts w:ascii="Arial Narrow" w:hAnsi="Arial Narrow"/>
          <w:bCs/>
          <w:iCs/>
          <w:szCs w:val="18"/>
        </w:rPr>
      </w:pPr>
      <w:r>
        <w:rPr>
          <w:rFonts w:ascii="Arial Narrow" w:hAnsi="Arial Narrow"/>
          <w:bCs/>
          <w:iCs/>
          <w:szCs w:val="18"/>
        </w:rPr>
        <w:t>Ogranicznik przepięć o klasie i parametrach dobranych przez projektanta posiadającego Uprawnienia Budowalne do projektowania bez ograniczeń w specjalność instalacyjnej w zakresie sieci, instalacji urządzeń elektrycznych i elektroenergetycznych.</w:t>
      </w:r>
    </w:p>
    <w:p w14:paraId="7EA4A134" w14:textId="77777777" w:rsidR="00F45254" w:rsidRDefault="00F45254" w:rsidP="00F45254">
      <w:pPr>
        <w:keepNext/>
        <w:spacing w:before="20" w:after="40"/>
        <w:rPr>
          <w:rFonts w:ascii="Arial Narrow" w:hAnsi="Arial Narrow"/>
          <w:bCs/>
          <w:iCs/>
          <w:szCs w:val="18"/>
        </w:rPr>
      </w:pPr>
    </w:p>
    <w:p w14:paraId="0CC95150" w14:textId="05144F1F" w:rsidR="00F45254" w:rsidRDefault="00F45254" w:rsidP="00F45254">
      <w:pPr>
        <w:keepNext/>
        <w:spacing w:before="20" w:after="40"/>
        <w:ind w:left="1276" w:hanging="992"/>
        <w:rPr>
          <w:rFonts w:ascii="Arial Narrow" w:hAnsi="Arial Narrow"/>
          <w:bCs/>
          <w:i/>
          <w:szCs w:val="18"/>
          <w:u w:val="single"/>
        </w:rPr>
      </w:pPr>
      <w:r>
        <w:rPr>
          <w:rFonts w:ascii="Arial Narrow" w:hAnsi="Arial Narrow"/>
          <w:bCs/>
          <w:i/>
          <w:szCs w:val="18"/>
          <w:u w:val="single"/>
        </w:rPr>
        <w:t>4</w:t>
      </w:r>
      <w:r>
        <w:rPr>
          <w:rFonts w:ascii="Arial Narrow" w:hAnsi="Arial Narrow"/>
          <w:bCs/>
          <w:i/>
          <w:szCs w:val="18"/>
          <w:u w:val="single"/>
        </w:rPr>
        <w:t>)</w:t>
      </w:r>
      <w:r w:rsidRPr="00ED522B">
        <w:rPr>
          <w:rFonts w:ascii="Arial Narrow" w:hAnsi="Arial Narrow"/>
          <w:bCs/>
          <w:i/>
          <w:szCs w:val="18"/>
          <w:u w:val="single"/>
        </w:rPr>
        <w:t xml:space="preserve"> </w:t>
      </w:r>
      <w:r>
        <w:rPr>
          <w:rFonts w:ascii="Arial Narrow" w:hAnsi="Arial Narrow"/>
          <w:bCs/>
          <w:i/>
          <w:szCs w:val="18"/>
          <w:u w:val="single"/>
        </w:rPr>
        <w:t>Rozdzielnice elektryczne strony AC:</w:t>
      </w:r>
    </w:p>
    <w:p w14:paraId="224122A3" w14:textId="77777777" w:rsidR="00F45254" w:rsidRDefault="00F45254" w:rsidP="00F45254">
      <w:pPr>
        <w:keepNext/>
        <w:spacing w:before="20" w:after="40"/>
        <w:ind w:left="851"/>
        <w:rPr>
          <w:rFonts w:ascii="Arial Narrow" w:hAnsi="Arial Narrow"/>
          <w:bCs/>
          <w:iCs/>
          <w:szCs w:val="18"/>
        </w:rPr>
      </w:pPr>
      <w:r>
        <w:rPr>
          <w:rFonts w:ascii="Arial Narrow" w:hAnsi="Arial Narrow"/>
          <w:bCs/>
          <w:iCs/>
          <w:szCs w:val="18"/>
        </w:rPr>
        <w:t>- stopień ochrony min IP65</w:t>
      </w:r>
    </w:p>
    <w:p w14:paraId="37DA8003" w14:textId="77777777" w:rsidR="00F45254" w:rsidRDefault="00F45254" w:rsidP="00F45254">
      <w:pPr>
        <w:keepNext/>
        <w:spacing w:before="20" w:after="40"/>
        <w:ind w:left="851"/>
        <w:rPr>
          <w:rFonts w:ascii="Arial Narrow" w:hAnsi="Arial Narrow"/>
          <w:bCs/>
          <w:iCs/>
          <w:szCs w:val="18"/>
        </w:rPr>
      </w:pPr>
      <w:r>
        <w:rPr>
          <w:rFonts w:ascii="Arial Narrow" w:hAnsi="Arial Narrow"/>
          <w:bCs/>
          <w:iCs/>
          <w:szCs w:val="18"/>
        </w:rPr>
        <w:t>- napięcie znamionowe obudowy min 400V przy napięciu AC</w:t>
      </w:r>
    </w:p>
    <w:p w14:paraId="546DC0CA" w14:textId="77777777" w:rsidR="00F45254" w:rsidRDefault="00F45254" w:rsidP="00F45254">
      <w:pPr>
        <w:keepNext/>
        <w:spacing w:before="20" w:after="40"/>
        <w:ind w:left="851"/>
        <w:rPr>
          <w:rFonts w:ascii="Arial Narrow" w:hAnsi="Arial Narrow"/>
          <w:bCs/>
          <w:iCs/>
          <w:szCs w:val="18"/>
        </w:rPr>
      </w:pPr>
      <w:r>
        <w:rPr>
          <w:rFonts w:ascii="Arial Narrow" w:hAnsi="Arial Narrow"/>
          <w:bCs/>
          <w:iCs/>
          <w:szCs w:val="18"/>
        </w:rPr>
        <w:t>- klasa ochronności II</w:t>
      </w:r>
    </w:p>
    <w:p w14:paraId="1189ED16" w14:textId="77777777" w:rsidR="00F45254" w:rsidRDefault="00F45254" w:rsidP="00F45254">
      <w:pPr>
        <w:keepNext/>
        <w:spacing w:before="20" w:after="40"/>
        <w:ind w:left="851"/>
        <w:rPr>
          <w:rFonts w:ascii="Arial Narrow" w:hAnsi="Arial Narrow"/>
          <w:bCs/>
          <w:iCs/>
          <w:szCs w:val="18"/>
        </w:rPr>
      </w:pPr>
      <w:r>
        <w:rPr>
          <w:rFonts w:ascii="Arial Narrow" w:hAnsi="Arial Narrow"/>
          <w:bCs/>
          <w:iCs/>
          <w:szCs w:val="18"/>
        </w:rPr>
        <w:t>- rozdzielnica wyposażona minimum w:</w:t>
      </w:r>
    </w:p>
    <w:p w14:paraId="73592773" w14:textId="77777777" w:rsidR="00F45254" w:rsidRDefault="00F45254" w:rsidP="00F45254">
      <w:pPr>
        <w:pStyle w:val="Akapitzlist"/>
        <w:keepNext/>
        <w:widowControl/>
        <w:numPr>
          <w:ilvl w:val="0"/>
          <w:numId w:val="41"/>
        </w:numPr>
        <w:autoSpaceDE/>
        <w:autoSpaceDN/>
        <w:spacing w:before="20" w:after="40"/>
        <w:ind w:left="1276"/>
        <w:contextualSpacing/>
        <w:rPr>
          <w:rFonts w:ascii="Arial Narrow" w:hAnsi="Arial Narrow"/>
          <w:bCs/>
          <w:iCs/>
          <w:szCs w:val="18"/>
        </w:rPr>
      </w:pPr>
      <w:r>
        <w:rPr>
          <w:rFonts w:ascii="Arial Narrow" w:hAnsi="Arial Narrow"/>
          <w:bCs/>
          <w:iCs/>
          <w:szCs w:val="18"/>
        </w:rPr>
        <w:t>Rozłącznik izolacyjny</w:t>
      </w:r>
    </w:p>
    <w:p w14:paraId="3E4B6B67" w14:textId="77777777" w:rsidR="00F45254" w:rsidRDefault="00F45254" w:rsidP="00F45254">
      <w:pPr>
        <w:pStyle w:val="Akapitzlist"/>
        <w:keepNext/>
        <w:widowControl/>
        <w:numPr>
          <w:ilvl w:val="0"/>
          <w:numId w:val="41"/>
        </w:numPr>
        <w:autoSpaceDE/>
        <w:autoSpaceDN/>
        <w:spacing w:before="20" w:after="40"/>
        <w:ind w:left="1276"/>
        <w:contextualSpacing/>
        <w:rPr>
          <w:rFonts w:ascii="Arial Narrow" w:hAnsi="Arial Narrow"/>
          <w:bCs/>
          <w:iCs/>
          <w:szCs w:val="18"/>
        </w:rPr>
      </w:pPr>
      <w:r>
        <w:rPr>
          <w:rFonts w:ascii="Arial Narrow" w:hAnsi="Arial Narrow"/>
          <w:bCs/>
          <w:iCs/>
          <w:szCs w:val="18"/>
        </w:rPr>
        <w:t xml:space="preserve">Kontrolę obecności napięcia </w:t>
      </w:r>
    </w:p>
    <w:p w14:paraId="6E64155F" w14:textId="77777777" w:rsidR="00F45254" w:rsidRDefault="00F45254" w:rsidP="00F45254">
      <w:pPr>
        <w:pStyle w:val="Akapitzlist"/>
        <w:keepNext/>
        <w:widowControl/>
        <w:numPr>
          <w:ilvl w:val="0"/>
          <w:numId w:val="40"/>
        </w:numPr>
        <w:autoSpaceDE/>
        <w:autoSpaceDN/>
        <w:spacing w:before="20" w:after="40"/>
        <w:ind w:left="1276"/>
        <w:contextualSpacing/>
        <w:rPr>
          <w:rFonts w:ascii="Arial Narrow" w:hAnsi="Arial Narrow"/>
          <w:bCs/>
          <w:iCs/>
          <w:szCs w:val="18"/>
        </w:rPr>
      </w:pPr>
      <w:r>
        <w:rPr>
          <w:rFonts w:ascii="Arial Narrow" w:hAnsi="Arial Narrow"/>
          <w:bCs/>
          <w:iCs/>
          <w:szCs w:val="18"/>
        </w:rPr>
        <w:t xml:space="preserve">Zabezpieczenie nadmiarowoprądowe dobrane do wymagań producenta Inwertera, o charakterystyce i prądzie znamionowym dobranym przez projektanta posiadającego Uprawnienia </w:t>
      </w:r>
      <w:r>
        <w:rPr>
          <w:rFonts w:ascii="Arial Narrow" w:hAnsi="Arial Narrow"/>
          <w:bCs/>
          <w:iCs/>
          <w:szCs w:val="18"/>
        </w:rPr>
        <w:lastRenderedPageBreak/>
        <w:t>Budowalne do projektowania bez ograniczeń w specjalność instalacyjnej w zakresie sieci, instalacji urządzeń elektrycznych i elektroenergetycznych.</w:t>
      </w:r>
    </w:p>
    <w:p w14:paraId="1094DE3E" w14:textId="77777777" w:rsidR="00F45254" w:rsidRPr="00255598" w:rsidRDefault="00F45254" w:rsidP="00F45254">
      <w:pPr>
        <w:pStyle w:val="Akapitzlist"/>
        <w:keepNext/>
        <w:widowControl/>
        <w:numPr>
          <w:ilvl w:val="0"/>
          <w:numId w:val="40"/>
        </w:numPr>
        <w:autoSpaceDE/>
        <w:autoSpaceDN/>
        <w:spacing w:before="20" w:after="40"/>
        <w:ind w:left="1276"/>
        <w:contextualSpacing/>
        <w:rPr>
          <w:rFonts w:ascii="Arial Narrow" w:hAnsi="Arial Narrow"/>
          <w:bCs/>
          <w:iCs/>
          <w:szCs w:val="18"/>
        </w:rPr>
      </w:pPr>
      <w:r>
        <w:rPr>
          <w:rFonts w:ascii="Arial Narrow" w:hAnsi="Arial Narrow"/>
          <w:bCs/>
          <w:iCs/>
          <w:szCs w:val="18"/>
        </w:rPr>
        <w:t>Ogranicznik przepięć o klasie i parametrach dobranych przez projektanta posiadającego Uprawnienia Budowalne do projektowania bez ograniczeń w specjalność instalacyjnej w zakresie sieci, instalacji urządzeń elektrycznych i elektroenergetycznych.</w:t>
      </w:r>
    </w:p>
    <w:p w14:paraId="44E26189" w14:textId="77777777" w:rsidR="00F45254" w:rsidRDefault="00F45254" w:rsidP="00F45254">
      <w:pPr>
        <w:keepNext/>
        <w:spacing w:before="20" w:after="40"/>
        <w:rPr>
          <w:rFonts w:ascii="Arial Narrow" w:hAnsi="Arial Narrow"/>
          <w:bCs/>
          <w:iCs/>
          <w:szCs w:val="18"/>
        </w:rPr>
      </w:pPr>
    </w:p>
    <w:p w14:paraId="3BC48D60" w14:textId="7185CF6A" w:rsidR="00F45254" w:rsidRDefault="00F45254" w:rsidP="00F45254">
      <w:pPr>
        <w:keepNext/>
        <w:spacing w:before="20" w:after="40"/>
        <w:ind w:left="567" w:hanging="283"/>
        <w:rPr>
          <w:rFonts w:ascii="Arial Narrow" w:hAnsi="Arial Narrow"/>
          <w:bCs/>
          <w:i/>
          <w:szCs w:val="18"/>
          <w:u w:val="single"/>
        </w:rPr>
      </w:pPr>
      <w:r>
        <w:rPr>
          <w:rFonts w:ascii="Arial Narrow" w:hAnsi="Arial Narrow"/>
          <w:bCs/>
          <w:i/>
          <w:szCs w:val="18"/>
          <w:u w:val="single"/>
        </w:rPr>
        <w:t>5</w:t>
      </w:r>
      <w:r>
        <w:rPr>
          <w:rFonts w:ascii="Arial Narrow" w:hAnsi="Arial Narrow"/>
          <w:bCs/>
          <w:i/>
          <w:szCs w:val="18"/>
          <w:u w:val="single"/>
        </w:rPr>
        <w:t>)</w:t>
      </w:r>
      <w:r w:rsidRPr="00ED522B">
        <w:rPr>
          <w:rFonts w:ascii="Arial Narrow" w:hAnsi="Arial Narrow"/>
          <w:bCs/>
          <w:i/>
          <w:szCs w:val="18"/>
          <w:u w:val="single"/>
        </w:rPr>
        <w:t xml:space="preserve"> </w:t>
      </w:r>
      <w:r>
        <w:rPr>
          <w:rFonts w:ascii="Arial Narrow" w:hAnsi="Arial Narrow"/>
          <w:bCs/>
          <w:i/>
          <w:szCs w:val="18"/>
          <w:u w:val="single"/>
        </w:rPr>
        <w:t>Okablowanie:</w:t>
      </w:r>
    </w:p>
    <w:p w14:paraId="7E707616" w14:textId="77777777" w:rsidR="00F45254" w:rsidRDefault="00F45254" w:rsidP="00F45254">
      <w:pPr>
        <w:keepNext/>
        <w:spacing w:before="20" w:after="40"/>
        <w:ind w:left="567"/>
        <w:rPr>
          <w:rFonts w:ascii="Arial Narrow" w:hAnsi="Arial Narrow"/>
          <w:bCs/>
          <w:iCs/>
          <w:szCs w:val="18"/>
        </w:rPr>
      </w:pPr>
      <w:r>
        <w:rPr>
          <w:rFonts w:ascii="Arial Narrow" w:hAnsi="Arial Narrow"/>
          <w:bCs/>
          <w:iCs/>
          <w:szCs w:val="18"/>
        </w:rPr>
        <w:t>- przewody giętkie o żyłach miedzianych,</w:t>
      </w:r>
    </w:p>
    <w:p w14:paraId="3B6F1E82" w14:textId="77777777" w:rsidR="00F45254" w:rsidRDefault="00F45254" w:rsidP="00F45254">
      <w:pPr>
        <w:keepNext/>
        <w:spacing w:before="20" w:after="40"/>
        <w:ind w:left="567"/>
        <w:rPr>
          <w:rFonts w:ascii="Arial Narrow" w:hAnsi="Arial Narrow"/>
          <w:bCs/>
          <w:iCs/>
          <w:szCs w:val="18"/>
        </w:rPr>
      </w:pPr>
      <w:r>
        <w:rPr>
          <w:rFonts w:ascii="Arial Narrow" w:hAnsi="Arial Narrow"/>
          <w:bCs/>
          <w:iCs/>
          <w:szCs w:val="18"/>
        </w:rPr>
        <w:t>- wysoka jakość i długa żywotność przewodu (25lat wg EN50618)</w:t>
      </w:r>
    </w:p>
    <w:p w14:paraId="30F22616" w14:textId="77777777" w:rsidR="00F45254" w:rsidRDefault="00F45254" w:rsidP="00F45254">
      <w:pPr>
        <w:keepNext/>
        <w:spacing w:before="20" w:after="40"/>
        <w:ind w:left="567"/>
        <w:rPr>
          <w:rFonts w:ascii="Arial Narrow" w:hAnsi="Arial Narrow"/>
          <w:bCs/>
          <w:iCs/>
          <w:szCs w:val="18"/>
        </w:rPr>
      </w:pPr>
      <w:r>
        <w:rPr>
          <w:rFonts w:ascii="Arial Narrow" w:hAnsi="Arial Narrow"/>
          <w:bCs/>
          <w:iCs/>
          <w:szCs w:val="18"/>
        </w:rPr>
        <w:t>- możliwość do zastosowania w ziemi,</w:t>
      </w:r>
    </w:p>
    <w:p w14:paraId="54ABF10F" w14:textId="77777777" w:rsidR="00F45254" w:rsidRDefault="00F45254" w:rsidP="00F45254">
      <w:pPr>
        <w:keepNext/>
        <w:spacing w:before="20" w:after="40"/>
        <w:ind w:left="567"/>
        <w:rPr>
          <w:rFonts w:ascii="Arial Narrow" w:hAnsi="Arial Narrow"/>
          <w:bCs/>
          <w:iCs/>
          <w:szCs w:val="18"/>
        </w:rPr>
      </w:pPr>
      <w:r>
        <w:rPr>
          <w:rFonts w:ascii="Arial Narrow" w:hAnsi="Arial Narrow"/>
          <w:bCs/>
          <w:iCs/>
          <w:szCs w:val="18"/>
        </w:rPr>
        <w:t>- odporność na działanie promieniowania UV</w:t>
      </w:r>
    </w:p>
    <w:p w14:paraId="634BA8D5" w14:textId="77777777" w:rsidR="00F45254" w:rsidRDefault="00F45254" w:rsidP="00F45254">
      <w:pPr>
        <w:keepNext/>
        <w:spacing w:before="20" w:after="40"/>
        <w:ind w:left="567"/>
        <w:rPr>
          <w:rFonts w:ascii="Arial Narrow" w:hAnsi="Arial Narrow"/>
          <w:bCs/>
          <w:iCs/>
          <w:szCs w:val="18"/>
        </w:rPr>
      </w:pPr>
      <w:r>
        <w:rPr>
          <w:rFonts w:ascii="Arial Narrow" w:hAnsi="Arial Narrow"/>
          <w:bCs/>
          <w:iCs/>
          <w:szCs w:val="18"/>
        </w:rPr>
        <w:t>- zaprojektowane na napięcie 1500 V</w:t>
      </w:r>
      <w:r>
        <w:rPr>
          <w:rFonts w:ascii="Arial Narrow" w:hAnsi="Arial Narrow"/>
          <w:bCs/>
          <w:iCs/>
          <w:szCs w:val="18"/>
          <w:vertAlign w:val="subscript"/>
        </w:rPr>
        <w:t>DC</w:t>
      </w:r>
      <w:r>
        <w:rPr>
          <w:rFonts w:ascii="Arial Narrow" w:hAnsi="Arial Narrow"/>
          <w:bCs/>
          <w:iCs/>
          <w:szCs w:val="18"/>
        </w:rPr>
        <w:t xml:space="preserve"> (dotyczy kabli strony DC)</w:t>
      </w:r>
    </w:p>
    <w:p w14:paraId="6898F228" w14:textId="77777777" w:rsidR="00F45254" w:rsidRDefault="00F45254" w:rsidP="00F45254">
      <w:pPr>
        <w:keepNext/>
        <w:spacing w:before="20" w:after="40"/>
        <w:ind w:left="567"/>
        <w:rPr>
          <w:rFonts w:ascii="Arial Narrow" w:hAnsi="Arial Narrow"/>
          <w:bCs/>
          <w:iCs/>
          <w:szCs w:val="18"/>
        </w:rPr>
      </w:pPr>
      <w:r>
        <w:rPr>
          <w:rFonts w:ascii="Arial Narrow" w:hAnsi="Arial Narrow"/>
          <w:bCs/>
          <w:iCs/>
          <w:szCs w:val="18"/>
        </w:rPr>
        <w:t>- podwyższona wodoodporność, podwyższona rezystancja izolacji, zwiększona stabilność mechaniczna</w:t>
      </w:r>
    </w:p>
    <w:p w14:paraId="4E8ECF42" w14:textId="77777777" w:rsidR="00F45254" w:rsidRDefault="00F45254" w:rsidP="00F45254">
      <w:pPr>
        <w:keepNext/>
        <w:spacing w:before="20" w:after="40"/>
        <w:ind w:left="567"/>
        <w:rPr>
          <w:rFonts w:ascii="Arial Narrow" w:hAnsi="Arial Narrow"/>
          <w:bCs/>
          <w:iCs/>
          <w:szCs w:val="18"/>
        </w:rPr>
      </w:pPr>
      <w:r>
        <w:rPr>
          <w:rFonts w:ascii="Arial Narrow" w:hAnsi="Arial Narrow"/>
          <w:bCs/>
          <w:iCs/>
          <w:szCs w:val="18"/>
        </w:rPr>
        <w:t>- temperatura pracy od -40</w:t>
      </w:r>
      <w:r>
        <w:rPr>
          <w:rFonts w:ascii="Arial Narrow" w:hAnsi="Arial Narrow"/>
          <w:bCs/>
          <w:iCs/>
          <w:szCs w:val="18"/>
          <w:vertAlign w:val="superscript"/>
        </w:rPr>
        <w:t>o</w:t>
      </w:r>
      <w:r>
        <w:rPr>
          <w:rFonts w:ascii="Arial Narrow" w:hAnsi="Arial Narrow"/>
          <w:bCs/>
          <w:iCs/>
          <w:szCs w:val="18"/>
        </w:rPr>
        <w:t>C do +120</w:t>
      </w:r>
      <w:r>
        <w:rPr>
          <w:rFonts w:ascii="Arial Narrow" w:hAnsi="Arial Narrow"/>
          <w:bCs/>
          <w:iCs/>
          <w:szCs w:val="18"/>
          <w:vertAlign w:val="superscript"/>
        </w:rPr>
        <w:t>o</w:t>
      </w:r>
      <w:r>
        <w:rPr>
          <w:rFonts w:ascii="Arial Narrow" w:hAnsi="Arial Narrow"/>
          <w:bCs/>
          <w:iCs/>
          <w:szCs w:val="18"/>
        </w:rPr>
        <w:t>C</w:t>
      </w:r>
    </w:p>
    <w:p w14:paraId="57B1F1F0" w14:textId="77777777" w:rsidR="00F45254" w:rsidRDefault="00F45254" w:rsidP="00F45254">
      <w:pPr>
        <w:keepNext/>
        <w:spacing w:before="20" w:after="40"/>
        <w:ind w:left="567"/>
        <w:rPr>
          <w:rFonts w:ascii="Arial Narrow" w:hAnsi="Arial Narrow"/>
          <w:bCs/>
          <w:iCs/>
          <w:szCs w:val="18"/>
        </w:rPr>
      </w:pPr>
      <w:r>
        <w:rPr>
          <w:rFonts w:ascii="Arial Narrow" w:hAnsi="Arial Narrow"/>
          <w:bCs/>
          <w:iCs/>
          <w:szCs w:val="18"/>
        </w:rPr>
        <w:t>- testowane przez VDE oraz z certyfikatem TUV</w:t>
      </w:r>
    </w:p>
    <w:p w14:paraId="609B71A8" w14:textId="77777777" w:rsidR="00F45254" w:rsidRDefault="00F45254" w:rsidP="00F45254">
      <w:pPr>
        <w:keepNext/>
        <w:spacing w:before="20" w:after="40"/>
        <w:ind w:left="567"/>
        <w:rPr>
          <w:rFonts w:ascii="Arial Narrow" w:hAnsi="Arial Narrow"/>
          <w:bCs/>
          <w:iCs/>
          <w:szCs w:val="18"/>
        </w:rPr>
      </w:pPr>
      <w:r>
        <w:rPr>
          <w:rFonts w:ascii="Arial Narrow" w:hAnsi="Arial Narrow"/>
          <w:bCs/>
          <w:iCs/>
          <w:szCs w:val="18"/>
        </w:rPr>
        <w:t>- sprawdzono na zgodność z CPR</w:t>
      </w:r>
    </w:p>
    <w:p w14:paraId="46642255" w14:textId="77777777" w:rsidR="00F45254" w:rsidRPr="00E657A6" w:rsidRDefault="00F45254" w:rsidP="00F45254">
      <w:pPr>
        <w:keepNext/>
        <w:spacing w:before="20" w:after="40"/>
        <w:ind w:left="567"/>
        <w:rPr>
          <w:rFonts w:ascii="Arial Narrow" w:hAnsi="Arial Narrow"/>
          <w:bCs/>
          <w:iCs/>
          <w:szCs w:val="18"/>
          <w:vertAlign w:val="superscript"/>
        </w:rPr>
      </w:pPr>
      <w:r>
        <w:rPr>
          <w:rFonts w:ascii="Arial Narrow" w:hAnsi="Arial Narrow"/>
          <w:bCs/>
          <w:iCs/>
          <w:szCs w:val="18"/>
        </w:rPr>
        <w:t>- przekrój przewodów dobrany przez projektanta posiadającego Uprawnienia Budowalne do projektowania bez ograniczeń w specjalność instalacyjnej w zakresie sieci, instalacji urządzeń elektrycznych i elektroenergetycznych lecz nie mniej niż 4mm</w:t>
      </w:r>
      <w:r>
        <w:rPr>
          <w:rFonts w:ascii="Arial Narrow" w:hAnsi="Arial Narrow"/>
          <w:bCs/>
          <w:iCs/>
          <w:szCs w:val="18"/>
          <w:vertAlign w:val="superscript"/>
        </w:rPr>
        <w:t>2</w:t>
      </w:r>
    </w:p>
    <w:p w14:paraId="0A85EABA" w14:textId="77777777" w:rsidR="00F45254" w:rsidRPr="00CE4E36" w:rsidRDefault="00F45254" w:rsidP="00F45254">
      <w:pPr>
        <w:keepNext/>
        <w:spacing w:before="20" w:after="40"/>
        <w:rPr>
          <w:rFonts w:ascii="Arial Narrow" w:hAnsi="Arial Narrow"/>
          <w:bCs/>
          <w:iCs/>
          <w:szCs w:val="18"/>
        </w:rPr>
      </w:pPr>
    </w:p>
    <w:p w14:paraId="4E8A9EDC" w14:textId="17E45D98" w:rsidR="00F45254" w:rsidRDefault="00F45254" w:rsidP="00F45254">
      <w:pPr>
        <w:keepNext/>
        <w:spacing w:before="20" w:after="40"/>
        <w:ind w:left="709" w:hanging="425"/>
        <w:rPr>
          <w:rFonts w:ascii="Arial Narrow" w:hAnsi="Arial Narrow"/>
          <w:bCs/>
          <w:i/>
          <w:szCs w:val="18"/>
          <w:u w:val="single"/>
        </w:rPr>
      </w:pPr>
      <w:r>
        <w:rPr>
          <w:rFonts w:ascii="Arial Narrow" w:hAnsi="Arial Narrow"/>
          <w:bCs/>
          <w:i/>
          <w:szCs w:val="18"/>
          <w:u w:val="single"/>
        </w:rPr>
        <w:t>6</w:t>
      </w:r>
      <w:r>
        <w:rPr>
          <w:rFonts w:ascii="Arial Narrow" w:hAnsi="Arial Narrow"/>
          <w:bCs/>
          <w:i/>
          <w:szCs w:val="18"/>
          <w:u w:val="single"/>
        </w:rPr>
        <w:t>)</w:t>
      </w:r>
      <w:r w:rsidRPr="00ED522B">
        <w:rPr>
          <w:rFonts w:ascii="Arial Narrow" w:hAnsi="Arial Narrow"/>
          <w:bCs/>
          <w:i/>
          <w:szCs w:val="18"/>
          <w:u w:val="single"/>
        </w:rPr>
        <w:t xml:space="preserve"> </w:t>
      </w:r>
      <w:r>
        <w:rPr>
          <w:rFonts w:ascii="Arial Narrow" w:hAnsi="Arial Narrow"/>
          <w:bCs/>
          <w:i/>
          <w:szCs w:val="18"/>
          <w:u w:val="single"/>
        </w:rPr>
        <w:t>Konektory:</w:t>
      </w:r>
    </w:p>
    <w:p w14:paraId="36FD4E17" w14:textId="77777777" w:rsidR="00F45254" w:rsidRDefault="00F45254" w:rsidP="00F45254">
      <w:pPr>
        <w:ind w:left="709"/>
        <w:jc w:val="both"/>
        <w:rPr>
          <w:rFonts w:ascii="Arial Narrow" w:hAnsi="Arial Narrow"/>
          <w:bCs/>
          <w:iCs/>
          <w:szCs w:val="18"/>
        </w:rPr>
      </w:pPr>
      <w:r w:rsidRPr="00C95CCB">
        <w:rPr>
          <w:rFonts w:ascii="Arial Narrow" w:hAnsi="Arial Narrow"/>
          <w:bCs/>
          <w:iCs/>
          <w:szCs w:val="18"/>
        </w:rPr>
        <w:t>Połączenia pomiędzy poszczególnymi panelami muszą być wykonane kablami fabrycznymi za pomocą dedykowanych im złączek w standardzie MC4. Złącza MC4 zapewniają doskonały kontakt elektryczny (rezystancja na poziomie 0,5Ω), charakteryzują się również odpornością na warunki atmosferyczne przez okres do 25 lat. Złącza MC4 zostaną także zastosowane do połączenia poszczególnych rzędów z inwerterem.</w:t>
      </w:r>
    </w:p>
    <w:p w14:paraId="2EA99EF9" w14:textId="77777777" w:rsidR="00F45254" w:rsidRDefault="00F45254" w:rsidP="00F45254">
      <w:pPr>
        <w:jc w:val="both"/>
        <w:rPr>
          <w:rFonts w:ascii="Arial Narrow" w:hAnsi="Arial Narrow"/>
          <w:bCs/>
          <w:iCs/>
          <w:szCs w:val="18"/>
        </w:rPr>
      </w:pPr>
    </w:p>
    <w:p w14:paraId="2D3E06D6" w14:textId="7D024875" w:rsidR="00F45254" w:rsidRPr="00C95CCB" w:rsidRDefault="00F45254" w:rsidP="00F45254">
      <w:pPr>
        <w:ind w:left="567" w:hanging="425"/>
        <w:jc w:val="both"/>
        <w:rPr>
          <w:rFonts w:ascii="Arial Narrow" w:hAnsi="Arial Narrow"/>
          <w:bCs/>
          <w:iCs/>
          <w:szCs w:val="18"/>
          <w:u w:val="single"/>
        </w:rPr>
      </w:pPr>
      <w:r w:rsidRPr="00C95CCB">
        <w:rPr>
          <w:rFonts w:ascii="Arial Narrow" w:hAnsi="Arial Narrow"/>
          <w:bCs/>
          <w:iCs/>
          <w:szCs w:val="18"/>
          <w:u w:val="single"/>
        </w:rPr>
        <w:t>7</w:t>
      </w:r>
      <w:r>
        <w:rPr>
          <w:rFonts w:ascii="Arial Narrow" w:hAnsi="Arial Narrow"/>
          <w:bCs/>
          <w:iCs/>
          <w:szCs w:val="18"/>
          <w:u w:val="single"/>
        </w:rPr>
        <w:t>)</w:t>
      </w:r>
      <w:r w:rsidRPr="00C95CCB">
        <w:rPr>
          <w:rFonts w:ascii="Arial Narrow" w:hAnsi="Arial Narrow"/>
          <w:bCs/>
          <w:iCs/>
          <w:szCs w:val="18"/>
          <w:u w:val="single"/>
        </w:rPr>
        <w:t xml:space="preserve"> Licznik energii elektrycznej.</w:t>
      </w:r>
    </w:p>
    <w:p w14:paraId="3F98FDDC" w14:textId="77777777" w:rsidR="00F45254" w:rsidRDefault="00F45254" w:rsidP="00F45254">
      <w:pPr>
        <w:spacing w:line="276" w:lineRule="auto"/>
        <w:ind w:left="567"/>
        <w:rPr>
          <w:rFonts w:ascii="Arial Narrow" w:hAnsi="Arial Narrow"/>
          <w:bCs/>
          <w:iCs/>
          <w:szCs w:val="18"/>
        </w:rPr>
      </w:pPr>
      <w:r w:rsidRPr="00051902">
        <w:rPr>
          <w:rFonts w:ascii="Arial Narrow" w:hAnsi="Arial Narrow"/>
          <w:bCs/>
          <w:iCs/>
          <w:szCs w:val="18"/>
        </w:rPr>
        <w:t>Pomiar energii wytworzonej w instalacji realizowany jest przez licznik</w:t>
      </w:r>
      <w:r>
        <w:rPr>
          <w:rFonts w:ascii="Arial Narrow" w:hAnsi="Arial Narrow"/>
          <w:bCs/>
          <w:iCs/>
          <w:szCs w:val="18"/>
        </w:rPr>
        <w:t xml:space="preserve"> </w:t>
      </w:r>
      <w:r w:rsidRPr="00051902">
        <w:rPr>
          <w:rFonts w:ascii="Arial Narrow" w:hAnsi="Arial Narrow"/>
          <w:bCs/>
          <w:iCs/>
          <w:szCs w:val="18"/>
        </w:rPr>
        <w:t>energii elektrycznej wbudowany w falownik. W ramach Technologii</w:t>
      </w:r>
      <w:r>
        <w:rPr>
          <w:rFonts w:ascii="Arial Narrow" w:hAnsi="Arial Narrow"/>
          <w:bCs/>
          <w:iCs/>
          <w:szCs w:val="18"/>
        </w:rPr>
        <w:t xml:space="preserve"> </w:t>
      </w:r>
      <w:r w:rsidRPr="00051902">
        <w:rPr>
          <w:rFonts w:ascii="Arial Narrow" w:hAnsi="Arial Narrow"/>
          <w:bCs/>
          <w:iCs/>
          <w:szCs w:val="18"/>
        </w:rPr>
        <w:t>Informacyjno-Komunikacyjnych zostanie zastosowana dedykowana</w:t>
      </w:r>
      <w:r>
        <w:rPr>
          <w:rFonts w:ascii="Arial Narrow" w:hAnsi="Arial Narrow"/>
          <w:bCs/>
          <w:iCs/>
          <w:szCs w:val="18"/>
        </w:rPr>
        <w:t xml:space="preserve"> </w:t>
      </w:r>
      <w:r w:rsidRPr="00051902">
        <w:rPr>
          <w:rFonts w:ascii="Arial Narrow" w:hAnsi="Arial Narrow"/>
          <w:bCs/>
          <w:iCs/>
          <w:szCs w:val="18"/>
        </w:rPr>
        <w:t>inwerterom platforma</w:t>
      </w:r>
      <w:r>
        <w:rPr>
          <w:rFonts w:ascii="Arial Narrow" w:hAnsi="Arial Narrow"/>
          <w:bCs/>
          <w:iCs/>
          <w:szCs w:val="18"/>
        </w:rPr>
        <w:t>, w celu jej zrealizowania niezbędne jest podłączenie inwerterów do sieci internetowej</w:t>
      </w:r>
      <w:r w:rsidRPr="00051902">
        <w:rPr>
          <w:rFonts w:ascii="Arial Narrow" w:hAnsi="Arial Narrow"/>
          <w:bCs/>
          <w:iCs/>
          <w:szCs w:val="18"/>
        </w:rPr>
        <w:t>. Jest to nowa generacja rozwiązań do</w:t>
      </w:r>
      <w:r>
        <w:rPr>
          <w:rFonts w:ascii="Arial Narrow" w:hAnsi="Arial Narrow"/>
          <w:bCs/>
          <w:iCs/>
          <w:szCs w:val="18"/>
        </w:rPr>
        <w:t xml:space="preserve"> </w:t>
      </w:r>
      <w:r w:rsidRPr="00051902">
        <w:rPr>
          <w:rFonts w:ascii="Arial Narrow" w:hAnsi="Arial Narrow"/>
          <w:bCs/>
          <w:iCs/>
          <w:szCs w:val="18"/>
        </w:rPr>
        <w:t>monitorowania instalacji fotowoltaicznych i zarządzania ich pracą, która</w:t>
      </w:r>
      <w:r>
        <w:rPr>
          <w:rFonts w:ascii="Arial Narrow" w:hAnsi="Arial Narrow"/>
          <w:bCs/>
          <w:iCs/>
          <w:szCs w:val="18"/>
        </w:rPr>
        <w:t xml:space="preserve"> </w:t>
      </w:r>
      <w:r w:rsidRPr="00051902">
        <w:rPr>
          <w:rFonts w:ascii="Arial Narrow" w:hAnsi="Arial Narrow"/>
          <w:bCs/>
          <w:iCs/>
          <w:szCs w:val="18"/>
        </w:rPr>
        <w:t>umieszczona jest w chmurze i jest dostępna z poziomu przeglądarki</w:t>
      </w:r>
      <w:r>
        <w:rPr>
          <w:rFonts w:ascii="Arial Narrow" w:hAnsi="Arial Narrow"/>
          <w:bCs/>
          <w:iCs/>
          <w:szCs w:val="18"/>
        </w:rPr>
        <w:t xml:space="preserve"> </w:t>
      </w:r>
    </w:p>
    <w:p w14:paraId="2E1CE560" w14:textId="6B4FAAA6" w:rsidR="00CA772D" w:rsidRDefault="00F45254" w:rsidP="00F45254">
      <w:pPr>
        <w:ind w:left="567"/>
        <w:jc w:val="both"/>
      </w:pPr>
      <w:r w:rsidRPr="00051902">
        <w:rPr>
          <w:rFonts w:ascii="Arial Narrow" w:hAnsi="Arial Narrow"/>
          <w:bCs/>
          <w:iCs/>
          <w:szCs w:val="18"/>
        </w:rPr>
        <w:t>internetowej poprzez interfejs użytkownika pozwalający przeglądać</w:t>
      </w:r>
      <w:r>
        <w:rPr>
          <w:rFonts w:ascii="Arial Narrow" w:hAnsi="Arial Narrow"/>
          <w:bCs/>
          <w:iCs/>
          <w:szCs w:val="18"/>
        </w:rPr>
        <w:t xml:space="preserve"> </w:t>
      </w:r>
      <w:r w:rsidRPr="00051902">
        <w:rPr>
          <w:rFonts w:ascii="Arial Narrow" w:hAnsi="Arial Narrow"/>
          <w:bCs/>
          <w:iCs/>
          <w:szCs w:val="18"/>
        </w:rPr>
        <w:t>dane instalacji fotowoltaicznej.</w:t>
      </w:r>
      <w:r>
        <w:rPr>
          <w:rFonts w:ascii="Arial Narrow" w:hAnsi="Arial Narrow"/>
          <w:bCs/>
          <w:iCs/>
          <w:szCs w:val="18"/>
        </w:rPr>
        <w:t xml:space="preserve"> </w:t>
      </w:r>
      <w:r w:rsidRPr="00051902">
        <w:rPr>
          <w:rFonts w:ascii="Arial Narrow" w:hAnsi="Arial Narrow"/>
          <w:bCs/>
          <w:iCs/>
          <w:szCs w:val="18"/>
        </w:rPr>
        <w:t>Zapewnia to wysoce interaktywny</w:t>
      </w:r>
      <w:r>
        <w:rPr>
          <w:rFonts w:ascii="Arial Narrow" w:hAnsi="Arial Narrow"/>
          <w:bCs/>
          <w:iCs/>
          <w:szCs w:val="18"/>
        </w:rPr>
        <w:t xml:space="preserve"> </w:t>
      </w:r>
      <w:r w:rsidRPr="00051902">
        <w:rPr>
          <w:rFonts w:ascii="Arial Narrow" w:hAnsi="Arial Narrow"/>
          <w:bCs/>
          <w:iCs/>
          <w:szCs w:val="18"/>
        </w:rPr>
        <w:t>dostęp w czasie rzeczywistym do kluczowych wskaźników wydajności</w:t>
      </w:r>
      <w:r>
        <w:rPr>
          <w:rFonts w:ascii="Arial Narrow" w:hAnsi="Arial Narrow"/>
          <w:bCs/>
          <w:iCs/>
          <w:szCs w:val="18"/>
        </w:rPr>
        <w:t xml:space="preserve"> </w:t>
      </w:r>
      <w:r w:rsidRPr="00051902">
        <w:rPr>
          <w:rFonts w:ascii="Arial Narrow" w:hAnsi="Arial Narrow"/>
          <w:bCs/>
          <w:iCs/>
          <w:szCs w:val="18"/>
        </w:rPr>
        <w:t>i pracy, pomagając osobom zarządzającym instalacją podejmować</w:t>
      </w:r>
      <w:r>
        <w:rPr>
          <w:rFonts w:ascii="Arial Narrow" w:hAnsi="Arial Narrow"/>
          <w:bCs/>
          <w:iCs/>
          <w:szCs w:val="18"/>
        </w:rPr>
        <w:t xml:space="preserve"> </w:t>
      </w:r>
      <w:r w:rsidRPr="00051902">
        <w:rPr>
          <w:rFonts w:ascii="Arial Narrow" w:hAnsi="Arial Narrow"/>
          <w:bCs/>
          <w:iCs/>
          <w:szCs w:val="18"/>
        </w:rPr>
        <w:t>lepsze decyzje i szybciej realizować</w:t>
      </w:r>
      <w:r>
        <w:rPr>
          <w:rFonts w:ascii="Arial Narrow" w:hAnsi="Arial Narrow"/>
          <w:bCs/>
          <w:iCs/>
          <w:szCs w:val="18"/>
        </w:rPr>
        <w:t xml:space="preserve"> </w:t>
      </w:r>
      <w:r w:rsidRPr="00051902">
        <w:rPr>
          <w:rFonts w:ascii="Arial Narrow" w:hAnsi="Arial Narrow"/>
          <w:bCs/>
          <w:iCs/>
          <w:szCs w:val="18"/>
        </w:rPr>
        <w:t>cele biznesowe. W ramach</w:t>
      </w:r>
      <w:r>
        <w:rPr>
          <w:rFonts w:ascii="Arial Narrow" w:hAnsi="Arial Narrow"/>
          <w:bCs/>
          <w:iCs/>
          <w:szCs w:val="18"/>
        </w:rPr>
        <w:t xml:space="preserve"> </w:t>
      </w:r>
      <w:r w:rsidRPr="00051902">
        <w:rPr>
          <w:rFonts w:ascii="Arial Narrow" w:hAnsi="Arial Narrow"/>
          <w:bCs/>
          <w:iCs/>
          <w:szCs w:val="18"/>
        </w:rPr>
        <w:t>platformy dostępne będą różne widoki pozwalające zarządzać pracą i</w:t>
      </w:r>
      <w:r>
        <w:rPr>
          <w:rFonts w:ascii="Arial Narrow" w:hAnsi="Arial Narrow"/>
          <w:bCs/>
          <w:iCs/>
          <w:szCs w:val="18"/>
        </w:rPr>
        <w:t xml:space="preserve"> </w:t>
      </w:r>
      <w:r w:rsidRPr="00051902">
        <w:rPr>
          <w:rFonts w:ascii="Arial Narrow" w:hAnsi="Arial Narrow"/>
          <w:bCs/>
          <w:iCs/>
          <w:szCs w:val="18"/>
        </w:rPr>
        <w:t>zasobami przy użyciu raportów, narzędzi diagnostycznych, narzędzi do</w:t>
      </w:r>
      <w:r>
        <w:rPr>
          <w:rFonts w:ascii="Arial Narrow" w:hAnsi="Arial Narrow"/>
          <w:bCs/>
          <w:iCs/>
          <w:szCs w:val="18"/>
        </w:rPr>
        <w:t xml:space="preserve"> </w:t>
      </w:r>
      <w:r w:rsidRPr="00051902">
        <w:rPr>
          <w:rFonts w:ascii="Arial Narrow" w:hAnsi="Arial Narrow"/>
          <w:bCs/>
          <w:iCs/>
          <w:szCs w:val="18"/>
        </w:rPr>
        <w:t>analizy czy narzędzi do powiadamiania o alarmach i zarządzania nimi.</w:t>
      </w:r>
    </w:p>
    <w:p w14:paraId="159789B4" w14:textId="77777777" w:rsidR="00087EF9" w:rsidRDefault="00087EF9" w:rsidP="00F45254">
      <w:pPr>
        <w:ind w:left="567"/>
        <w:jc w:val="both"/>
      </w:pPr>
    </w:p>
    <w:p w14:paraId="25984CBD" w14:textId="77777777" w:rsidR="009048E5" w:rsidRPr="00CA772D" w:rsidRDefault="009048E5" w:rsidP="009D1CF5">
      <w:pPr>
        <w:pStyle w:val="Akapitzlist"/>
        <w:numPr>
          <w:ilvl w:val="1"/>
          <w:numId w:val="28"/>
        </w:numPr>
        <w:tabs>
          <w:tab w:val="left" w:pos="426"/>
        </w:tabs>
        <w:ind w:left="426" w:hanging="426"/>
        <w:jc w:val="both"/>
        <w:rPr>
          <w:sz w:val="24"/>
          <w:szCs w:val="24"/>
        </w:rPr>
      </w:pPr>
      <w:r w:rsidRPr="00CA772D">
        <w:rPr>
          <w:sz w:val="24"/>
          <w:szCs w:val="24"/>
        </w:rPr>
        <w:t>Schemat,</w:t>
      </w:r>
      <w:r w:rsidRPr="00CA772D">
        <w:rPr>
          <w:spacing w:val="-7"/>
          <w:sz w:val="24"/>
          <w:szCs w:val="24"/>
        </w:rPr>
        <w:t xml:space="preserve"> </w:t>
      </w:r>
      <w:r w:rsidRPr="00CA772D">
        <w:rPr>
          <w:sz w:val="24"/>
          <w:szCs w:val="24"/>
        </w:rPr>
        <w:t>rysunki</w:t>
      </w:r>
      <w:r w:rsidRPr="00CA772D">
        <w:rPr>
          <w:spacing w:val="-4"/>
          <w:sz w:val="24"/>
          <w:szCs w:val="24"/>
        </w:rPr>
        <w:t xml:space="preserve"> </w:t>
      </w:r>
      <w:r w:rsidRPr="00CA772D">
        <w:rPr>
          <w:sz w:val="24"/>
          <w:szCs w:val="24"/>
        </w:rPr>
        <w:t>/</w:t>
      </w:r>
      <w:r w:rsidRPr="00CA772D">
        <w:rPr>
          <w:spacing w:val="-5"/>
          <w:sz w:val="24"/>
          <w:szCs w:val="24"/>
        </w:rPr>
        <w:t xml:space="preserve"> </w:t>
      </w:r>
      <w:r w:rsidRPr="00CA772D">
        <w:rPr>
          <w:sz w:val="24"/>
          <w:szCs w:val="24"/>
        </w:rPr>
        <w:t>rzuty</w:t>
      </w:r>
      <w:r w:rsidRPr="00CA772D">
        <w:rPr>
          <w:spacing w:val="-7"/>
          <w:sz w:val="24"/>
          <w:szCs w:val="24"/>
        </w:rPr>
        <w:t xml:space="preserve"> </w:t>
      </w:r>
      <w:r w:rsidRPr="00CA772D">
        <w:rPr>
          <w:sz w:val="24"/>
          <w:szCs w:val="24"/>
        </w:rPr>
        <w:t>usytuowania</w:t>
      </w:r>
      <w:r w:rsidRPr="00CA772D">
        <w:rPr>
          <w:spacing w:val="-6"/>
          <w:sz w:val="24"/>
          <w:szCs w:val="24"/>
        </w:rPr>
        <w:t xml:space="preserve"> </w:t>
      </w:r>
      <w:r w:rsidRPr="00CA772D">
        <w:rPr>
          <w:sz w:val="24"/>
          <w:szCs w:val="24"/>
        </w:rPr>
        <w:t>paneli</w:t>
      </w:r>
      <w:r w:rsidRPr="00CA772D">
        <w:rPr>
          <w:spacing w:val="-6"/>
          <w:sz w:val="24"/>
          <w:szCs w:val="24"/>
        </w:rPr>
        <w:t xml:space="preserve"> </w:t>
      </w:r>
      <w:r w:rsidRPr="00CA772D">
        <w:rPr>
          <w:sz w:val="24"/>
          <w:szCs w:val="24"/>
        </w:rPr>
        <w:t>fotowoltaicznych,</w:t>
      </w:r>
      <w:r w:rsidRPr="00CA772D">
        <w:rPr>
          <w:spacing w:val="-6"/>
          <w:sz w:val="24"/>
          <w:szCs w:val="24"/>
        </w:rPr>
        <w:t xml:space="preserve"> </w:t>
      </w:r>
      <w:r w:rsidRPr="00CA772D">
        <w:rPr>
          <w:sz w:val="24"/>
          <w:szCs w:val="24"/>
        </w:rPr>
        <w:t>inwertera,</w:t>
      </w:r>
      <w:r w:rsidRPr="00CA772D">
        <w:rPr>
          <w:spacing w:val="-7"/>
          <w:sz w:val="24"/>
          <w:szCs w:val="24"/>
        </w:rPr>
        <w:t xml:space="preserve"> </w:t>
      </w:r>
      <w:r w:rsidRPr="00CA772D">
        <w:rPr>
          <w:sz w:val="24"/>
          <w:szCs w:val="24"/>
        </w:rPr>
        <w:t>rozdzielnic</w:t>
      </w:r>
      <w:r w:rsidRPr="00CA772D">
        <w:rPr>
          <w:spacing w:val="-4"/>
          <w:sz w:val="24"/>
          <w:szCs w:val="24"/>
        </w:rPr>
        <w:t xml:space="preserve"> </w:t>
      </w:r>
      <w:r w:rsidRPr="00CA772D">
        <w:rPr>
          <w:sz w:val="24"/>
          <w:szCs w:val="24"/>
        </w:rPr>
        <w:t>oraz</w:t>
      </w:r>
      <w:r w:rsidRPr="00CA772D">
        <w:rPr>
          <w:spacing w:val="-5"/>
          <w:sz w:val="24"/>
          <w:szCs w:val="24"/>
        </w:rPr>
        <w:t xml:space="preserve"> </w:t>
      </w:r>
      <w:r w:rsidRPr="00CA772D">
        <w:rPr>
          <w:sz w:val="24"/>
          <w:szCs w:val="24"/>
        </w:rPr>
        <w:t>układu pomiarowego obiektu do miejsca przyłączenia do sieci</w:t>
      </w:r>
      <w:r w:rsidRPr="00CA772D">
        <w:rPr>
          <w:spacing w:val="-11"/>
          <w:sz w:val="24"/>
          <w:szCs w:val="24"/>
        </w:rPr>
        <w:t xml:space="preserve"> </w:t>
      </w:r>
      <w:r w:rsidRPr="00CA772D">
        <w:rPr>
          <w:sz w:val="24"/>
          <w:szCs w:val="24"/>
        </w:rPr>
        <w:t>energetycznej.</w:t>
      </w:r>
    </w:p>
    <w:p w14:paraId="5EC4B414" w14:textId="77777777" w:rsidR="009048E5" w:rsidRPr="00CA772D" w:rsidRDefault="009048E5" w:rsidP="009D1CF5">
      <w:pPr>
        <w:pStyle w:val="Akapitzlist"/>
        <w:numPr>
          <w:ilvl w:val="1"/>
          <w:numId w:val="23"/>
        </w:numPr>
        <w:ind w:left="851"/>
        <w:jc w:val="both"/>
        <w:rPr>
          <w:sz w:val="24"/>
          <w:szCs w:val="24"/>
        </w:rPr>
      </w:pPr>
      <w:r w:rsidRPr="00CA772D">
        <w:rPr>
          <w:sz w:val="24"/>
          <w:szCs w:val="24"/>
        </w:rPr>
        <w:t>W przypadku montażu paneli fotowoltaicznych na gruncie rysunki konstrukcyjne dodatkowych konstrukcji wsporczych wraz z ich posadowieniem.</w:t>
      </w:r>
    </w:p>
    <w:p w14:paraId="3B3D5B6A" w14:textId="6C568007" w:rsidR="009048E5" w:rsidRPr="00A84C54" w:rsidRDefault="00A84C54" w:rsidP="00A84C54">
      <w:pPr>
        <w:pStyle w:val="Akapitzlist"/>
        <w:numPr>
          <w:ilvl w:val="1"/>
          <w:numId w:val="23"/>
        </w:numPr>
        <w:ind w:left="851"/>
        <w:jc w:val="both"/>
        <w:rPr>
          <w:sz w:val="24"/>
          <w:szCs w:val="24"/>
        </w:rPr>
      </w:pPr>
      <w:r w:rsidRPr="00A84C54">
        <w:rPr>
          <w:sz w:val="24"/>
          <w:szCs w:val="24"/>
        </w:rPr>
        <w:lastRenderedPageBreak/>
        <w:t xml:space="preserve">W przypadku montażu paneli fotowoltaicznych na dachach Wykonawca zobowiązany jest do oceny możliwości montażu instalacji fotowoltaicznej na dachu budynku. W przypadku rażących korozji konstrukcji dachu Wykonawca sporządzi opinię stanu technicznego konstrukcji dachu przez uprawnioną do tego osobę. </w:t>
      </w:r>
    </w:p>
    <w:p w14:paraId="6B6C56E9" w14:textId="77777777" w:rsidR="00CA772D" w:rsidRPr="00CA772D" w:rsidRDefault="009048E5" w:rsidP="009D1CF5">
      <w:pPr>
        <w:pStyle w:val="Akapitzlist"/>
        <w:numPr>
          <w:ilvl w:val="1"/>
          <w:numId w:val="28"/>
        </w:numPr>
        <w:tabs>
          <w:tab w:val="left" w:pos="426"/>
        </w:tabs>
        <w:ind w:left="426" w:hanging="426"/>
        <w:jc w:val="both"/>
        <w:rPr>
          <w:sz w:val="24"/>
          <w:szCs w:val="24"/>
        </w:rPr>
      </w:pPr>
      <w:r w:rsidRPr="00CA772D">
        <w:rPr>
          <w:sz w:val="24"/>
          <w:szCs w:val="24"/>
        </w:rPr>
        <w:t>Wytyczne dotyczące przygotowania przez użytkownika pomieszczeń potrzebnych do montażu urządzeń.</w:t>
      </w:r>
    </w:p>
    <w:p w14:paraId="364F0A34" w14:textId="77777777" w:rsidR="00CA772D" w:rsidRPr="00CA772D" w:rsidRDefault="009048E5" w:rsidP="009D1CF5">
      <w:pPr>
        <w:pStyle w:val="Akapitzlist"/>
        <w:numPr>
          <w:ilvl w:val="1"/>
          <w:numId w:val="28"/>
        </w:numPr>
        <w:tabs>
          <w:tab w:val="left" w:pos="426"/>
        </w:tabs>
        <w:ind w:left="426" w:hanging="426"/>
        <w:jc w:val="both"/>
        <w:rPr>
          <w:sz w:val="24"/>
          <w:szCs w:val="24"/>
        </w:rPr>
      </w:pPr>
      <w:r w:rsidRPr="00CA772D">
        <w:rPr>
          <w:sz w:val="24"/>
          <w:szCs w:val="24"/>
        </w:rPr>
        <w:t>Wytyczne ogólnobudowlane i</w:t>
      </w:r>
      <w:r w:rsidRPr="00CA772D">
        <w:rPr>
          <w:spacing w:val="-2"/>
          <w:sz w:val="24"/>
          <w:szCs w:val="24"/>
        </w:rPr>
        <w:t xml:space="preserve"> </w:t>
      </w:r>
      <w:r w:rsidRPr="00CA772D">
        <w:rPr>
          <w:sz w:val="24"/>
          <w:szCs w:val="24"/>
        </w:rPr>
        <w:t>elektryczne.</w:t>
      </w:r>
    </w:p>
    <w:p w14:paraId="1147338D" w14:textId="77777777" w:rsidR="00CA772D" w:rsidRPr="00CA772D" w:rsidRDefault="009048E5" w:rsidP="009D1CF5">
      <w:pPr>
        <w:pStyle w:val="Akapitzlist"/>
        <w:numPr>
          <w:ilvl w:val="1"/>
          <w:numId w:val="28"/>
        </w:numPr>
        <w:tabs>
          <w:tab w:val="left" w:pos="426"/>
        </w:tabs>
        <w:ind w:left="426" w:hanging="426"/>
        <w:jc w:val="both"/>
        <w:rPr>
          <w:sz w:val="24"/>
          <w:szCs w:val="24"/>
        </w:rPr>
      </w:pPr>
      <w:r w:rsidRPr="00CA772D">
        <w:rPr>
          <w:sz w:val="24"/>
          <w:szCs w:val="24"/>
        </w:rPr>
        <w:t>Symulację komputerową rocznych wyników energetycznych instalacji oraz szacunkowej ilości zaoszczędzonej energii oraz ograniczenia emisji</w:t>
      </w:r>
      <w:r w:rsidRPr="00CA772D">
        <w:rPr>
          <w:spacing w:val="-4"/>
          <w:sz w:val="24"/>
          <w:szCs w:val="24"/>
        </w:rPr>
        <w:t xml:space="preserve"> </w:t>
      </w:r>
      <w:r w:rsidRPr="00CA772D">
        <w:rPr>
          <w:sz w:val="24"/>
          <w:szCs w:val="24"/>
        </w:rPr>
        <w:t>zanieczyszczeń.</w:t>
      </w:r>
    </w:p>
    <w:p w14:paraId="739166B6" w14:textId="77777777" w:rsidR="009048E5" w:rsidRPr="00CA772D" w:rsidRDefault="009048E5" w:rsidP="009D1CF5">
      <w:pPr>
        <w:pStyle w:val="Akapitzlist"/>
        <w:numPr>
          <w:ilvl w:val="1"/>
          <w:numId w:val="28"/>
        </w:numPr>
        <w:tabs>
          <w:tab w:val="left" w:pos="426"/>
        </w:tabs>
        <w:ind w:left="426" w:hanging="426"/>
        <w:jc w:val="both"/>
        <w:rPr>
          <w:sz w:val="24"/>
          <w:szCs w:val="24"/>
        </w:rPr>
      </w:pPr>
      <w:r w:rsidRPr="00CA772D">
        <w:rPr>
          <w:sz w:val="24"/>
          <w:szCs w:val="24"/>
        </w:rPr>
        <w:t>Wytyczne dotyczące ochrony przeciwporażeniowej i</w:t>
      </w:r>
      <w:r w:rsidRPr="00CA772D">
        <w:rPr>
          <w:spacing w:val="-2"/>
          <w:sz w:val="24"/>
          <w:szCs w:val="24"/>
        </w:rPr>
        <w:t xml:space="preserve"> </w:t>
      </w:r>
      <w:r w:rsidRPr="00CA772D">
        <w:rPr>
          <w:sz w:val="24"/>
          <w:szCs w:val="24"/>
        </w:rPr>
        <w:t>przepięciowej</w:t>
      </w:r>
      <w:r w:rsidR="00332852" w:rsidRPr="00CA772D">
        <w:rPr>
          <w:sz w:val="24"/>
          <w:szCs w:val="24"/>
        </w:rPr>
        <w:t>.</w:t>
      </w:r>
    </w:p>
    <w:p w14:paraId="2C1E40B1" w14:textId="77777777" w:rsidR="00CA772D" w:rsidRPr="00CA772D" w:rsidRDefault="00CA772D" w:rsidP="009D1CF5">
      <w:pPr>
        <w:pStyle w:val="Tekstpodstawowy"/>
        <w:ind w:left="0"/>
        <w:jc w:val="both"/>
        <w:rPr>
          <w:sz w:val="24"/>
          <w:szCs w:val="24"/>
        </w:rPr>
      </w:pPr>
    </w:p>
    <w:p w14:paraId="1FA4816C" w14:textId="77777777" w:rsidR="00332852" w:rsidRPr="00CA772D" w:rsidRDefault="00332852" w:rsidP="009D1CF5">
      <w:pPr>
        <w:pStyle w:val="Tekstpodstawowy"/>
        <w:ind w:left="0"/>
        <w:jc w:val="both"/>
        <w:rPr>
          <w:sz w:val="24"/>
          <w:szCs w:val="24"/>
        </w:rPr>
      </w:pPr>
      <w:r w:rsidRPr="00CA772D">
        <w:rPr>
          <w:sz w:val="24"/>
          <w:szCs w:val="24"/>
        </w:rPr>
        <w:t>Wykonawca ma obowiązek zapewnienia opracowania dokumentacji technicznej przez osoby posiadające niezbędne uprawnienia w odpowiedniej specjalności.</w:t>
      </w:r>
    </w:p>
    <w:p w14:paraId="0505CBC7" w14:textId="29249004" w:rsidR="00332852" w:rsidRPr="00854EC5" w:rsidRDefault="00332852" w:rsidP="009D1CF5">
      <w:pPr>
        <w:jc w:val="both"/>
        <w:rPr>
          <w:rFonts w:ascii="Times New Roman" w:hAnsi="Times New Roman" w:cs="Times New Roman"/>
        </w:rPr>
      </w:pPr>
      <w:r w:rsidRPr="00854EC5">
        <w:rPr>
          <w:rFonts w:ascii="Times New Roman" w:hAnsi="Times New Roman" w:cs="Times New Roman"/>
        </w:rPr>
        <w:t>Na podstawie art. 29 ust.</w:t>
      </w:r>
      <w:r w:rsidR="00297FAD" w:rsidRPr="00854EC5">
        <w:rPr>
          <w:rFonts w:ascii="Times New Roman" w:hAnsi="Times New Roman" w:cs="Times New Roman"/>
        </w:rPr>
        <w:t xml:space="preserve"> </w:t>
      </w:r>
      <w:r w:rsidR="004D36A1" w:rsidRPr="00854EC5">
        <w:rPr>
          <w:rFonts w:ascii="Times New Roman" w:hAnsi="Times New Roman" w:cs="Times New Roman"/>
        </w:rPr>
        <w:t>4</w:t>
      </w:r>
      <w:r w:rsidRPr="00854EC5">
        <w:rPr>
          <w:rFonts w:ascii="Times New Roman" w:hAnsi="Times New Roman" w:cs="Times New Roman"/>
        </w:rPr>
        <w:t xml:space="preserve"> pkt. </w:t>
      </w:r>
      <w:r w:rsidR="004D36A1" w:rsidRPr="00854EC5">
        <w:rPr>
          <w:rFonts w:ascii="Times New Roman" w:hAnsi="Times New Roman" w:cs="Times New Roman"/>
        </w:rPr>
        <w:t>3</w:t>
      </w:r>
      <w:r w:rsidRPr="00854EC5">
        <w:rPr>
          <w:rFonts w:ascii="Times New Roman" w:hAnsi="Times New Roman" w:cs="Times New Roman"/>
        </w:rPr>
        <w:t xml:space="preserve"> ustawy Prawo budowlane dla instalacji o mocy zainstalowanej elektrycznej większej od 6,5 kWp należy zgodnie z art. 6b dostosować instalację fotowoltaiczną oraz dokonać uzgodnienia jej dokumentacji technicznej pod względem zgodności z wymaganiami ochrony przeciwpożarowej oraz zgodnie z art. 56 ust. 1a tej ustawy dokonać zawiadomienia właściwych organów Państwowej Straży Pożarnej.</w:t>
      </w:r>
    </w:p>
    <w:p w14:paraId="4A6745F8" w14:textId="77777777" w:rsidR="00720837" w:rsidRDefault="00720837" w:rsidP="009D1CF5">
      <w:pPr>
        <w:jc w:val="both"/>
        <w:rPr>
          <w:rFonts w:ascii="Times New Roman" w:hAnsi="Times New Roman" w:cs="Times New Roman"/>
        </w:rPr>
      </w:pPr>
    </w:p>
    <w:p w14:paraId="3399A38A" w14:textId="77777777" w:rsidR="00854EC5" w:rsidRPr="00CA772D" w:rsidRDefault="00854EC5" w:rsidP="009D1CF5">
      <w:pPr>
        <w:jc w:val="both"/>
        <w:rPr>
          <w:rFonts w:ascii="Times New Roman" w:hAnsi="Times New Roman" w:cs="Times New Roman"/>
        </w:rPr>
      </w:pPr>
    </w:p>
    <w:p w14:paraId="76F4092A" w14:textId="5815564D" w:rsidR="00332852" w:rsidRPr="00720837" w:rsidRDefault="00332852" w:rsidP="009D1CF5">
      <w:pPr>
        <w:jc w:val="both"/>
        <w:rPr>
          <w:rFonts w:cstheme="minorHAnsi"/>
          <w:b/>
          <w:i/>
        </w:rPr>
      </w:pPr>
      <w:r w:rsidRPr="00720837">
        <w:rPr>
          <w:rFonts w:cstheme="minorHAnsi"/>
          <w:b/>
          <w:i/>
        </w:rPr>
        <w:t>Prawo budowlane, art. 29</w:t>
      </w:r>
      <w:r w:rsidR="00087EF9">
        <w:rPr>
          <w:rFonts w:cstheme="minorHAnsi"/>
          <w:b/>
          <w:i/>
        </w:rPr>
        <w:tab/>
      </w:r>
    </w:p>
    <w:p w14:paraId="0B109ACE" w14:textId="77777777" w:rsidR="00332852" w:rsidRPr="00720837" w:rsidRDefault="00332852" w:rsidP="009D1CF5">
      <w:pPr>
        <w:jc w:val="both"/>
        <w:rPr>
          <w:rFonts w:cstheme="minorHAnsi"/>
          <w:b/>
          <w:i/>
        </w:rPr>
      </w:pPr>
      <w:r w:rsidRPr="00720837">
        <w:rPr>
          <w:rFonts w:cstheme="minorHAnsi"/>
          <w:b/>
          <w:i/>
        </w:rPr>
        <w:t>Wyłączenie obowiązku uzyskania pozwolenia na budowę</w:t>
      </w:r>
    </w:p>
    <w:p w14:paraId="170F7EC5" w14:textId="7C422D60" w:rsidR="00332852" w:rsidRPr="00720837" w:rsidRDefault="00CF4EF0" w:rsidP="009D1CF5">
      <w:pPr>
        <w:jc w:val="both"/>
        <w:rPr>
          <w:rFonts w:cstheme="minorHAnsi"/>
          <w:i/>
        </w:rPr>
      </w:pPr>
      <w:r>
        <w:rPr>
          <w:rFonts w:cstheme="minorHAnsi"/>
          <w:i/>
        </w:rPr>
        <w:t>4</w:t>
      </w:r>
      <w:r w:rsidR="00332852" w:rsidRPr="00720837">
        <w:rPr>
          <w:rFonts w:cstheme="minorHAnsi"/>
          <w:i/>
        </w:rPr>
        <w:t xml:space="preserve">. </w:t>
      </w:r>
      <w:r w:rsidRPr="00CF4EF0">
        <w:rPr>
          <w:rFonts w:cstheme="minorHAnsi"/>
          <w:i/>
        </w:rPr>
        <w:t>Nie wymaga decyzji o pozwoleniu na budowę oraz zgłoszenia, o którym mowa w art. 30, wykonywanie robót budowlanych polegających na:</w:t>
      </w:r>
    </w:p>
    <w:p w14:paraId="6E9EFEE3" w14:textId="6D02F84E" w:rsidR="00CF4EF0" w:rsidRDefault="00CF4EF0" w:rsidP="00CF4EF0">
      <w:pPr>
        <w:ind w:left="142"/>
        <w:jc w:val="both"/>
        <w:rPr>
          <w:rFonts w:cstheme="minorHAnsi"/>
          <w:i/>
        </w:rPr>
      </w:pPr>
      <w:r>
        <w:rPr>
          <w:rFonts w:cstheme="minorHAnsi"/>
          <w:i/>
        </w:rPr>
        <w:t>3</w:t>
      </w:r>
      <w:r w:rsidR="00332852" w:rsidRPr="00720837">
        <w:rPr>
          <w:rFonts w:cstheme="minorHAnsi"/>
          <w:i/>
        </w:rPr>
        <w:t xml:space="preserve">) </w:t>
      </w:r>
      <w:r>
        <w:rPr>
          <w:rFonts w:cstheme="minorHAnsi"/>
          <w:i/>
        </w:rPr>
        <w:t>instalowaniu:</w:t>
      </w:r>
    </w:p>
    <w:p w14:paraId="487F0C4E" w14:textId="046E22B1" w:rsidR="00332852" w:rsidRPr="00720837" w:rsidRDefault="00CF4EF0" w:rsidP="00CF4EF0">
      <w:pPr>
        <w:ind w:left="426"/>
        <w:jc w:val="both"/>
        <w:rPr>
          <w:rFonts w:cstheme="minorHAnsi"/>
          <w:i/>
        </w:rPr>
      </w:pPr>
      <w:r>
        <w:rPr>
          <w:rFonts w:cstheme="minorHAnsi"/>
          <w:i/>
        </w:rPr>
        <w:t xml:space="preserve">c) </w:t>
      </w:r>
      <w:r w:rsidRPr="00CF4EF0">
        <w:rPr>
          <w:rFonts w:cstheme="minorHAnsi"/>
          <w:i/>
        </w:rPr>
        <w:t>pomp ciepła, wolno stojących kolektorów słonecznych, urządzeń fotowoltaicznych o mocy zainstalowanej elektrycznej nie większej niż 50 kW z zastrzeżeniem, że do urządzeń fotowoltaicznych o mocy zainstalowanej elektrycznej większej niż 6,5 kW stosuje się obowiązek uzgodnienia z rzeczoznawcą do spraw zabezpieczeń przeciwpożarowych pod względem zgodności z wymaganiami ochrony przeciwpożarowej, zwany dalej "uzgodnieniem pod względem ochrony przeciwpożarowej", projektu tych urządzeń oraz zawiadomienia organów Państwowej Straży Pożarnej, o którym mowa w art. 56 ust. 1a</w:t>
      </w:r>
      <w:r w:rsidR="00332852" w:rsidRPr="00720837">
        <w:rPr>
          <w:rFonts w:cstheme="minorHAnsi"/>
          <w:i/>
        </w:rPr>
        <w:t>.</w:t>
      </w:r>
    </w:p>
    <w:p w14:paraId="4D07E3C7" w14:textId="77777777" w:rsidR="00332852" w:rsidRPr="00720837" w:rsidRDefault="00332852" w:rsidP="009D1CF5">
      <w:pPr>
        <w:pStyle w:val="Tekstpodstawowy"/>
        <w:ind w:left="0"/>
        <w:jc w:val="both"/>
        <w:rPr>
          <w:rFonts w:asciiTheme="minorHAnsi" w:hAnsiTheme="minorHAnsi" w:cstheme="minorHAnsi"/>
          <w:i/>
          <w:sz w:val="24"/>
          <w:szCs w:val="24"/>
        </w:rPr>
      </w:pPr>
    </w:p>
    <w:p w14:paraId="42BA2228" w14:textId="77777777" w:rsidR="00332852" w:rsidRPr="00720837" w:rsidRDefault="00332852" w:rsidP="009D1CF5">
      <w:pPr>
        <w:jc w:val="both"/>
        <w:rPr>
          <w:rFonts w:cstheme="minorHAnsi"/>
          <w:b/>
          <w:i/>
        </w:rPr>
      </w:pPr>
      <w:r w:rsidRPr="00720837">
        <w:rPr>
          <w:rFonts w:cstheme="minorHAnsi"/>
          <w:b/>
          <w:i/>
        </w:rPr>
        <w:t>Ustawa z dnia 24 sierpnia 1991 r. o ochronie przeciwpożarowej</w:t>
      </w:r>
    </w:p>
    <w:p w14:paraId="79BD42B4" w14:textId="77777777" w:rsidR="00332852" w:rsidRPr="00720837" w:rsidRDefault="00332852" w:rsidP="009D1CF5">
      <w:pPr>
        <w:jc w:val="both"/>
        <w:rPr>
          <w:rFonts w:cstheme="minorHAnsi"/>
          <w:i/>
        </w:rPr>
      </w:pPr>
      <w:r w:rsidRPr="00720837">
        <w:rPr>
          <w:rFonts w:cstheme="minorHAnsi"/>
          <w:i/>
        </w:rPr>
        <w:t>Art. 6b. Projekt zagospodarowania działki lub terenu, projekt architektoniczno-budowlany oraz projekt techniczny, o których mowa w przepisach ustawy z dnia 7 lipca 1994 r. – Prawo budowlane, obiektu budowlanego istotnego ze względu na konieczność zapewnienia ochrony życia, zdrowia, mienia lub środowiska przed pożarem, klęską</w:t>
      </w:r>
      <w:r w:rsidR="00720837">
        <w:rPr>
          <w:rFonts w:cstheme="minorHAnsi"/>
          <w:i/>
        </w:rPr>
        <w:t xml:space="preserve"> </w:t>
      </w:r>
      <w:r w:rsidRPr="00720837">
        <w:rPr>
          <w:rFonts w:cstheme="minorHAnsi"/>
          <w:i/>
        </w:rPr>
        <w:t>żywiołową lub innym miejscowym zagrożeniem oraz projekt urządzenia przeciwpożarowego wymagają uzgodnienia z rzeczoznawcą pod względem zgodności z wymaganiami ochrony przeciwpożarowej, zwanego dalej</w:t>
      </w:r>
    </w:p>
    <w:p w14:paraId="6CB4DBFD" w14:textId="77777777" w:rsidR="00332852" w:rsidRPr="00720837" w:rsidRDefault="00332852" w:rsidP="009D1CF5">
      <w:pPr>
        <w:jc w:val="both"/>
        <w:rPr>
          <w:rFonts w:cstheme="minorHAnsi"/>
          <w:i/>
        </w:rPr>
      </w:pPr>
      <w:r w:rsidRPr="00720837">
        <w:rPr>
          <w:rFonts w:cstheme="minorHAnsi"/>
          <w:i/>
        </w:rPr>
        <w:t>„uzgodnieniem”.</w:t>
      </w:r>
    </w:p>
    <w:p w14:paraId="69918164" w14:textId="77777777" w:rsidR="00854EC5" w:rsidRPr="00720837" w:rsidRDefault="00854EC5" w:rsidP="009D1CF5">
      <w:pPr>
        <w:pStyle w:val="Tekstpodstawowy"/>
        <w:ind w:left="0"/>
        <w:jc w:val="both"/>
        <w:rPr>
          <w:rFonts w:asciiTheme="minorHAnsi" w:hAnsiTheme="minorHAnsi" w:cstheme="minorHAnsi"/>
          <w:i/>
          <w:sz w:val="24"/>
          <w:szCs w:val="24"/>
        </w:rPr>
      </w:pPr>
    </w:p>
    <w:p w14:paraId="4D82BBBC" w14:textId="136D3286" w:rsidR="00332852" w:rsidRPr="00720837" w:rsidRDefault="00D37BF4" w:rsidP="009D1CF5">
      <w:pPr>
        <w:jc w:val="both"/>
        <w:rPr>
          <w:rFonts w:cstheme="minorHAnsi"/>
          <w:b/>
          <w:i/>
        </w:rPr>
      </w:pPr>
      <w:r>
        <w:rPr>
          <w:rFonts w:cstheme="minorHAnsi"/>
          <w:b/>
          <w:i/>
        </w:rPr>
        <w:t>Prawo budowlane, art. 56 ust 1a</w:t>
      </w:r>
    </w:p>
    <w:p w14:paraId="2B68EDA5" w14:textId="77777777" w:rsidR="00332852" w:rsidRDefault="00332852" w:rsidP="009D1CF5">
      <w:pPr>
        <w:jc w:val="both"/>
        <w:rPr>
          <w:rFonts w:cstheme="minorHAnsi"/>
          <w:b/>
          <w:i/>
        </w:rPr>
      </w:pPr>
      <w:r w:rsidRPr="00720837">
        <w:rPr>
          <w:rFonts w:cstheme="minorHAnsi"/>
          <w:b/>
          <w:i/>
        </w:rPr>
        <w:t>Obowiązki informacyjne inwestora obowiązanego do uzyskania pozwolenia na użytkowanie obiektu budowlanego</w:t>
      </w:r>
    </w:p>
    <w:p w14:paraId="5F37F035" w14:textId="65B2ABFE" w:rsidR="00D37BF4" w:rsidRPr="00D37BF4" w:rsidRDefault="00D37BF4" w:rsidP="009D1CF5">
      <w:pPr>
        <w:jc w:val="both"/>
        <w:rPr>
          <w:rFonts w:cstheme="minorHAnsi"/>
          <w:b/>
          <w:i/>
        </w:rPr>
      </w:pPr>
      <w:r w:rsidRPr="00D37BF4">
        <w:rPr>
          <w:rStyle w:val="alb-s"/>
          <w:i/>
        </w:rPr>
        <w:lastRenderedPageBreak/>
        <w:t>Art. 56 Zawiadomienie PIS i PSP o zakończeniu budowy obiektu budowlanego i zamiarze przystąpienia do jego użytkowania</w:t>
      </w:r>
      <w:r>
        <w:rPr>
          <w:rStyle w:val="alb-s"/>
          <w:i/>
        </w:rPr>
        <w:t>.</w:t>
      </w:r>
    </w:p>
    <w:p w14:paraId="73719E51" w14:textId="77777777" w:rsidR="00332852" w:rsidRPr="00720837" w:rsidRDefault="00332852" w:rsidP="009D1CF5">
      <w:pPr>
        <w:pStyle w:val="Akapitzlist"/>
        <w:numPr>
          <w:ilvl w:val="0"/>
          <w:numId w:val="31"/>
        </w:numPr>
        <w:tabs>
          <w:tab w:val="left" w:pos="567"/>
        </w:tabs>
        <w:ind w:left="567" w:hanging="283"/>
        <w:jc w:val="both"/>
        <w:rPr>
          <w:rFonts w:asciiTheme="minorHAnsi" w:hAnsiTheme="minorHAnsi" w:cstheme="minorHAnsi"/>
          <w:i/>
          <w:sz w:val="24"/>
          <w:szCs w:val="24"/>
        </w:rPr>
      </w:pPr>
      <w:r w:rsidRPr="00720837">
        <w:rPr>
          <w:rFonts w:asciiTheme="minorHAnsi" w:hAnsiTheme="minorHAnsi" w:cstheme="minorHAnsi"/>
          <w:i/>
          <w:sz w:val="24"/>
          <w:szCs w:val="24"/>
        </w:rPr>
        <w:t>Inwestor, w stosunku do którego nałożono obowiązek uzyskania pozwolenia na użytkowanie</w:t>
      </w:r>
      <w:r w:rsidRPr="00720837">
        <w:rPr>
          <w:rFonts w:asciiTheme="minorHAnsi" w:hAnsiTheme="minorHAnsi" w:cstheme="minorHAnsi"/>
          <w:i/>
          <w:spacing w:val="-5"/>
          <w:sz w:val="24"/>
          <w:szCs w:val="24"/>
        </w:rPr>
        <w:t xml:space="preserve"> </w:t>
      </w:r>
      <w:r w:rsidRPr="00720837">
        <w:rPr>
          <w:rFonts w:asciiTheme="minorHAnsi" w:hAnsiTheme="minorHAnsi" w:cstheme="minorHAnsi"/>
          <w:i/>
          <w:sz w:val="24"/>
          <w:szCs w:val="24"/>
        </w:rPr>
        <w:t>obiektu</w:t>
      </w:r>
      <w:r w:rsidR="00720837">
        <w:rPr>
          <w:rFonts w:asciiTheme="minorHAnsi" w:hAnsiTheme="minorHAnsi" w:cstheme="minorHAnsi"/>
          <w:i/>
          <w:sz w:val="24"/>
          <w:szCs w:val="24"/>
        </w:rPr>
        <w:t xml:space="preserve"> </w:t>
      </w:r>
      <w:r w:rsidRPr="00720837">
        <w:rPr>
          <w:rFonts w:asciiTheme="minorHAnsi" w:hAnsiTheme="minorHAnsi" w:cstheme="minorHAnsi"/>
          <w:i/>
        </w:rPr>
        <w:t>budowlanego, jest obowiązany zawiadomić, zgodnie z właściwością wynikającą z przepisów szczególnych, organy:</w:t>
      </w:r>
    </w:p>
    <w:p w14:paraId="68D37F49" w14:textId="77777777" w:rsidR="00332852" w:rsidRPr="00720837" w:rsidRDefault="00720837" w:rsidP="009D1CF5">
      <w:pPr>
        <w:pStyle w:val="Akapitzlist"/>
        <w:numPr>
          <w:ilvl w:val="0"/>
          <w:numId w:val="30"/>
        </w:numPr>
        <w:tabs>
          <w:tab w:val="left" w:pos="567"/>
        </w:tabs>
        <w:ind w:left="567" w:hanging="283"/>
        <w:jc w:val="both"/>
        <w:rPr>
          <w:rFonts w:asciiTheme="minorHAnsi" w:hAnsiTheme="minorHAnsi" w:cstheme="minorHAnsi"/>
          <w:i/>
          <w:sz w:val="24"/>
          <w:szCs w:val="24"/>
        </w:rPr>
      </w:pPr>
      <w:r w:rsidRPr="00720837">
        <w:rPr>
          <w:rFonts w:asciiTheme="minorHAnsi" w:hAnsiTheme="minorHAnsi" w:cstheme="minorHAnsi"/>
          <w:i/>
          <w:sz w:val="24"/>
          <w:szCs w:val="24"/>
        </w:rPr>
        <w:t xml:space="preserve"> </w:t>
      </w:r>
      <w:r w:rsidR="00332852" w:rsidRPr="00720837">
        <w:rPr>
          <w:rFonts w:asciiTheme="minorHAnsi" w:hAnsiTheme="minorHAnsi" w:cstheme="minorHAnsi"/>
          <w:i/>
          <w:sz w:val="24"/>
          <w:szCs w:val="24"/>
        </w:rPr>
        <w:t>(uchylony)</w:t>
      </w:r>
    </w:p>
    <w:p w14:paraId="14C70916" w14:textId="77777777" w:rsidR="00332852" w:rsidRPr="00720837" w:rsidRDefault="00332852" w:rsidP="009D1CF5">
      <w:pPr>
        <w:pStyle w:val="Akapitzlist"/>
        <w:numPr>
          <w:ilvl w:val="0"/>
          <w:numId w:val="30"/>
        </w:numPr>
        <w:tabs>
          <w:tab w:val="left" w:pos="567"/>
        </w:tabs>
        <w:ind w:left="567" w:hanging="283"/>
        <w:jc w:val="both"/>
        <w:rPr>
          <w:rFonts w:asciiTheme="minorHAnsi" w:hAnsiTheme="minorHAnsi" w:cstheme="minorHAnsi"/>
          <w:i/>
          <w:sz w:val="24"/>
          <w:szCs w:val="24"/>
        </w:rPr>
      </w:pPr>
      <w:r w:rsidRPr="00720837">
        <w:rPr>
          <w:rFonts w:asciiTheme="minorHAnsi" w:hAnsiTheme="minorHAnsi" w:cstheme="minorHAnsi"/>
          <w:i/>
          <w:sz w:val="24"/>
          <w:szCs w:val="24"/>
        </w:rPr>
        <w:t>Państwowej Inspekcji</w:t>
      </w:r>
      <w:r w:rsidRPr="00720837">
        <w:rPr>
          <w:rFonts w:asciiTheme="minorHAnsi" w:hAnsiTheme="minorHAnsi" w:cstheme="minorHAnsi"/>
          <w:i/>
          <w:spacing w:val="-1"/>
          <w:sz w:val="24"/>
          <w:szCs w:val="24"/>
        </w:rPr>
        <w:t xml:space="preserve"> </w:t>
      </w:r>
      <w:r w:rsidRPr="00720837">
        <w:rPr>
          <w:rFonts w:asciiTheme="minorHAnsi" w:hAnsiTheme="minorHAnsi" w:cstheme="minorHAnsi"/>
          <w:i/>
          <w:sz w:val="24"/>
          <w:szCs w:val="24"/>
        </w:rPr>
        <w:t>Sanitarnej,</w:t>
      </w:r>
    </w:p>
    <w:p w14:paraId="32B4443F" w14:textId="77777777" w:rsidR="00332852" w:rsidRPr="00720837" w:rsidRDefault="00332852" w:rsidP="009D1CF5">
      <w:pPr>
        <w:pStyle w:val="Akapitzlist"/>
        <w:numPr>
          <w:ilvl w:val="0"/>
          <w:numId w:val="30"/>
        </w:numPr>
        <w:tabs>
          <w:tab w:val="left" w:pos="567"/>
        </w:tabs>
        <w:ind w:left="567" w:hanging="283"/>
        <w:jc w:val="both"/>
        <w:rPr>
          <w:rFonts w:asciiTheme="minorHAnsi" w:hAnsiTheme="minorHAnsi" w:cstheme="minorHAnsi"/>
          <w:i/>
          <w:sz w:val="24"/>
          <w:szCs w:val="24"/>
        </w:rPr>
      </w:pPr>
      <w:r w:rsidRPr="00720837">
        <w:rPr>
          <w:rFonts w:asciiTheme="minorHAnsi" w:hAnsiTheme="minorHAnsi" w:cstheme="minorHAnsi"/>
          <w:i/>
          <w:sz w:val="24"/>
          <w:szCs w:val="24"/>
        </w:rPr>
        <w:t>(uchylony)</w:t>
      </w:r>
    </w:p>
    <w:p w14:paraId="48AAE1A7" w14:textId="77777777" w:rsidR="00332852" w:rsidRPr="00720837" w:rsidRDefault="00332852" w:rsidP="009D1CF5">
      <w:pPr>
        <w:pStyle w:val="Akapitzlist"/>
        <w:numPr>
          <w:ilvl w:val="0"/>
          <w:numId w:val="30"/>
        </w:numPr>
        <w:tabs>
          <w:tab w:val="left" w:pos="567"/>
        </w:tabs>
        <w:ind w:left="567" w:hanging="283"/>
        <w:jc w:val="both"/>
        <w:rPr>
          <w:rFonts w:asciiTheme="minorHAnsi" w:hAnsiTheme="minorHAnsi" w:cstheme="minorHAnsi"/>
          <w:i/>
          <w:sz w:val="24"/>
          <w:szCs w:val="24"/>
        </w:rPr>
      </w:pPr>
      <w:r w:rsidRPr="00720837">
        <w:rPr>
          <w:rFonts w:asciiTheme="minorHAnsi" w:hAnsiTheme="minorHAnsi" w:cstheme="minorHAnsi"/>
          <w:i/>
          <w:sz w:val="24"/>
          <w:szCs w:val="24"/>
        </w:rPr>
        <w:t>Państwowej Straży</w:t>
      </w:r>
      <w:r w:rsidRPr="00720837">
        <w:rPr>
          <w:rFonts w:asciiTheme="minorHAnsi" w:hAnsiTheme="minorHAnsi" w:cstheme="minorHAnsi"/>
          <w:i/>
          <w:spacing w:val="-1"/>
          <w:sz w:val="24"/>
          <w:szCs w:val="24"/>
        </w:rPr>
        <w:t xml:space="preserve"> </w:t>
      </w:r>
      <w:r w:rsidRPr="00720837">
        <w:rPr>
          <w:rFonts w:asciiTheme="minorHAnsi" w:hAnsiTheme="minorHAnsi" w:cstheme="minorHAnsi"/>
          <w:i/>
          <w:sz w:val="24"/>
          <w:szCs w:val="24"/>
        </w:rPr>
        <w:t>Pożarnej</w:t>
      </w:r>
    </w:p>
    <w:p w14:paraId="5E9FA96B" w14:textId="77777777" w:rsidR="00332852" w:rsidRPr="00720837" w:rsidRDefault="00332852" w:rsidP="009D1CF5">
      <w:pPr>
        <w:ind w:left="567"/>
        <w:jc w:val="both"/>
        <w:rPr>
          <w:rFonts w:cstheme="minorHAnsi"/>
          <w:i/>
        </w:rPr>
      </w:pPr>
      <w:r w:rsidRPr="00720837">
        <w:rPr>
          <w:rFonts w:cstheme="minorHAnsi"/>
          <w:i/>
        </w:rPr>
        <w:t>- o zakończeniu budowy obiektu budowlanego i zamiarze przystąpienia do jego użytkowania. Organy zajmują stanowisko w sprawie zgodności wykonania obiektu budowlanego z projektem budowlanym.</w:t>
      </w:r>
    </w:p>
    <w:p w14:paraId="0429F690" w14:textId="7959BDC1" w:rsidR="00332852" w:rsidRPr="00D37BF4" w:rsidRDefault="00332852" w:rsidP="00D37BF4">
      <w:pPr>
        <w:ind w:left="567" w:hanging="283"/>
        <w:jc w:val="both"/>
        <w:rPr>
          <w:rFonts w:cstheme="minorHAnsi"/>
          <w:b/>
          <w:i/>
        </w:rPr>
      </w:pPr>
      <w:r w:rsidRPr="00D37BF4">
        <w:rPr>
          <w:rFonts w:cstheme="minorHAnsi"/>
          <w:b/>
          <w:i/>
        </w:rPr>
        <w:t>1a. Przepisy ust. 1 stosuje się również w przypadku, gdy projekt budowlany obiektu budowlanego nieobjętego</w:t>
      </w:r>
      <w:r w:rsidR="00D37BF4" w:rsidRPr="00D37BF4">
        <w:rPr>
          <w:rFonts w:cstheme="minorHAnsi"/>
          <w:b/>
          <w:i/>
        </w:rPr>
        <w:t xml:space="preserve"> </w:t>
      </w:r>
      <w:r w:rsidRPr="00D37BF4">
        <w:rPr>
          <w:rFonts w:cstheme="minorHAnsi"/>
          <w:b/>
          <w:i/>
        </w:rPr>
        <w:t>obowiązkiem uzyskania pozwolenia na użytkowanie wymagał uzgodnienia pod względem ochrony przeciwpożarowej lub wymagań higienicznych i zdrowotnych.</w:t>
      </w:r>
    </w:p>
    <w:p w14:paraId="58E4AF61" w14:textId="77777777" w:rsidR="00332852" w:rsidRPr="00720837" w:rsidRDefault="00332852" w:rsidP="009D1CF5">
      <w:pPr>
        <w:pStyle w:val="Akapitzlist"/>
        <w:numPr>
          <w:ilvl w:val="0"/>
          <w:numId w:val="31"/>
        </w:numPr>
        <w:tabs>
          <w:tab w:val="left" w:pos="567"/>
        </w:tabs>
        <w:ind w:left="567" w:hanging="283"/>
        <w:jc w:val="both"/>
        <w:rPr>
          <w:rFonts w:asciiTheme="minorHAnsi" w:hAnsiTheme="minorHAnsi" w:cstheme="minorHAnsi"/>
          <w:i/>
          <w:sz w:val="24"/>
          <w:szCs w:val="24"/>
        </w:rPr>
      </w:pPr>
      <w:r w:rsidRPr="00720837">
        <w:rPr>
          <w:rFonts w:asciiTheme="minorHAnsi" w:hAnsiTheme="minorHAnsi" w:cstheme="minorHAnsi"/>
          <w:i/>
          <w:sz w:val="24"/>
          <w:szCs w:val="24"/>
        </w:rPr>
        <w:t>Niezajęcie stanowiska przez organy, wymienione w ust. 1, w terminie 14 dni od dnia otrzymania</w:t>
      </w:r>
      <w:r w:rsidRPr="00720837">
        <w:rPr>
          <w:rFonts w:asciiTheme="minorHAnsi" w:hAnsiTheme="minorHAnsi" w:cstheme="minorHAnsi"/>
          <w:i/>
          <w:spacing w:val="-29"/>
          <w:sz w:val="24"/>
          <w:szCs w:val="24"/>
        </w:rPr>
        <w:t xml:space="preserve"> </w:t>
      </w:r>
      <w:r w:rsidRPr="00720837">
        <w:rPr>
          <w:rFonts w:asciiTheme="minorHAnsi" w:hAnsiTheme="minorHAnsi" w:cstheme="minorHAnsi"/>
          <w:i/>
          <w:sz w:val="24"/>
          <w:szCs w:val="24"/>
        </w:rPr>
        <w:t>zawiadomienia, traktuje się jak niezgłoszenie sprzeciwu lub</w:t>
      </w:r>
      <w:r w:rsidRPr="00720837">
        <w:rPr>
          <w:rFonts w:asciiTheme="minorHAnsi" w:hAnsiTheme="minorHAnsi" w:cstheme="minorHAnsi"/>
          <w:i/>
          <w:spacing w:val="1"/>
          <w:sz w:val="24"/>
          <w:szCs w:val="24"/>
        </w:rPr>
        <w:t xml:space="preserve"> </w:t>
      </w:r>
      <w:r w:rsidRPr="00720837">
        <w:rPr>
          <w:rFonts w:asciiTheme="minorHAnsi" w:hAnsiTheme="minorHAnsi" w:cstheme="minorHAnsi"/>
          <w:i/>
          <w:sz w:val="24"/>
          <w:szCs w:val="24"/>
        </w:rPr>
        <w:t>uwag.</w:t>
      </w:r>
    </w:p>
    <w:p w14:paraId="5828F780" w14:textId="77777777" w:rsidR="00332852" w:rsidRPr="00720837" w:rsidRDefault="00332852" w:rsidP="009D1CF5">
      <w:pPr>
        <w:pStyle w:val="Tekstpodstawowy"/>
        <w:ind w:left="0"/>
        <w:jc w:val="both"/>
        <w:rPr>
          <w:i/>
          <w:sz w:val="24"/>
          <w:szCs w:val="24"/>
        </w:rPr>
      </w:pPr>
    </w:p>
    <w:p w14:paraId="36ABCC7B" w14:textId="77777777" w:rsidR="00332852" w:rsidRPr="00720837" w:rsidRDefault="00332852" w:rsidP="009D1CF5">
      <w:pPr>
        <w:pStyle w:val="Tekstpodstawowy"/>
        <w:ind w:left="0"/>
        <w:jc w:val="both"/>
        <w:rPr>
          <w:sz w:val="24"/>
          <w:szCs w:val="24"/>
        </w:rPr>
      </w:pPr>
      <w:r w:rsidRPr="00720837">
        <w:rPr>
          <w:sz w:val="24"/>
          <w:szCs w:val="24"/>
        </w:rPr>
        <w:t>Dokumentacje techniczne instalacji muszą być opracowane i przekazane Zamawiającemu do akceptacji. W przypadku niemożności technicznych realizacji dokumentacji technicznej dla obiektów wstępnie zakwalifikowanych Wykonawca będzie zobowiązany do wykonania nowej dokumentacji dla innych obiektów wskazanych przez Zamawiającego z listy rezerwowej.</w:t>
      </w:r>
    </w:p>
    <w:p w14:paraId="77D0627F" w14:textId="617A2D83" w:rsidR="00332852" w:rsidRPr="00720837" w:rsidRDefault="00332852" w:rsidP="009D1CF5">
      <w:pPr>
        <w:pStyle w:val="Tekstpodstawowy"/>
        <w:ind w:left="0"/>
        <w:jc w:val="both"/>
        <w:rPr>
          <w:sz w:val="24"/>
          <w:szCs w:val="24"/>
        </w:rPr>
      </w:pPr>
      <w:r w:rsidRPr="00720837">
        <w:rPr>
          <w:sz w:val="24"/>
          <w:szCs w:val="24"/>
        </w:rPr>
        <w:t xml:space="preserve">Dokumentację techniczną należy dostarczyć Zamawiającemu w wersji papierowej </w:t>
      </w:r>
      <w:r w:rsidR="00854EC5">
        <w:rPr>
          <w:sz w:val="24"/>
          <w:szCs w:val="24"/>
        </w:rPr>
        <w:br/>
      </w:r>
      <w:r w:rsidRPr="00720837">
        <w:rPr>
          <w:sz w:val="24"/>
          <w:szCs w:val="24"/>
        </w:rPr>
        <w:t>i elektronicznej edytowalnej.</w:t>
      </w:r>
    </w:p>
    <w:p w14:paraId="105F9DD9" w14:textId="77777777" w:rsidR="00332852" w:rsidRPr="00720837" w:rsidRDefault="00332852" w:rsidP="009D1CF5">
      <w:pPr>
        <w:pStyle w:val="Akapitzlist"/>
        <w:numPr>
          <w:ilvl w:val="0"/>
          <w:numId w:val="29"/>
        </w:numPr>
        <w:tabs>
          <w:tab w:val="left" w:pos="426"/>
        </w:tabs>
        <w:ind w:left="426" w:hanging="426"/>
        <w:jc w:val="both"/>
        <w:rPr>
          <w:sz w:val="24"/>
          <w:szCs w:val="24"/>
        </w:rPr>
      </w:pPr>
      <w:r w:rsidRPr="00720837">
        <w:rPr>
          <w:sz w:val="24"/>
          <w:szCs w:val="24"/>
        </w:rPr>
        <w:t>Opis techniczny instalacji – po 3 egzemplarze + plik w formacie</w:t>
      </w:r>
      <w:r w:rsidRPr="00720837">
        <w:rPr>
          <w:spacing w:val="-10"/>
          <w:sz w:val="24"/>
          <w:szCs w:val="24"/>
        </w:rPr>
        <w:t xml:space="preserve"> </w:t>
      </w:r>
      <w:r w:rsidRPr="00720837">
        <w:rPr>
          <w:sz w:val="24"/>
          <w:szCs w:val="24"/>
        </w:rPr>
        <w:t>word</w:t>
      </w:r>
    </w:p>
    <w:p w14:paraId="3F373D1D" w14:textId="11080BC1" w:rsidR="00332852" w:rsidRPr="00720837" w:rsidRDefault="00332852" w:rsidP="009D1CF5">
      <w:pPr>
        <w:pStyle w:val="Akapitzlist"/>
        <w:numPr>
          <w:ilvl w:val="0"/>
          <w:numId w:val="29"/>
        </w:numPr>
        <w:tabs>
          <w:tab w:val="left" w:pos="426"/>
        </w:tabs>
        <w:ind w:left="426" w:hanging="426"/>
        <w:jc w:val="both"/>
        <w:rPr>
          <w:sz w:val="24"/>
          <w:szCs w:val="24"/>
        </w:rPr>
      </w:pPr>
      <w:r w:rsidRPr="00720837">
        <w:rPr>
          <w:sz w:val="24"/>
          <w:szCs w:val="24"/>
        </w:rPr>
        <w:t>Wykaz lokalizacji obiektów</w:t>
      </w:r>
      <w:r w:rsidR="00C54281">
        <w:rPr>
          <w:sz w:val="24"/>
          <w:szCs w:val="24"/>
        </w:rPr>
        <w:t xml:space="preserve"> </w:t>
      </w:r>
      <w:r w:rsidRPr="00720837">
        <w:rPr>
          <w:sz w:val="24"/>
          <w:szCs w:val="24"/>
        </w:rPr>
        <w:t>– 2 egzemplarze</w:t>
      </w:r>
    </w:p>
    <w:p w14:paraId="45304C9D" w14:textId="77777777" w:rsidR="00332852" w:rsidRPr="00720837" w:rsidRDefault="00332852" w:rsidP="009D1CF5">
      <w:pPr>
        <w:pStyle w:val="Akapitzlist"/>
        <w:numPr>
          <w:ilvl w:val="0"/>
          <w:numId w:val="29"/>
        </w:numPr>
        <w:tabs>
          <w:tab w:val="left" w:pos="426"/>
        </w:tabs>
        <w:ind w:left="426" w:hanging="426"/>
        <w:jc w:val="both"/>
        <w:rPr>
          <w:sz w:val="24"/>
          <w:szCs w:val="24"/>
        </w:rPr>
      </w:pPr>
      <w:r w:rsidRPr="00720837">
        <w:rPr>
          <w:sz w:val="24"/>
          <w:szCs w:val="24"/>
        </w:rPr>
        <w:t>Protokoły z uzgodnień z właścicielem nieruchomości wraz z wykazem – 2</w:t>
      </w:r>
      <w:r w:rsidRPr="00720837">
        <w:rPr>
          <w:spacing w:val="-8"/>
          <w:sz w:val="24"/>
          <w:szCs w:val="24"/>
        </w:rPr>
        <w:t xml:space="preserve"> </w:t>
      </w:r>
      <w:r w:rsidRPr="00720837">
        <w:rPr>
          <w:sz w:val="24"/>
          <w:szCs w:val="24"/>
        </w:rPr>
        <w:t>egzemplarze.</w:t>
      </w:r>
    </w:p>
    <w:p w14:paraId="68F7FD06" w14:textId="77777777" w:rsidR="00332852" w:rsidRPr="00720837" w:rsidRDefault="00332852" w:rsidP="009D1CF5">
      <w:pPr>
        <w:pStyle w:val="Akapitzlist"/>
        <w:numPr>
          <w:ilvl w:val="0"/>
          <w:numId w:val="29"/>
        </w:numPr>
        <w:tabs>
          <w:tab w:val="left" w:pos="426"/>
        </w:tabs>
        <w:ind w:left="426" w:hanging="426"/>
        <w:jc w:val="both"/>
        <w:rPr>
          <w:sz w:val="24"/>
          <w:szCs w:val="24"/>
        </w:rPr>
      </w:pPr>
      <w:r w:rsidRPr="00720837">
        <w:rPr>
          <w:sz w:val="24"/>
          <w:szCs w:val="24"/>
        </w:rPr>
        <w:t>Całość (komplet dla każdej dokumentacji) w pliku</w:t>
      </w:r>
      <w:r w:rsidRPr="00720837">
        <w:rPr>
          <w:spacing w:val="-1"/>
          <w:sz w:val="24"/>
          <w:szCs w:val="24"/>
        </w:rPr>
        <w:t xml:space="preserve"> </w:t>
      </w:r>
      <w:r w:rsidRPr="00720837">
        <w:rPr>
          <w:sz w:val="24"/>
          <w:szCs w:val="24"/>
        </w:rPr>
        <w:t>.pdf</w:t>
      </w:r>
    </w:p>
    <w:p w14:paraId="15461DF2" w14:textId="77777777" w:rsidR="00F427B0" w:rsidRPr="009F4518" w:rsidRDefault="00F427B0" w:rsidP="009D1CF5">
      <w:pPr>
        <w:jc w:val="both"/>
        <w:rPr>
          <w:rFonts w:ascii="Times New Roman" w:hAnsi="Times New Roman" w:cs="Times New Roman"/>
          <w:b/>
        </w:rPr>
      </w:pPr>
    </w:p>
    <w:p w14:paraId="69D2AAA6" w14:textId="16662C2F" w:rsidR="009F4518" w:rsidRPr="009F4518" w:rsidRDefault="009F4518" w:rsidP="009D1CF5">
      <w:pPr>
        <w:jc w:val="both"/>
        <w:rPr>
          <w:rFonts w:ascii="Times New Roman" w:hAnsi="Times New Roman" w:cs="Times New Roman"/>
        </w:rPr>
      </w:pPr>
      <w:r w:rsidRPr="009F4518">
        <w:rPr>
          <w:rFonts w:ascii="Times New Roman" w:hAnsi="Times New Roman" w:cs="Times New Roman"/>
        </w:rPr>
        <w:t xml:space="preserve">Zamawiający wymaga od Wykonawcy załączenia </w:t>
      </w:r>
      <w:r w:rsidR="00791946">
        <w:rPr>
          <w:rFonts w:ascii="Times New Roman" w:hAnsi="Times New Roman" w:cs="Times New Roman"/>
        </w:rPr>
        <w:t>do oferty wzoru opisu technicznego</w:t>
      </w:r>
      <w:r w:rsidRPr="009F4518">
        <w:rPr>
          <w:rFonts w:ascii="Times New Roman" w:hAnsi="Times New Roman" w:cs="Times New Roman"/>
        </w:rPr>
        <w:t xml:space="preserve"> instalacji jaką </w:t>
      </w:r>
      <w:r w:rsidR="00D22780">
        <w:rPr>
          <w:rFonts w:ascii="Times New Roman" w:hAnsi="Times New Roman" w:cs="Times New Roman"/>
        </w:rPr>
        <w:t>W</w:t>
      </w:r>
      <w:r w:rsidRPr="009F4518">
        <w:rPr>
          <w:rFonts w:ascii="Times New Roman" w:hAnsi="Times New Roman" w:cs="Times New Roman"/>
        </w:rPr>
        <w:t>ykonawca sporządzi.</w:t>
      </w:r>
    </w:p>
    <w:sectPr w:rsidR="009F4518" w:rsidRPr="009F4518" w:rsidSect="00CA772D">
      <w:headerReference w:type="default" r:id="rId8"/>
      <w:footerReference w:type="even" r:id="rId9"/>
      <w:footerReference w:type="default" r:id="rId10"/>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A9384" w14:textId="77777777" w:rsidR="00C0511E" w:rsidRDefault="00C0511E" w:rsidP="00493F72">
      <w:r>
        <w:separator/>
      </w:r>
    </w:p>
  </w:endnote>
  <w:endnote w:type="continuationSeparator" w:id="0">
    <w:p w14:paraId="5020A7F3" w14:textId="77777777" w:rsidR="00C0511E" w:rsidRDefault="00C0511E" w:rsidP="0049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6AD4" w14:textId="77777777" w:rsidR="00162D72" w:rsidRDefault="00162D72" w:rsidP="008E0E2A">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C03096" w14:textId="77777777" w:rsidR="00162D72" w:rsidRDefault="00162D72" w:rsidP="00493F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814189"/>
      <w:docPartObj>
        <w:docPartGallery w:val="Page Numbers (Bottom of Page)"/>
        <w:docPartUnique/>
      </w:docPartObj>
    </w:sdtPr>
    <w:sdtEndPr/>
    <w:sdtContent>
      <w:sdt>
        <w:sdtPr>
          <w:id w:val="1728636285"/>
          <w:docPartObj>
            <w:docPartGallery w:val="Page Numbers (Top of Page)"/>
            <w:docPartUnique/>
          </w:docPartObj>
        </w:sdtPr>
        <w:sdtEndPr/>
        <w:sdtContent>
          <w:p w14:paraId="44B3C275" w14:textId="474B26CF" w:rsidR="00162D72" w:rsidRDefault="00854EC5" w:rsidP="00854EC5">
            <w:pPr>
              <w:pStyle w:val="Stopka"/>
              <w:jc w:val="center"/>
            </w:pPr>
            <w:r>
              <w:t xml:space="preserve">Strona </w:t>
            </w:r>
            <w:r>
              <w:rPr>
                <w:b/>
                <w:bCs/>
              </w:rPr>
              <w:fldChar w:fldCharType="begin"/>
            </w:r>
            <w:r>
              <w:rPr>
                <w:b/>
                <w:bCs/>
              </w:rPr>
              <w:instrText>PAGE</w:instrText>
            </w:r>
            <w:r>
              <w:rPr>
                <w:b/>
                <w:bCs/>
              </w:rPr>
              <w:fldChar w:fldCharType="separate"/>
            </w:r>
            <w:r w:rsidR="00F45254">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F45254">
              <w:rPr>
                <w:b/>
                <w:bCs/>
                <w:noProof/>
              </w:rPr>
              <w:t>6</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8D410" w14:textId="77777777" w:rsidR="00C0511E" w:rsidRDefault="00C0511E" w:rsidP="00493F72">
      <w:r>
        <w:separator/>
      </w:r>
    </w:p>
  </w:footnote>
  <w:footnote w:type="continuationSeparator" w:id="0">
    <w:p w14:paraId="62226FC9" w14:textId="77777777" w:rsidR="00C0511E" w:rsidRDefault="00C0511E" w:rsidP="0049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596D" w14:textId="77777777" w:rsidR="00162D72" w:rsidRDefault="00162D72" w:rsidP="00FB4132">
    <w:pPr>
      <w:pStyle w:val="Nagwek"/>
    </w:pPr>
    <w:r w:rsidRPr="00BF4680">
      <w:rPr>
        <w:noProof/>
        <w:lang w:eastAsia="pl-PL"/>
      </w:rPr>
      <w:drawing>
        <wp:inline distT="0" distB="0" distL="0" distR="0" wp14:anchorId="758FC1B8" wp14:editId="2707A3C2">
          <wp:extent cx="5753100" cy="57150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2CE89E8" w14:textId="77777777" w:rsidR="00162D72" w:rsidRDefault="00162D72" w:rsidP="00FB41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F73"/>
    <w:multiLevelType w:val="hybridMultilevel"/>
    <w:tmpl w:val="F8FEB7C6"/>
    <w:lvl w:ilvl="0" w:tplc="CFD25E2E">
      <w:start w:val="1"/>
      <w:numFmt w:val="decimal"/>
      <w:lvlText w:val="%1."/>
      <w:lvlJc w:val="left"/>
      <w:pPr>
        <w:ind w:left="510" w:hanging="397"/>
      </w:pPr>
      <w:rPr>
        <w:rFonts w:hint="default"/>
      </w:rPr>
    </w:lvl>
    <w:lvl w:ilvl="1" w:tplc="B826294A">
      <w:start w:val="1"/>
      <w:numFmt w:val="lowerLetter"/>
      <w:lvlText w:val="%2."/>
      <w:lvlJc w:val="left"/>
      <w:pPr>
        <w:ind w:left="907" w:hanging="397"/>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0321C"/>
    <w:multiLevelType w:val="hybridMultilevel"/>
    <w:tmpl w:val="4F9C953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AB15B0B"/>
    <w:multiLevelType w:val="hybridMultilevel"/>
    <w:tmpl w:val="1646BE64"/>
    <w:lvl w:ilvl="0" w:tplc="AF10950A">
      <w:start w:val="3"/>
      <w:numFmt w:val="upperRoman"/>
      <w:lvlText w:val="%1."/>
      <w:lvlJc w:val="left"/>
      <w:pPr>
        <w:ind w:left="1315" w:hanging="197"/>
      </w:pPr>
      <w:rPr>
        <w:rFonts w:ascii="Times New Roman" w:eastAsia="Times New Roman" w:hAnsi="Times New Roman" w:cs="Times New Roman" w:hint="default"/>
        <w:b/>
        <w:bCs/>
        <w:spacing w:val="-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353C0"/>
    <w:multiLevelType w:val="hybridMultilevel"/>
    <w:tmpl w:val="97EC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3779B"/>
    <w:multiLevelType w:val="hybridMultilevel"/>
    <w:tmpl w:val="4F9C953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3A604A0"/>
    <w:multiLevelType w:val="hybridMultilevel"/>
    <w:tmpl w:val="5538B146"/>
    <w:lvl w:ilvl="0" w:tplc="4BF2D0B0">
      <w:start w:val="1"/>
      <w:numFmt w:val="decimal"/>
      <w:lvlText w:val="%1."/>
      <w:lvlJc w:val="left"/>
      <w:pPr>
        <w:ind w:left="1394" w:hanging="276"/>
      </w:pPr>
      <w:rPr>
        <w:rFonts w:ascii="Times New Roman" w:eastAsia="Times New Roman" w:hAnsi="Times New Roman" w:cs="Times New Roman" w:hint="default"/>
        <w:w w:val="100"/>
        <w:sz w:val="22"/>
        <w:szCs w:val="22"/>
        <w:lang w:val="pl-PL" w:eastAsia="pl-PL" w:bidi="pl-PL"/>
      </w:rPr>
    </w:lvl>
    <w:lvl w:ilvl="1" w:tplc="7FFC6F02">
      <w:numFmt w:val="bullet"/>
      <w:lvlText w:val="•"/>
      <w:lvlJc w:val="left"/>
      <w:pPr>
        <w:ind w:left="2318" w:hanging="276"/>
      </w:pPr>
      <w:rPr>
        <w:rFonts w:hint="default"/>
        <w:lang w:val="pl-PL" w:eastAsia="pl-PL" w:bidi="pl-PL"/>
      </w:rPr>
    </w:lvl>
    <w:lvl w:ilvl="2" w:tplc="35CC56CC">
      <w:numFmt w:val="bullet"/>
      <w:lvlText w:val="•"/>
      <w:lvlJc w:val="left"/>
      <w:pPr>
        <w:ind w:left="3237" w:hanging="276"/>
      </w:pPr>
      <w:rPr>
        <w:rFonts w:hint="default"/>
        <w:lang w:val="pl-PL" w:eastAsia="pl-PL" w:bidi="pl-PL"/>
      </w:rPr>
    </w:lvl>
    <w:lvl w:ilvl="3" w:tplc="224AE9DA">
      <w:numFmt w:val="bullet"/>
      <w:lvlText w:val="•"/>
      <w:lvlJc w:val="left"/>
      <w:pPr>
        <w:ind w:left="4155" w:hanging="276"/>
      </w:pPr>
      <w:rPr>
        <w:rFonts w:hint="default"/>
        <w:lang w:val="pl-PL" w:eastAsia="pl-PL" w:bidi="pl-PL"/>
      </w:rPr>
    </w:lvl>
    <w:lvl w:ilvl="4" w:tplc="E6AE2F96">
      <w:numFmt w:val="bullet"/>
      <w:lvlText w:val="•"/>
      <w:lvlJc w:val="left"/>
      <w:pPr>
        <w:ind w:left="5074" w:hanging="276"/>
      </w:pPr>
      <w:rPr>
        <w:rFonts w:hint="default"/>
        <w:lang w:val="pl-PL" w:eastAsia="pl-PL" w:bidi="pl-PL"/>
      </w:rPr>
    </w:lvl>
    <w:lvl w:ilvl="5" w:tplc="1BB2E092">
      <w:numFmt w:val="bullet"/>
      <w:lvlText w:val="•"/>
      <w:lvlJc w:val="left"/>
      <w:pPr>
        <w:ind w:left="5993" w:hanging="276"/>
      </w:pPr>
      <w:rPr>
        <w:rFonts w:hint="default"/>
        <w:lang w:val="pl-PL" w:eastAsia="pl-PL" w:bidi="pl-PL"/>
      </w:rPr>
    </w:lvl>
    <w:lvl w:ilvl="6" w:tplc="C4ACA7EE">
      <w:numFmt w:val="bullet"/>
      <w:lvlText w:val="•"/>
      <w:lvlJc w:val="left"/>
      <w:pPr>
        <w:ind w:left="6911" w:hanging="276"/>
      </w:pPr>
      <w:rPr>
        <w:rFonts w:hint="default"/>
        <w:lang w:val="pl-PL" w:eastAsia="pl-PL" w:bidi="pl-PL"/>
      </w:rPr>
    </w:lvl>
    <w:lvl w:ilvl="7" w:tplc="F706552A">
      <w:numFmt w:val="bullet"/>
      <w:lvlText w:val="•"/>
      <w:lvlJc w:val="left"/>
      <w:pPr>
        <w:ind w:left="7830" w:hanging="276"/>
      </w:pPr>
      <w:rPr>
        <w:rFonts w:hint="default"/>
        <w:lang w:val="pl-PL" w:eastAsia="pl-PL" w:bidi="pl-PL"/>
      </w:rPr>
    </w:lvl>
    <w:lvl w:ilvl="8" w:tplc="B602022C">
      <w:numFmt w:val="bullet"/>
      <w:lvlText w:val="•"/>
      <w:lvlJc w:val="left"/>
      <w:pPr>
        <w:ind w:left="8749" w:hanging="276"/>
      </w:pPr>
      <w:rPr>
        <w:rFonts w:hint="default"/>
        <w:lang w:val="pl-PL" w:eastAsia="pl-PL" w:bidi="pl-PL"/>
      </w:rPr>
    </w:lvl>
  </w:abstractNum>
  <w:abstractNum w:abstractNumId="6" w15:restartNumberingAfterBreak="0">
    <w:nsid w:val="147D4209"/>
    <w:multiLevelType w:val="hybridMultilevel"/>
    <w:tmpl w:val="2ED27DC0"/>
    <w:lvl w:ilvl="0" w:tplc="AB8A3B4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8AC41B0"/>
    <w:multiLevelType w:val="hybridMultilevel"/>
    <w:tmpl w:val="7F1A7DFC"/>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22E031E3"/>
    <w:multiLevelType w:val="hybridMultilevel"/>
    <w:tmpl w:val="0EE83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B4292F"/>
    <w:multiLevelType w:val="hybridMultilevel"/>
    <w:tmpl w:val="661CA5CE"/>
    <w:lvl w:ilvl="0" w:tplc="56100852">
      <w:numFmt w:val="bullet"/>
      <w:lvlText w:val=""/>
      <w:lvlJc w:val="left"/>
      <w:pPr>
        <w:ind w:left="827" w:hanging="360"/>
      </w:pPr>
      <w:rPr>
        <w:rFonts w:ascii="Wingdings" w:eastAsia="Wingdings" w:hAnsi="Wingdings" w:cs="Wingdings" w:hint="default"/>
        <w:w w:val="100"/>
        <w:sz w:val="22"/>
        <w:szCs w:val="22"/>
        <w:lang w:val="pl-PL" w:eastAsia="pl-PL" w:bidi="pl-PL"/>
      </w:rPr>
    </w:lvl>
    <w:lvl w:ilvl="1" w:tplc="72520DA4">
      <w:numFmt w:val="bullet"/>
      <w:lvlText w:val="•"/>
      <w:lvlJc w:val="left"/>
      <w:pPr>
        <w:ind w:left="1389" w:hanging="360"/>
      </w:pPr>
      <w:rPr>
        <w:rFonts w:hint="default"/>
        <w:lang w:val="pl-PL" w:eastAsia="pl-PL" w:bidi="pl-PL"/>
      </w:rPr>
    </w:lvl>
    <w:lvl w:ilvl="2" w:tplc="BAAAB100">
      <w:numFmt w:val="bullet"/>
      <w:lvlText w:val="•"/>
      <w:lvlJc w:val="left"/>
      <w:pPr>
        <w:ind w:left="1958" w:hanging="360"/>
      </w:pPr>
      <w:rPr>
        <w:rFonts w:hint="default"/>
        <w:lang w:val="pl-PL" w:eastAsia="pl-PL" w:bidi="pl-PL"/>
      </w:rPr>
    </w:lvl>
    <w:lvl w:ilvl="3" w:tplc="F692C24E">
      <w:numFmt w:val="bullet"/>
      <w:lvlText w:val="•"/>
      <w:lvlJc w:val="left"/>
      <w:pPr>
        <w:ind w:left="2527" w:hanging="360"/>
      </w:pPr>
      <w:rPr>
        <w:rFonts w:hint="default"/>
        <w:lang w:val="pl-PL" w:eastAsia="pl-PL" w:bidi="pl-PL"/>
      </w:rPr>
    </w:lvl>
    <w:lvl w:ilvl="4" w:tplc="C37C13A2">
      <w:numFmt w:val="bullet"/>
      <w:lvlText w:val="•"/>
      <w:lvlJc w:val="left"/>
      <w:pPr>
        <w:ind w:left="3096" w:hanging="360"/>
      </w:pPr>
      <w:rPr>
        <w:rFonts w:hint="default"/>
        <w:lang w:val="pl-PL" w:eastAsia="pl-PL" w:bidi="pl-PL"/>
      </w:rPr>
    </w:lvl>
    <w:lvl w:ilvl="5" w:tplc="6ECCDFA6">
      <w:numFmt w:val="bullet"/>
      <w:lvlText w:val="•"/>
      <w:lvlJc w:val="left"/>
      <w:pPr>
        <w:ind w:left="3666" w:hanging="360"/>
      </w:pPr>
      <w:rPr>
        <w:rFonts w:hint="default"/>
        <w:lang w:val="pl-PL" w:eastAsia="pl-PL" w:bidi="pl-PL"/>
      </w:rPr>
    </w:lvl>
    <w:lvl w:ilvl="6" w:tplc="73DC3D5E">
      <w:numFmt w:val="bullet"/>
      <w:lvlText w:val="•"/>
      <w:lvlJc w:val="left"/>
      <w:pPr>
        <w:ind w:left="4235" w:hanging="360"/>
      </w:pPr>
      <w:rPr>
        <w:rFonts w:hint="default"/>
        <w:lang w:val="pl-PL" w:eastAsia="pl-PL" w:bidi="pl-PL"/>
      </w:rPr>
    </w:lvl>
    <w:lvl w:ilvl="7" w:tplc="CE62133E">
      <w:numFmt w:val="bullet"/>
      <w:lvlText w:val="•"/>
      <w:lvlJc w:val="left"/>
      <w:pPr>
        <w:ind w:left="4804" w:hanging="360"/>
      </w:pPr>
      <w:rPr>
        <w:rFonts w:hint="default"/>
        <w:lang w:val="pl-PL" w:eastAsia="pl-PL" w:bidi="pl-PL"/>
      </w:rPr>
    </w:lvl>
    <w:lvl w:ilvl="8" w:tplc="98928778">
      <w:numFmt w:val="bullet"/>
      <w:lvlText w:val="•"/>
      <w:lvlJc w:val="left"/>
      <w:pPr>
        <w:ind w:left="5373" w:hanging="360"/>
      </w:pPr>
      <w:rPr>
        <w:rFonts w:hint="default"/>
        <w:lang w:val="pl-PL" w:eastAsia="pl-PL" w:bidi="pl-PL"/>
      </w:rPr>
    </w:lvl>
  </w:abstractNum>
  <w:abstractNum w:abstractNumId="10" w15:restartNumberingAfterBreak="0">
    <w:nsid w:val="29BF3695"/>
    <w:multiLevelType w:val="hybridMultilevel"/>
    <w:tmpl w:val="E1200ADC"/>
    <w:lvl w:ilvl="0" w:tplc="6400AAF8">
      <w:start w:val="1"/>
      <w:numFmt w:val="upperRoman"/>
      <w:lvlText w:val="%1."/>
      <w:lvlJc w:val="left"/>
      <w:pPr>
        <w:ind w:left="1315" w:hanging="197"/>
      </w:pPr>
      <w:rPr>
        <w:rFonts w:ascii="Times New Roman" w:eastAsia="Times New Roman" w:hAnsi="Times New Roman" w:cs="Times New Roman" w:hint="default"/>
        <w:b/>
        <w:bCs/>
        <w:spacing w:val="-1"/>
        <w:w w:val="100"/>
        <w:sz w:val="22"/>
        <w:szCs w:val="22"/>
        <w:lang w:val="pl-PL" w:eastAsia="pl-PL" w:bidi="pl-PL"/>
      </w:rPr>
    </w:lvl>
    <w:lvl w:ilvl="1" w:tplc="F76EE5A8">
      <w:start w:val="1"/>
      <w:numFmt w:val="decimal"/>
      <w:lvlText w:val="%2."/>
      <w:lvlJc w:val="left"/>
      <w:pPr>
        <w:ind w:left="1838" w:hanging="360"/>
      </w:pPr>
      <w:rPr>
        <w:rFonts w:ascii="Times New Roman" w:eastAsia="Times New Roman" w:hAnsi="Times New Roman" w:cs="Times New Roman" w:hint="default"/>
        <w:w w:val="100"/>
        <w:sz w:val="24"/>
        <w:szCs w:val="24"/>
        <w:lang w:val="pl-PL" w:eastAsia="pl-PL" w:bidi="pl-PL"/>
      </w:rPr>
    </w:lvl>
    <w:lvl w:ilvl="2" w:tplc="75DE52FE">
      <w:numFmt w:val="bullet"/>
      <w:lvlText w:val="•"/>
      <w:lvlJc w:val="left"/>
      <w:pPr>
        <w:ind w:left="2811" w:hanging="360"/>
      </w:pPr>
      <w:rPr>
        <w:rFonts w:hint="default"/>
        <w:lang w:val="pl-PL" w:eastAsia="pl-PL" w:bidi="pl-PL"/>
      </w:rPr>
    </w:lvl>
    <w:lvl w:ilvl="3" w:tplc="54B2AAC0">
      <w:numFmt w:val="bullet"/>
      <w:lvlText w:val="•"/>
      <w:lvlJc w:val="left"/>
      <w:pPr>
        <w:ind w:left="3783" w:hanging="360"/>
      </w:pPr>
      <w:rPr>
        <w:rFonts w:hint="default"/>
        <w:lang w:val="pl-PL" w:eastAsia="pl-PL" w:bidi="pl-PL"/>
      </w:rPr>
    </w:lvl>
    <w:lvl w:ilvl="4" w:tplc="0152EED2">
      <w:numFmt w:val="bullet"/>
      <w:lvlText w:val="•"/>
      <w:lvlJc w:val="left"/>
      <w:pPr>
        <w:ind w:left="4755" w:hanging="360"/>
      </w:pPr>
      <w:rPr>
        <w:rFonts w:hint="default"/>
        <w:lang w:val="pl-PL" w:eastAsia="pl-PL" w:bidi="pl-PL"/>
      </w:rPr>
    </w:lvl>
    <w:lvl w:ilvl="5" w:tplc="B54A8FF0">
      <w:numFmt w:val="bullet"/>
      <w:lvlText w:val="•"/>
      <w:lvlJc w:val="left"/>
      <w:pPr>
        <w:ind w:left="5727" w:hanging="360"/>
      </w:pPr>
      <w:rPr>
        <w:rFonts w:hint="default"/>
        <w:lang w:val="pl-PL" w:eastAsia="pl-PL" w:bidi="pl-PL"/>
      </w:rPr>
    </w:lvl>
    <w:lvl w:ilvl="6" w:tplc="5F886600">
      <w:numFmt w:val="bullet"/>
      <w:lvlText w:val="•"/>
      <w:lvlJc w:val="left"/>
      <w:pPr>
        <w:ind w:left="6699" w:hanging="360"/>
      </w:pPr>
      <w:rPr>
        <w:rFonts w:hint="default"/>
        <w:lang w:val="pl-PL" w:eastAsia="pl-PL" w:bidi="pl-PL"/>
      </w:rPr>
    </w:lvl>
    <w:lvl w:ilvl="7" w:tplc="72B4E7DE">
      <w:numFmt w:val="bullet"/>
      <w:lvlText w:val="•"/>
      <w:lvlJc w:val="left"/>
      <w:pPr>
        <w:ind w:left="7670" w:hanging="360"/>
      </w:pPr>
      <w:rPr>
        <w:rFonts w:hint="default"/>
        <w:lang w:val="pl-PL" w:eastAsia="pl-PL" w:bidi="pl-PL"/>
      </w:rPr>
    </w:lvl>
    <w:lvl w:ilvl="8" w:tplc="E54C1BEC">
      <w:numFmt w:val="bullet"/>
      <w:lvlText w:val="•"/>
      <w:lvlJc w:val="left"/>
      <w:pPr>
        <w:ind w:left="8642" w:hanging="360"/>
      </w:pPr>
      <w:rPr>
        <w:rFonts w:hint="default"/>
        <w:lang w:val="pl-PL" w:eastAsia="pl-PL" w:bidi="pl-PL"/>
      </w:rPr>
    </w:lvl>
  </w:abstractNum>
  <w:abstractNum w:abstractNumId="11" w15:restartNumberingAfterBreak="0">
    <w:nsid w:val="2BE12506"/>
    <w:multiLevelType w:val="hybridMultilevel"/>
    <w:tmpl w:val="F8FEB7C6"/>
    <w:lvl w:ilvl="0" w:tplc="CFD25E2E">
      <w:start w:val="1"/>
      <w:numFmt w:val="decimal"/>
      <w:lvlText w:val="%1."/>
      <w:lvlJc w:val="left"/>
      <w:pPr>
        <w:ind w:left="510" w:hanging="397"/>
      </w:pPr>
      <w:rPr>
        <w:rFonts w:hint="default"/>
      </w:rPr>
    </w:lvl>
    <w:lvl w:ilvl="1" w:tplc="B826294A">
      <w:start w:val="1"/>
      <w:numFmt w:val="lowerLetter"/>
      <w:lvlText w:val="%2."/>
      <w:lvlJc w:val="left"/>
      <w:pPr>
        <w:ind w:left="907" w:hanging="397"/>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530B2"/>
    <w:multiLevelType w:val="hybridMultilevel"/>
    <w:tmpl w:val="F43C29FC"/>
    <w:lvl w:ilvl="0" w:tplc="CFD25E2E">
      <w:start w:val="1"/>
      <w:numFmt w:val="decimal"/>
      <w:lvlText w:val="%1."/>
      <w:lvlJc w:val="left"/>
      <w:pPr>
        <w:ind w:left="510" w:hanging="397"/>
      </w:pPr>
      <w:rPr>
        <w:rFonts w:hint="default"/>
      </w:rPr>
    </w:lvl>
    <w:lvl w:ilvl="1" w:tplc="DE8056E4">
      <w:start w:val="1"/>
      <w:numFmt w:val="lowerLetter"/>
      <w:lvlText w:val="%2."/>
      <w:lvlJc w:val="left"/>
      <w:pPr>
        <w:ind w:left="907" w:hanging="397"/>
      </w:pPr>
      <w:rPr>
        <w:rFonts w:hint="default"/>
      </w:rPr>
    </w:lvl>
    <w:lvl w:ilvl="2" w:tplc="285818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F12EC"/>
    <w:multiLevelType w:val="hybridMultilevel"/>
    <w:tmpl w:val="A2424462"/>
    <w:lvl w:ilvl="0" w:tplc="CFD25E2E">
      <w:start w:val="1"/>
      <w:numFmt w:val="decimal"/>
      <w:lvlText w:val="%1."/>
      <w:lvlJc w:val="left"/>
      <w:pPr>
        <w:ind w:left="510" w:hanging="397"/>
      </w:pPr>
      <w:rPr>
        <w:rFonts w:hint="default"/>
      </w:rPr>
    </w:lvl>
    <w:lvl w:ilvl="1" w:tplc="DE8056E4">
      <w:start w:val="1"/>
      <w:numFmt w:val="lowerLetter"/>
      <w:lvlText w:val="%2."/>
      <w:lvlJc w:val="left"/>
      <w:pPr>
        <w:ind w:left="907" w:hanging="397"/>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607829"/>
    <w:multiLevelType w:val="hybridMultilevel"/>
    <w:tmpl w:val="F8FEB7C6"/>
    <w:lvl w:ilvl="0" w:tplc="CFD25E2E">
      <w:start w:val="1"/>
      <w:numFmt w:val="decimal"/>
      <w:lvlText w:val="%1."/>
      <w:lvlJc w:val="left"/>
      <w:pPr>
        <w:ind w:left="510" w:hanging="397"/>
      </w:pPr>
      <w:rPr>
        <w:rFonts w:hint="default"/>
      </w:rPr>
    </w:lvl>
    <w:lvl w:ilvl="1" w:tplc="B826294A">
      <w:start w:val="1"/>
      <w:numFmt w:val="lowerLetter"/>
      <w:lvlText w:val="%2."/>
      <w:lvlJc w:val="left"/>
      <w:pPr>
        <w:ind w:left="907" w:hanging="397"/>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D27F2"/>
    <w:multiLevelType w:val="hybridMultilevel"/>
    <w:tmpl w:val="351CFAE4"/>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16" w15:restartNumberingAfterBreak="0">
    <w:nsid w:val="351354C8"/>
    <w:multiLevelType w:val="hybridMultilevel"/>
    <w:tmpl w:val="A052EF86"/>
    <w:lvl w:ilvl="0" w:tplc="7CB0CAE4">
      <w:numFmt w:val="bullet"/>
      <w:lvlText w:val="-"/>
      <w:lvlJc w:val="left"/>
      <w:pPr>
        <w:ind w:left="293" w:hanging="293"/>
      </w:pPr>
      <w:rPr>
        <w:rFonts w:ascii="Times New Roman" w:eastAsia="Times New Roman" w:hAnsi="Times New Roman" w:cs="Times New Roman" w:hint="default"/>
        <w:w w:val="100"/>
        <w:sz w:val="22"/>
        <w:szCs w:val="22"/>
        <w:lang w:val="pl-PL" w:eastAsia="pl-PL" w:bidi="pl-PL"/>
      </w:rPr>
    </w:lvl>
    <w:lvl w:ilvl="1" w:tplc="3A121D68">
      <w:numFmt w:val="bullet"/>
      <w:lvlText w:val="•"/>
      <w:lvlJc w:val="left"/>
      <w:pPr>
        <w:ind w:left="1196" w:hanging="293"/>
      </w:pPr>
      <w:rPr>
        <w:rFonts w:hint="default"/>
        <w:lang w:val="pl-PL" w:eastAsia="pl-PL" w:bidi="pl-PL"/>
      </w:rPr>
    </w:lvl>
    <w:lvl w:ilvl="2" w:tplc="9080086A">
      <w:numFmt w:val="bullet"/>
      <w:lvlText w:val="•"/>
      <w:lvlJc w:val="left"/>
      <w:pPr>
        <w:ind w:left="2105" w:hanging="293"/>
      </w:pPr>
      <w:rPr>
        <w:rFonts w:hint="default"/>
        <w:lang w:val="pl-PL" w:eastAsia="pl-PL" w:bidi="pl-PL"/>
      </w:rPr>
    </w:lvl>
    <w:lvl w:ilvl="3" w:tplc="3C9CB232">
      <w:numFmt w:val="bullet"/>
      <w:lvlText w:val="•"/>
      <w:lvlJc w:val="left"/>
      <w:pPr>
        <w:ind w:left="3013" w:hanging="293"/>
      </w:pPr>
      <w:rPr>
        <w:rFonts w:hint="default"/>
        <w:lang w:val="pl-PL" w:eastAsia="pl-PL" w:bidi="pl-PL"/>
      </w:rPr>
    </w:lvl>
    <w:lvl w:ilvl="4" w:tplc="AF5CF7CC">
      <w:numFmt w:val="bullet"/>
      <w:lvlText w:val="•"/>
      <w:lvlJc w:val="left"/>
      <w:pPr>
        <w:ind w:left="3922" w:hanging="293"/>
      </w:pPr>
      <w:rPr>
        <w:rFonts w:hint="default"/>
        <w:lang w:val="pl-PL" w:eastAsia="pl-PL" w:bidi="pl-PL"/>
      </w:rPr>
    </w:lvl>
    <w:lvl w:ilvl="5" w:tplc="D9C28444">
      <w:numFmt w:val="bullet"/>
      <w:lvlText w:val="•"/>
      <w:lvlJc w:val="left"/>
      <w:pPr>
        <w:ind w:left="4831" w:hanging="293"/>
      </w:pPr>
      <w:rPr>
        <w:rFonts w:hint="default"/>
        <w:lang w:val="pl-PL" w:eastAsia="pl-PL" w:bidi="pl-PL"/>
      </w:rPr>
    </w:lvl>
    <w:lvl w:ilvl="6" w:tplc="AF524ADA">
      <w:numFmt w:val="bullet"/>
      <w:lvlText w:val="•"/>
      <w:lvlJc w:val="left"/>
      <w:pPr>
        <w:ind w:left="5739" w:hanging="293"/>
      </w:pPr>
      <w:rPr>
        <w:rFonts w:hint="default"/>
        <w:lang w:val="pl-PL" w:eastAsia="pl-PL" w:bidi="pl-PL"/>
      </w:rPr>
    </w:lvl>
    <w:lvl w:ilvl="7" w:tplc="EC76EE3E">
      <w:numFmt w:val="bullet"/>
      <w:lvlText w:val="•"/>
      <w:lvlJc w:val="left"/>
      <w:pPr>
        <w:ind w:left="6648" w:hanging="293"/>
      </w:pPr>
      <w:rPr>
        <w:rFonts w:hint="default"/>
        <w:lang w:val="pl-PL" w:eastAsia="pl-PL" w:bidi="pl-PL"/>
      </w:rPr>
    </w:lvl>
    <w:lvl w:ilvl="8" w:tplc="5E96163A">
      <w:numFmt w:val="bullet"/>
      <w:lvlText w:val="•"/>
      <w:lvlJc w:val="left"/>
      <w:pPr>
        <w:ind w:left="7557" w:hanging="293"/>
      </w:pPr>
      <w:rPr>
        <w:rFonts w:hint="default"/>
        <w:lang w:val="pl-PL" w:eastAsia="pl-PL" w:bidi="pl-PL"/>
      </w:rPr>
    </w:lvl>
  </w:abstractNum>
  <w:abstractNum w:abstractNumId="17" w15:restartNumberingAfterBreak="0">
    <w:nsid w:val="35BF1D57"/>
    <w:multiLevelType w:val="hybridMultilevel"/>
    <w:tmpl w:val="94E46A4C"/>
    <w:lvl w:ilvl="0" w:tplc="491E71EC">
      <w:numFmt w:val="bullet"/>
      <w:lvlText w:val="–"/>
      <w:lvlJc w:val="left"/>
      <w:pPr>
        <w:ind w:left="1118" w:hanging="185"/>
      </w:pPr>
      <w:rPr>
        <w:rFonts w:ascii="Times New Roman" w:eastAsia="Times New Roman" w:hAnsi="Times New Roman" w:cs="Times New Roman" w:hint="default"/>
        <w:w w:val="100"/>
        <w:sz w:val="22"/>
        <w:szCs w:val="22"/>
        <w:lang w:val="pl-PL" w:eastAsia="pl-PL" w:bidi="pl-PL"/>
      </w:rPr>
    </w:lvl>
    <w:lvl w:ilvl="1" w:tplc="D9FC4D70">
      <w:numFmt w:val="bullet"/>
      <w:lvlText w:val=""/>
      <w:lvlJc w:val="left"/>
      <w:pPr>
        <w:ind w:left="1838" w:hanging="360"/>
      </w:pPr>
      <w:rPr>
        <w:rFonts w:ascii="Wingdings" w:eastAsia="Wingdings" w:hAnsi="Wingdings" w:cs="Wingdings" w:hint="default"/>
        <w:w w:val="100"/>
        <w:sz w:val="22"/>
        <w:szCs w:val="22"/>
        <w:lang w:val="pl-PL" w:eastAsia="pl-PL" w:bidi="pl-PL"/>
      </w:rPr>
    </w:lvl>
    <w:lvl w:ilvl="2" w:tplc="2FC888C2">
      <w:numFmt w:val="bullet"/>
      <w:lvlText w:val="•"/>
      <w:lvlJc w:val="left"/>
      <w:pPr>
        <w:ind w:left="2811" w:hanging="360"/>
      </w:pPr>
      <w:rPr>
        <w:rFonts w:hint="default"/>
        <w:lang w:val="pl-PL" w:eastAsia="pl-PL" w:bidi="pl-PL"/>
      </w:rPr>
    </w:lvl>
    <w:lvl w:ilvl="3" w:tplc="01AEE50E">
      <w:numFmt w:val="bullet"/>
      <w:lvlText w:val="•"/>
      <w:lvlJc w:val="left"/>
      <w:pPr>
        <w:ind w:left="3783" w:hanging="360"/>
      </w:pPr>
      <w:rPr>
        <w:rFonts w:hint="default"/>
        <w:lang w:val="pl-PL" w:eastAsia="pl-PL" w:bidi="pl-PL"/>
      </w:rPr>
    </w:lvl>
    <w:lvl w:ilvl="4" w:tplc="FE4C73F6">
      <w:numFmt w:val="bullet"/>
      <w:lvlText w:val="•"/>
      <w:lvlJc w:val="left"/>
      <w:pPr>
        <w:ind w:left="4755" w:hanging="360"/>
      </w:pPr>
      <w:rPr>
        <w:rFonts w:hint="default"/>
        <w:lang w:val="pl-PL" w:eastAsia="pl-PL" w:bidi="pl-PL"/>
      </w:rPr>
    </w:lvl>
    <w:lvl w:ilvl="5" w:tplc="2B8CE722">
      <w:numFmt w:val="bullet"/>
      <w:lvlText w:val="•"/>
      <w:lvlJc w:val="left"/>
      <w:pPr>
        <w:ind w:left="5727" w:hanging="360"/>
      </w:pPr>
      <w:rPr>
        <w:rFonts w:hint="default"/>
        <w:lang w:val="pl-PL" w:eastAsia="pl-PL" w:bidi="pl-PL"/>
      </w:rPr>
    </w:lvl>
    <w:lvl w:ilvl="6" w:tplc="9670E3E2">
      <w:numFmt w:val="bullet"/>
      <w:lvlText w:val="•"/>
      <w:lvlJc w:val="left"/>
      <w:pPr>
        <w:ind w:left="6699" w:hanging="360"/>
      </w:pPr>
      <w:rPr>
        <w:rFonts w:hint="default"/>
        <w:lang w:val="pl-PL" w:eastAsia="pl-PL" w:bidi="pl-PL"/>
      </w:rPr>
    </w:lvl>
    <w:lvl w:ilvl="7" w:tplc="114835E4">
      <w:numFmt w:val="bullet"/>
      <w:lvlText w:val="•"/>
      <w:lvlJc w:val="left"/>
      <w:pPr>
        <w:ind w:left="7670" w:hanging="360"/>
      </w:pPr>
      <w:rPr>
        <w:rFonts w:hint="default"/>
        <w:lang w:val="pl-PL" w:eastAsia="pl-PL" w:bidi="pl-PL"/>
      </w:rPr>
    </w:lvl>
    <w:lvl w:ilvl="8" w:tplc="B606A870">
      <w:numFmt w:val="bullet"/>
      <w:lvlText w:val="•"/>
      <w:lvlJc w:val="left"/>
      <w:pPr>
        <w:ind w:left="8642" w:hanging="360"/>
      </w:pPr>
      <w:rPr>
        <w:rFonts w:hint="default"/>
        <w:lang w:val="pl-PL" w:eastAsia="pl-PL" w:bidi="pl-PL"/>
      </w:rPr>
    </w:lvl>
  </w:abstractNum>
  <w:abstractNum w:abstractNumId="18" w15:restartNumberingAfterBreak="0">
    <w:nsid w:val="3ED4088B"/>
    <w:multiLevelType w:val="hybridMultilevel"/>
    <w:tmpl w:val="80F80DC8"/>
    <w:lvl w:ilvl="0" w:tplc="06B6EC1A">
      <w:start w:val="1"/>
      <w:numFmt w:val="decimal"/>
      <w:lvlText w:val="%1."/>
      <w:lvlJc w:val="left"/>
      <w:pPr>
        <w:ind w:left="1319" w:hanging="201"/>
      </w:pPr>
      <w:rPr>
        <w:rFonts w:asciiTheme="minorHAnsi" w:eastAsia="Times New Roman" w:hAnsiTheme="minorHAnsi" w:cstheme="minorHAnsi" w:hint="default"/>
        <w:i/>
        <w:spacing w:val="0"/>
        <w:w w:val="99"/>
        <w:sz w:val="24"/>
        <w:szCs w:val="24"/>
        <w:lang w:val="pl-PL" w:eastAsia="pl-PL" w:bidi="pl-PL"/>
      </w:rPr>
    </w:lvl>
    <w:lvl w:ilvl="1" w:tplc="342A8D5E">
      <w:numFmt w:val="bullet"/>
      <w:lvlText w:val="•"/>
      <w:lvlJc w:val="left"/>
      <w:pPr>
        <w:ind w:left="2246" w:hanging="201"/>
      </w:pPr>
      <w:rPr>
        <w:rFonts w:hint="default"/>
        <w:lang w:val="pl-PL" w:eastAsia="pl-PL" w:bidi="pl-PL"/>
      </w:rPr>
    </w:lvl>
    <w:lvl w:ilvl="2" w:tplc="C83AD9B4">
      <w:numFmt w:val="bullet"/>
      <w:lvlText w:val="•"/>
      <w:lvlJc w:val="left"/>
      <w:pPr>
        <w:ind w:left="3173" w:hanging="201"/>
      </w:pPr>
      <w:rPr>
        <w:rFonts w:hint="default"/>
        <w:lang w:val="pl-PL" w:eastAsia="pl-PL" w:bidi="pl-PL"/>
      </w:rPr>
    </w:lvl>
    <w:lvl w:ilvl="3" w:tplc="7AB4E7C4">
      <w:numFmt w:val="bullet"/>
      <w:lvlText w:val="•"/>
      <w:lvlJc w:val="left"/>
      <w:pPr>
        <w:ind w:left="4099" w:hanging="201"/>
      </w:pPr>
      <w:rPr>
        <w:rFonts w:hint="default"/>
        <w:lang w:val="pl-PL" w:eastAsia="pl-PL" w:bidi="pl-PL"/>
      </w:rPr>
    </w:lvl>
    <w:lvl w:ilvl="4" w:tplc="08A627EA">
      <w:numFmt w:val="bullet"/>
      <w:lvlText w:val="•"/>
      <w:lvlJc w:val="left"/>
      <w:pPr>
        <w:ind w:left="5026" w:hanging="201"/>
      </w:pPr>
      <w:rPr>
        <w:rFonts w:hint="default"/>
        <w:lang w:val="pl-PL" w:eastAsia="pl-PL" w:bidi="pl-PL"/>
      </w:rPr>
    </w:lvl>
    <w:lvl w:ilvl="5" w:tplc="8416E8CC">
      <w:numFmt w:val="bullet"/>
      <w:lvlText w:val="•"/>
      <w:lvlJc w:val="left"/>
      <w:pPr>
        <w:ind w:left="5953" w:hanging="201"/>
      </w:pPr>
      <w:rPr>
        <w:rFonts w:hint="default"/>
        <w:lang w:val="pl-PL" w:eastAsia="pl-PL" w:bidi="pl-PL"/>
      </w:rPr>
    </w:lvl>
    <w:lvl w:ilvl="6" w:tplc="8E329454">
      <w:numFmt w:val="bullet"/>
      <w:lvlText w:val="•"/>
      <w:lvlJc w:val="left"/>
      <w:pPr>
        <w:ind w:left="6879" w:hanging="201"/>
      </w:pPr>
      <w:rPr>
        <w:rFonts w:hint="default"/>
        <w:lang w:val="pl-PL" w:eastAsia="pl-PL" w:bidi="pl-PL"/>
      </w:rPr>
    </w:lvl>
    <w:lvl w:ilvl="7" w:tplc="FDA436FC">
      <w:numFmt w:val="bullet"/>
      <w:lvlText w:val="•"/>
      <w:lvlJc w:val="left"/>
      <w:pPr>
        <w:ind w:left="7806" w:hanging="201"/>
      </w:pPr>
      <w:rPr>
        <w:rFonts w:hint="default"/>
        <w:lang w:val="pl-PL" w:eastAsia="pl-PL" w:bidi="pl-PL"/>
      </w:rPr>
    </w:lvl>
    <w:lvl w:ilvl="8" w:tplc="E4201BB2">
      <w:numFmt w:val="bullet"/>
      <w:lvlText w:val="•"/>
      <w:lvlJc w:val="left"/>
      <w:pPr>
        <w:ind w:left="8733" w:hanging="201"/>
      </w:pPr>
      <w:rPr>
        <w:rFonts w:hint="default"/>
        <w:lang w:val="pl-PL" w:eastAsia="pl-PL" w:bidi="pl-PL"/>
      </w:rPr>
    </w:lvl>
  </w:abstractNum>
  <w:abstractNum w:abstractNumId="19" w15:restartNumberingAfterBreak="0">
    <w:nsid w:val="3F9C07A9"/>
    <w:multiLevelType w:val="hybridMultilevel"/>
    <w:tmpl w:val="3B22D4FC"/>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0" w15:restartNumberingAfterBreak="0">
    <w:nsid w:val="3FA4428C"/>
    <w:multiLevelType w:val="hybridMultilevel"/>
    <w:tmpl w:val="4F9C953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41A22577"/>
    <w:multiLevelType w:val="hybridMultilevel"/>
    <w:tmpl w:val="DB48D4C2"/>
    <w:lvl w:ilvl="0" w:tplc="994ECC9A">
      <w:start w:val="1"/>
      <w:numFmt w:val="decimal"/>
      <w:lvlText w:val="%1."/>
      <w:lvlJc w:val="left"/>
      <w:pPr>
        <w:ind w:left="1402" w:hanging="284"/>
        <w:jc w:val="left"/>
      </w:pPr>
      <w:rPr>
        <w:rFonts w:ascii="Times New Roman" w:eastAsia="Times New Roman" w:hAnsi="Times New Roman" w:cs="Times New Roman" w:hint="default"/>
        <w:w w:val="100"/>
        <w:sz w:val="22"/>
        <w:szCs w:val="22"/>
        <w:lang w:val="pl-PL" w:eastAsia="pl-PL" w:bidi="pl-PL"/>
      </w:rPr>
    </w:lvl>
    <w:lvl w:ilvl="1" w:tplc="C8C6E25E">
      <w:numFmt w:val="bullet"/>
      <w:lvlText w:val="•"/>
      <w:lvlJc w:val="left"/>
      <w:pPr>
        <w:ind w:left="2318" w:hanging="284"/>
      </w:pPr>
      <w:rPr>
        <w:rFonts w:hint="default"/>
        <w:lang w:val="pl-PL" w:eastAsia="pl-PL" w:bidi="pl-PL"/>
      </w:rPr>
    </w:lvl>
    <w:lvl w:ilvl="2" w:tplc="D73CA498">
      <w:numFmt w:val="bullet"/>
      <w:lvlText w:val="•"/>
      <w:lvlJc w:val="left"/>
      <w:pPr>
        <w:ind w:left="3237" w:hanging="284"/>
      </w:pPr>
      <w:rPr>
        <w:rFonts w:hint="default"/>
        <w:lang w:val="pl-PL" w:eastAsia="pl-PL" w:bidi="pl-PL"/>
      </w:rPr>
    </w:lvl>
    <w:lvl w:ilvl="3" w:tplc="F8323450">
      <w:numFmt w:val="bullet"/>
      <w:lvlText w:val="•"/>
      <w:lvlJc w:val="left"/>
      <w:pPr>
        <w:ind w:left="4155" w:hanging="284"/>
      </w:pPr>
      <w:rPr>
        <w:rFonts w:hint="default"/>
        <w:lang w:val="pl-PL" w:eastAsia="pl-PL" w:bidi="pl-PL"/>
      </w:rPr>
    </w:lvl>
    <w:lvl w:ilvl="4" w:tplc="333CF85E">
      <w:numFmt w:val="bullet"/>
      <w:lvlText w:val="•"/>
      <w:lvlJc w:val="left"/>
      <w:pPr>
        <w:ind w:left="5074" w:hanging="284"/>
      </w:pPr>
      <w:rPr>
        <w:rFonts w:hint="default"/>
        <w:lang w:val="pl-PL" w:eastAsia="pl-PL" w:bidi="pl-PL"/>
      </w:rPr>
    </w:lvl>
    <w:lvl w:ilvl="5" w:tplc="C284EA0E">
      <w:numFmt w:val="bullet"/>
      <w:lvlText w:val="•"/>
      <w:lvlJc w:val="left"/>
      <w:pPr>
        <w:ind w:left="5993" w:hanging="284"/>
      </w:pPr>
      <w:rPr>
        <w:rFonts w:hint="default"/>
        <w:lang w:val="pl-PL" w:eastAsia="pl-PL" w:bidi="pl-PL"/>
      </w:rPr>
    </w:lvl>
    <w:lvl w:ilvl="6" w:tplc="BF966C40">
      <w:numFmt w:val="bullet"/>
      <w:lvlText w:val="•"/>
      <w:lvlJc w:val="left"/>
      <w:pPr>
        <w:ind w:left="6911" w:hanging="284"/>
      </w:pPr>
      <w:rPr>
        <w:rFonts w:hint="default"/>
        <w:lang w:val="pl-PL" w:eastAsia="pl-PL" w:bidi="pl-PL"/>
      </w:rPr>
    </w:lvl>
    <w:lvl w:ilvl="7" w:tplc="5282BE3E">
      <w:numFmt w:val="bullet"/>
      <w:lvlText w:val="•"/>
      <w:lvlJc w:val="left"/>
      <w:pPr>
        <w:ind w:left="7830" w:hanging="284"/>
      </w:pPr>
      <w:rPr>
        <w:rFonts w:hint="default"/>
        <w:lang w:val="pl-PL" w:eastAsia="pl-PL" w:bidi="pl-PL"/>
      </w:rPr>
    </w:lvl>
    <w:lvl w:ilvl="8" w:tplc="D44A9B14">
      <w:numFmt w:val="bullet"/>
      <w:lvlText w:val="•"/>
      <w:lvlJc w:val="left"/>
      <w:pPr>
        <w:ind w:left="8749" w:hanging="284"/>
      </w:pPr>
      <w:rPr>
        <w:rFonts w:hint="default"/>
        <w:lang w:val="pl-PL" w:eastAsia="pl-PL" w:bidi="pl-PL"/>
      </w:rPr>
    </w:lvl>
  </w:abstractNum>
  <w:abstractNum w:abstractNumId="22" w15:restartNumberingAfterBreak="0">
    <w:nsid w:val="46660D11"/>
    <w:multiLevelType w:val="hybridMultilevel"/>
    <w:tmpl w:val="046E3674"/>
    <w:lvl w:ilvl="0" w:tplc="5B5C52C6">
      <w:numFmt w:val="bullet"/>
      <w:lvlText w:val=""/>
      <w:lvlJc w:val="left"/>
      <w:pPr>
        <w:ind w:left="827" w:hanging="360"/>
      </w:pPr>
      <w:rPr>
        <w:rFonts w:ascii="Wingdings" w:eastAsia="Wingdings" w:hAnsi="Wingdings" w:cs="Wingdings" w:hint="default"/>
        <w:w w:val="100"/>
        <w:sz w:val="22"/>
        <w:szCs w:val="22"/>
        <w:lang w:val="pl-PL" w:eastAsia="pl-PL" w:bidi="pl-PL"/>
      </w:rPr>
    </w:lvl>
    <w:lvl w:ilvl="1" w:tplc="EC5C2E42">
      <w:numFmt w:val="bullet"/>
      <w:lvlText w:val="•"/>
      <w:lvlJc w:val="left"/>
      <w:pPr>
        <w:ind w:left="1389" w:hanging="360"/>
      </w:pPr>
      <w:rPr>
        <w:rFonts w:hint="default"/>
        <w:lang w:val="pl-PL" w:eastAsia="pl-PL" w:bidi="pl-PL"/>
      </w:rPr>
    </w:lvl>
    <w:lvl w:ilvl="2" w:tplc="17EAC126">
      <w:numFmt w:val="bullet"/>
      <w:lvlText w:val="•"/>
      <w:lvlJc w:val="left"/>
      <w:pPr>
        <w:ind w:left="1958" w:hanging="360"/>
      </w:pPr>
      <w:rPr>
        <w:rFonts w:hint="default"/>
        <w:lang w:val="pl-PL" w:eastAsia="pl-PL" w:bidi="pl-PL"/>
      </w:rPr>
    </w:lvl>
    <w:lvl w:ilvl="3" w:tplc="4900FA82">
      <w:numFmt w:val="bullet"/>
      <w:lvlText w:val="•"/>
      <w:lvlJc w:val="left"/>
      <w:pPr>
        <w:ind w:left="2527" w:hanging="360"/>
      </w:pPr>
      <w:rPr>
        <w:rFonts w:hint="default"/>
        <w:lang w:val="pl-PL" w:eastAsia="pl-PL" w:bidi="pl-PL"/>
      </w:rPr>
    </w:lvl>
    <w:lvl w:ilvl="4" w:tplc="02C6BE00">
      <w:numFmt w:val="bullet"/>
      <w:lvlText w:val="•"/>
      <w:lvlJc w:val="left"/>
      <w:pPr>
        <w:ind w:left="3096" w:hanging="360"/>
      </w:pPr>
      <w:rPr>
        <w:rFonts w:hint="default"/>
        <w:lang w:val="pl-PL" w:eastAsia="pl-PL" w:bidi="pl-PL"/>
      </w:rPr>
    </w:lvl>
    <w:lvl w:ilvl="5" w:tplc="BD8A05F0">
      <w:numFmt w:val="bullet"/>
      <w:lvlText w:val="•"/>
      <w:lvlJc w:val="left"/>
      <w:pPr>
        <w:ind w:left="3666" w:hanging="360"/>
      </w:pPr>
      <w:rPr>
        <w:rFonts w:hint="default"/>
        <w:lang w:val="pl-PL" w:eastAsia="pl-PL" w:bidi="pl-PL"/>
      </w:rPr>
    </w:lvl>
    <w:lvl w:ilvl="6" w:tplc="39E450F4">
      <w:numFmt w:val="bullet"/>
      <w:lvlText w:val="•"/>
      <w:lvlJc w:val="left"/>
      <w:pPr>
        <w:ind w:left="4235" w:hanging="360"/>
      </w:pPr>
      <w:rPr>
        <w:rFonts w:hint="default"/>
        <w:lang w:val="pl-PL" w:eastAsia="pl-PL" w:bidi="pl-PL"/>
      </w:rPr>
    </w:lvl>
    <w:lvl w:ilvl="7" w:tplc="1D12C61A">
      <w:numFmt w:val="bullet"/>
      <w:lvlText w:val="•"/>
      <w:lvlJc w:val="left"/>
      <w:pPr>
        <w:ind w:left="4804" w:hanging="360"/>
      </w:pPr>
      <w:rPr>
        <w:rFonts w:hint="default"/>
        <w:lang w:val="pl-PL" w:eastAsia="pl-PL" w:bidi="pl-PL"/>
      </w:rPr>
    </w:lvl>
    <w:lvl w:ilvl="8" w:tplc="50BCC11C">
      <w:numFmt w:val="bullet"/>
      <w:lvlText w:val="•"/>
      <w:lvlJc w:val="left"/>
      <w:pPr>
        <w:ind w:left="5373" w:hanging="360"/>
      </w:pPr>
      <w:rPr>
        <w:rFonts w:hint="default"/>
        <w:lang w:val="pl-PL" w:eastAsia="pl-PL" w:bidi="pl-PL"/>
      </w:rPr>
    </w:lvl>
  </w:abstractNum>
  <w:abstractNum w:abstractNumId="23" w15:restartNumberingAfterBreak="0">
    <w:nsid w:val="4B606386"/>
    <w:multiLevelType w:val="hybridMultilevel"/>
    <w:tmpl w:val="0172BC0C"/>
    <w:lvl w:ilvl="0" w:tplc="9AA43180">
      <w:start w:val="1"/>
      <w:numFmt w:val="decimal"/>
      <w:lvlText w:val="%1)"/>
      <w:lvlJc w:val="left"/>
      <w:pPr>
        <w:ind w:left="1336" w:hanging="218"/>
      </w:pPr>
      <w:rPr>
        <w:rFonts w:asciiTheme="minorHAnsi" w:eastAsia="Times New Roman" w:hAnsiTheme="minorHAnsi" w:cstheme="minorHAnsi" w:hint="default"/>
        <w:i/>
        <w:spacing w:val="0"/>
        <w:w w:val="99"/>
        <w:sz w:val="24"/>
        <w:szCs w:val="24"/>
        <w:lang w:val="pl-PL" w:eastAsia="pl-PL" w:bidi="pl-PL"/>
      </w:rPr>
    </w:lvl>
    <w:lvl w:ilvl="1" w:tplc="5C465FC4">
      <w:numFmt w:val="bullet"/>
      <w:lvlText w:val="•"/>
      <w:lvlJc w:val="left"/>
      <w:pPr>
        <w:ind w:left="2264" w:hanging="218"/>
      </w:pPr>
      <w:rPr>
        <w:rFonts w:hint="default"/>
        <w:lang w:val="pl-PL" w:eastAsia="pl-PL" w:bidi="pl-PL"/>
      </w:rPr>
    </w:lvl>
    <w:lvl w:ilvl="2" w:tplc="49C43670">
      <w:numFmt w:val="bullet"/>
      <w:lvlText w:val="•"/>
      <w:lvlJc w:val="left"/>
      <w:pPr>
        <w:ind w:left="3189" w:hanging="218"/>
      </w:pPr>
      <w:rPr>
        <w:rFonts w:hint="default"/>
        <w:lang w:val="pl-PL" w:eastAsia="pl-PL" w:bidi="pl-PL"/>
      </w:rPr>
    </w:lvl>
    <w:lvl w:ilvl="3" w:tplc="B5FE796C">
      <w:numFmt w:val="bullet"/>
      <w:lvlText w:val="•"/>
      <w:lvlJc w:val="left"/>
      <w:pPr>
        <w:ind w:left="4113" w:hanging="218"/>
      </w:pPr>
      <w:rPr>
        <w:rFonts w:hint="default"/>
        <w:lang w:val="pl-PL" w:eastAsia="pl-PL" w:bidi="pl-PL"/>
      </w:rPr>
    </w:lvl>
    <w:lvl w:ilvl="4" w:tplc="C2C4907C">
      <w:numFmt w:val="bullet"/>
      <w:lvlText w:val="•"/>
      <w:lvlJc w:val="left"/>
      <w:pPr>
        <w:ind w:left="5038" w:hanging="218"/>
      </w:pPr>
      <w:rPr>
        <w:rFonts w:hint="default"/>
        <w:lang w:val="pl-PL" w:eastAsia="pl-PL" w:bidi="pl-PL"/>
      </w:rPr>
    </w:lvl>
    <w:lvl w:ilvl="5" w:tplc="8A9287AE">
      <w:numFmt w:val="bullet"/>
      <w:lvlText w:val="•"/>
      <w:lvlJc w:val="left"/>
      <w:pPr>
        <w:ind w:left="5963" w:hanging="218"/>
      </w:pPr>
      <w:rPr>
        <w:rFonts w:hint="default"/>
        <w:lang w:val="pl-PL" w:eastAsia="pl-PL" w:bidi="pl-PL"/>
      </w:rPr>
    </w:lvl>
    <w:lvl w:ilvl="6" w:tplc="807CA64C">
      <w:numFmt w:val="bullet"/>
      <w:lvlText w:val="•"/>
      <w:lvlJc w:val="left"/>
      <w:pPr>
        <w:ind w:left="6887" w:hanging="218"/>
      </w:pPr>
      <w:rPr>
        <w:rFonts w:hint="default"/>
        <w:lang w:val="pl-PL" w:eastAsia="pl-PL" w:bidi="pl-PL"/>
      </w:rPr>
    </w:lvl>
    <w:lvl w:ilvl="7" w:tplc="53DEDAB4">
      <w:numFmt w:val="bullet"/>
      <w:lvlText w:val="•"/>
      <w:lvlJc w:val="left"/>
      <w:pPr>
        <w:ind w:left="7812" w:hanging="218"/>
      </w:pPr>
      <w:rPr>
        <w:rFonts w:hint="default"/>
        <w:lang w:val="pl-PL" w:eastAsia="pl-PL" w:bidi="pl-PL"/>
      </w:rPr>
    </w:lvl>
    <w:lvl w:ilvl="8" w:tplc="B0506322">
      <w:numFmt w:val="bullet"/>
      <w:lvlText w:val="•"/>
      <w:lvlJc w:val="left"/>
      <w:pPr>
        <w:ind w:left="8737" w:hanging="218"/>
      </w:pPr>
      <w:rPr>
        <w:rFonts w:hint="default"/>
        <w:lang w:val="pl-PL" w:eastAsia="pl-PL" w:bidi="pl-PL"/>
      </w:rPr>
    </w:lvl>
  </w:abstractNum>
  <w:abstractNum w:abstractNumId="24" w15:restartNumberingAfterBreak="0">
    <w:nsid w:val="4FD5587E"/>
    <w:multiLevelType w:val="hybridMultilevel"/>
    <w:tmpl w:val="40E27D4C"/>
    <w:lvl w:ilvl="0" w:tplc="CFD25E2E">
      <w:start w:val="1"/>
      <w:numFmt w:val="decimal"/>
      <w:lvlText w:val="%1."/>
      <w:lvlJc w:val="left"/>
      <w:pPr>
        <w:ind w:left="510"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502C2"/>
    <w:multiLevelType w:val="hybridMultilevel"/>
    <w:tmpl w:val="F8FEB7C6"/>
    <w:lvl w:ilvl="0" w:tplc="CFD25E2E">
      <w:start w:val="1"/>
      <w:numFmt w:val="decimal"/>
      <w:lvlText w:val="%1."/>
      <w:lvlJc w:val="left"/>
      <w:pPr>
        <w:ind w:left="510" w:hanging="397"/>
      </w:pPr>
      <w:rPr>
        <w:rFonts w:hint="default"/>
      </w:rPr>
    </w:lvl>
    <w:lvl w:ilvl="1" w:tplc="B826294A">
      <w:start w:val="1"/>
      <w:numFmt w:val="lowerLetter"/>
      <w:lvlText w:val="%2."/>
      <w:lvlJc w:val="left"/>
      <w:pPr>
        <w:ind w:left="907" w:hanging="397"/>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877A36"/>
    <w:multiLevelType w:val="hybridMultilevel"/>
    <w:tmpl w:val="2C82E6F8"/>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1">
      <w:start w:val="1"/>
      <w:numFmt w:val="decimal"/>
      <w:lvlText w:val="%3)"/>
      <w:lvlJc w:val="lef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7" w15:restartNumberingAfterBreak="0">
    <w:nsid w:val="58D4003F"/>
    <w:multiLevelType w:val="hybridMultilevel"/>
    <w:tmpl w:val="46FE0800"/>
    <w:lvl w:ilvl="0" w:tplc="AB8A3B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46296B"/>
    <w:multiLevelType w:val="hybridMultilevel"/>
    <w:tmpl w:val="523E8D22"/>
    <w:lvl w:ilvl="0" w:tplc="0415000F">
      <w:start w:val="1"/>
      <w:numFmt w:val="decimal"/>
      <w:lvlText w:val="%1."/>
      <w:lvlJc w:val="left"/>
      <w:pPr>
        <w:ind w:left="860" w:hanging="360"/>
      </w:pPr>
    </w:lvl>
    <w:lvl w:ilvl="1" w:tplc="04150019">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29" w15:restartNumberingAfterBreak="0">
    <w:nsid w:val="6308006F"/>
    <w:multiLevelType w:val="hybridMultilevel"/>
    <w:tmpl w:val="36A8344E"/>
    <w:lvl w:ilvl="0" w:tplc="FA9CF276">
      <w:start w:val="1"/>
      <w:numFmt w:val="upperRoman"/>
      <w:lvlText w:val="%1."/>
      <w:lvlJc w:val="right"/>
      <w:pPr>
        <w:ind w:left="1080" w:hanging="286"/>
      </w:pPr>
      <w:rPr>
        <w:rFonts w:hint="default"/>
      </w:rPr>
    </w:lvl>
    <w:lvl w:ilvl="1" w:tplc="DEB2CCD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CF4DEA"/>
    <w:multiLevelType w:val="multilevel"/>
    <w:tmpl w:val="45EE0B42"/>
    <w:lvl w:ilvl="0">
      <w:start w:val="1"/>
      <w:numFmt w:val="decimal"/>
      <w:lvlText w:val="%1."/>
      <w:lvlJc w:val="left"/>
      <w:pPr>
        <w:ind w:left="1005" w:hanging="645"/>
      </w:pPr>
      <w:rPr>
        <w:rFonts w:hint="default"/>
      </w:rPr>
    </w:lvl>
    <w:lvl w:ilvl="1">
      <w:start w:val="7"/>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52A43F4"/>
    <w:multiLevelType w:val="hybridMultilevel"/>
    <w:tmpl w:val="FB385E7A"/>
    <w:lvl w:ilvl="0" w:tplc="CFD25E2E">
      <w:start w:val="1"/>
      <w:numFmt w:val="decimal"/>
      <w:lvlText w:val="%1."/>
      <w:lvlJc w:val="left"/>
      <w:pPr>
        <w:ind w:left="510" w:hanging="397"/>
      </w:pPr>
      <w:rPr>
        <w:rFonts w:hint="default"/>
      </w:rPr>
    </w:lvl>
    <w:lvl w:ilvl="1" w:tplc="DE8056E4">
      <w:start w:val="1"/>
      <w:numFmt w:val="lowerLetter"/>
      <w:lvlText w:val="%2."/>
      <w:lvlJc w:val="left"/>
      <w:pPr>
        <w:ind w:left="907" w:hanging="397"/>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983709"/>
    <w:multiLevelType w:val="hybridMultilevel"/>
    <w:tmpl w:val="37B22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FE6288"/>
    <w:multiLevelType w:val="hybridMultilevel"/>
    <w:tmpl w:val="7D1E46F8"/>
    <w:lvl w:ilvl="0" w:tplc="F46A39EE">
      <w:numFmt w:val="bullet"/>
      <w:lvlText w:val=""/>
      <w:lvlJc w:val="left"/>
      <w:pPr>
        <w:ind w:left="827" w:hanging="360"/>
      </w:pPr>
      <w:rPr>
        <w:rFonts w:ascii="Wingdings" w:eastAsia="Wingdings" w:hAnsi="Wingdings" w:cs="Wingdings" w:hint="default"/>
        <w:w w:val="100"/>
        <w:sz w:val="22"/>
        <w:szCs w:val="22"/>
        <w:lang w:val="pl-PL" w:eastAsia="pl-PL" w:bidi="pl-PL"/>
      </w:rPr>
    </w:lvl>
    <w:lvl w:ilvl="1" w:tplc="D6BC7CEE">
      <w:numFmt w:val="bullet"/>
      <w:lvlText w:val="•"/>
      <w:lvlJc w:val="left"/>
      <w:pPr>
        <w:ind w:left="1389" w:hanging="360"/>
      </w:pPr>
      <w:rPr>
        <w:rFonts w:hint="default"/>
        <w:lang w:val="pl-PL" w:eastAsia="pl-PL" w:bidi="pl-PL"/>
      </w:rPr>
    </w:lvl>
    <w:lvl w:ilvl="2" w:tplc="1518B3E6">
      <w:numFmt w:val="bullet"/>
      <w:lvlText w:val="•"/>
      <w:lvlJc w:val="left"/>
      <w:pPr>
        <w:ind w:left="1958" w:hanging="360"/>
      </w:pPr>
      <w:rPr>
        <w:rFonts w:hint="default"/>
        <w:lang w:val="pl-PL" w:eastAsia="pl-PL" w:bidi="pl-PL"/>
      </w:rPr>
    </w:lvl>
    <w:lvl w:ilvl="3" w:tplc="30C0C200">
      <w:numFmt w:val="bullet"/>
      <w:lvlText w:val="•"/>
      <w:lvlJc w:val="left"/>
      <w:pPr>
        <w:ind w:left="2527" w:hanging="360"/>
      </w:pPr>
      <w:rPr>
        <w:rFonts w:hint="default"/>
        <w:lang w:val="pl-PL" w:eastAsia="pl-PL" w:bidi="pl-PL"/>
      </w:rPr>
    </w:lvl>
    <w:lvl w:ilvl="4" w:tplc="33B041AA">
      <w:numFmt w:val="bullet"/>
      <w:lvlText w:val="•"/>
      <w:lvlJc w:val="left"/>
      <w:pPr>
        <w:ind w:left="3096" w:hanging="360"/>
      </w:pPr>
      <w:rPr>
        <w:rFonts w:hint="default"/>
        <w:lang w:val="pl-PL" w:eastAsia="pl-PL" w:bidi="pl-PL"/>
      </w:rPr>
    </w:lvl>
    <w:lvl w:ilvl="5" w:tplc="67B28104">
      <w:numFmt w:val="bullet"/>
      <w:lvlText w:val="•"/>
      <w:lvlJc w:val="left"/>
      <w:pPr>
        <w:ind w:left="3666" w:hanging="360"/>
      </w:pPr>
      <w:rPr>
        <w:rFonts w:hint="default"/>
        <w:lang w:val="pl-PL" w:eastAsia="pl-PL" w:bidi="pl-PL"/>
      </w:rPr>
    </w:lvl>
    <w:lvl w:ilvl="6" w:tplc="F2D20218">
      <w:numFmt w:val="bullet"/>
      <w:lvlText w:val="•"/>
      <w:lvlJc w:val="left"/>
      <w:pPr>
        <w:ind w:left="4235" w:hanging="360"/>
      </w:pPr>
      <w:rPr>
        <w:rFonts w:hint="default"/>
        <w:lang w:val="pl-PL" w:eastAsia="pl-PL" w:bidi="pl-PL"/>
      </w:rPr>
    </w:lvl>
    <w:lvl w:ilvl="7" w:tplc="B962885A">
      <w:numFmt w:val="bullet"/>
      <w:lvlText w:val="•"/>
      <w:lvlJc w:val="left"/>
      <w:pPr>
        <w:ind w:left="4804" w:hanging="360"/>
      </w:pPr>
      <w:rPr>
        <w:rFonts w:hint="default"/>
        <w:lang w:val="pl-PL" w:eastAsia="pl-PL" w:bidi="pl-PL"/>
      </w:rPr>
    </w:lvl>
    <w:lvl w:ilvl="8" w:tplc="5CB87E3C">
      <w:numFmt w:val="bullet"/>
      <w:lvlText w:val="•"/>
      <w:lvlJc w:val="left"/>
      <w:pPr>
        <w:ind w:left="5373" w:hanging="360"/>
      </w:pPr>
      <w:rPr>
        <w:rFonts w:hint="default"/>
        <w:lang w:val="pl-PL" w:eastAsia="pl-PL" w:bidi="pl-PL"/>
      </w:rPr>
    </w:lvl>
  </w:abstractNum>
  <w:abstractNum w:abstractNumId="34" w15:restartNumberingAfterBreak="0">
    <w:nsid w:val="6CDA3EAC"/>
    <w:multiLevelType w:val="hybridMultilevel"/>
    <w:tmpl w:val="FD903B46"/>
    <w:lvl w:ilvl="0" w:tplc="550C0D28">
      <w:numFmt w:val="bullet"/>
      <w:lvlText w:val=""/>
      <w:lvlJc w:val="left"/>
      <w:pPr>
        <w:ind w:left="827" w:hanging="360"/>
      </w:pPr>
      <w:rPr>
        <w:rFonts w:ascii="Wingdings" w:eastAsia="Wingdings" w:hAnsi="Wingdings" w:cs="Wingdings" w:hint="default"/>
        <w:w w:val="100"/>
        <w:sz w:val="22"/>
        <w:szCs w:val="22"/>
        <w:lang w:val="pl-PL" w:eastAsia="pl-PL" w:bidi="pl-PL"/>
      </w:rPr>
    </w:lvl>
    <w:lvl w:ilvl="1" w:tplc="0B7C1170">
      <w:numFmt w:val="bullet"/>
      <w:lvlText w:val="•"/>
      <w:lvlJc w:val="left"/>
      <w:pPr>
        <w:ind w:left="1389" w:hanging="360"/>
      </w:pPr>
      <w:rPr>
        <w:rFonts w:hint="default"/>
        <w:lang w:val="pl-PL" w:eastAsia="pl-PL" w:bidi="pl-PL"/>
      </w:rPr>
    </w:lvl>
    <w:lvl w:ilvl="2" w:tplc="63DEBFEC">
      <w:numFmt w:val="bullet"/>
      <w:lvlText w:val="•"/>
      <w:lvlJc w:val="left"/>
      <w:pPr>
        <w:ind w:left="1958" w:hanging="360"/>
      </w:pPr>
      <w:rPr>
        <w:rFonts w:hint="default"/>
        <w:lang w:val="pl-PL" w:eastAsia="pl-PL" w:bidi="pl-PL"/>
      </w:rPr>
    </w:lvl>
    <w:lvl w:ilvl="3" w:tplc="4FD28224">
      <w:numFmt w:val="bullet"/>
      <w:lvlText w:val="•"/>
      <w:lvlJc w:val="left"/>
      <w:pPr>
        <w:ind w:left="2527" w:hanging="360"/>
      </w:pPr>
      <w:rPr>
        <w:rFonts w:hint="default"/>
        <w:lang w:val="pl-PL" w:eastAsia="pl-PL" w:bidi="pl-PL"/>
      </w:rPr>
    </w:lvl>
    <w:lvl w:ilvl="4" w:tplc="24ECC082">
      <w:numFmt w:val="bullet"/>
      <w:lvlText w:val="•"/>
      <w:lvlJc w:val="left"/>
      <w:pPr>
        <w:ind w:left="3096" w:hanging="360"/>
      </w:pPr>
      <w:rPr>
        <w:rFonts w:hint="default"/>
        <w:lang w:val="pl-PL" w:eastAsia="pl-PL" w:bidi="pl-PL"/>
      </w:rPr>
    </w:lvl>
    <w:lvl w:ilvl="5" w:tplc="B082F780">
      <w:numFmt w:val="bullet"/>
      <w:lvlText w:val="•"/>
      <w:lvlJc w:val="left"/>
      <w:pPr>
        <w:ind w:left="3666" w:hanging="360"/>
      </w:pPr>
      <w:rPr>
        <w:rFonts w:hint="default"/>
        <w:lang w:val="pl-PL" w:eastAsia="pl-PL" w:bidi="pl-PL"/>
      </w:rPr>
    </w:lvl>
    <w:lvl w:ilvl="6" w:tplc="83584AFE">
      <w:numFmt w:val="bullet"/>
      <w:lvlText w:val="•"/>
      <w:lvlJc w:val="left"/>
      <w:pPr>
        <w:ind w:left="4235" w:hanging="360"/>
      </w:pPr>
      <w:rPr>
        <w:rFonts w:hint="default"/>
        <w:lang w:val="pl-PL" w:eastAsia="pl-PL" w:bidi="pl-PL"/>
      </w:rPr>
    </w:lvl>
    <w:lvl w:ilvl="7" w:tplc="54B87638">
      <w:numFmt w:val="bullet"/>
      <w:lvlText w:val="•"/>
      <w:lvlJc w:val="left"/>
      <w:pPr>
        <w:ind w:left="4804" w:hanging="360"/>
      </w:pPr>
      <w:rPr>
        <w:rFonts w:hint="default"/>
        <w:lang w:val="pl-PL" w:eastAsia="pl-PL" w:bidi="pl-PL"/>
      </w:rPr>
    </w:lvl>
    <w:lvl w:ilvl="8" w:tplc="A366000E">
      <w:numFmt w:val="bullet"/>
      <w:lvlText w:val="•"/>
      <w:lvlJc w:val="left"/>
      <w:pPr>
        <w:ind w:left="5373" w:hanging="360"/>
      </w:pPr>
      <w:rPr>
        <w:rFonts w:hint="default"/>
        <w:lang w:val="pl-PL" w:eastAsia="pl-PL" w:bidi="pl-PL"/>
      </w:rPr>
    </w:lvl>
  </w:abstractNum>
  <w:abstractNum w:abstractNumId="35" w15:restartNumberingAfterBreak="0">
    <w:nsid w:val="6CEE249D"/>
    <w:multiLevelType w:val="hybridMultilevel"/>
    <w:tmpl w:val="C12ADA58"/>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36" w15:restartNumberingAfterBreak="0">
    <w:nsid w:val="6D8F4AE9"/>
    <w:multiLevelType w:val="hybridMultilevel"/>
    <w:tmpl w:val="F43C29FC"/>
    <w:lvl w:ilvl="0" w:tplc="CFD25E2E">
      <w:start w:val="1"/>
      <w:numFmt w:val="decimal"/>
      <w:lvlText w:val="%1."/>
      <w:lvlJc w:val="left"/>
      <w:pPr>
        <w:ind w:left="510" w:hanging="397"/>
      </w:pPr>
      <w:rPr>
        <w:rFonts w:hint="default"/>
      </w:rPr>
    </w:lvl>
    <w:lvl w:ilvl="1" w:tplc="DE8056E4">
      <w:start w:val="1"/>
      <w:numFmt w:val="lowerLetter"/>
      <w:lvlText w:val="%2."/>
      <w:lvlJc w:val="left"/>
      <w:pPr>
        <w:ind w:left="907" w:hanging="397"/>
      </w:pPr>
      <w:rPr>
        <w:rFonts w:hint="default"/>
      </w:rPr>
    </w:lvl>
    <w:lvl w:ilvl="2" w:tplc="285818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6C755C"/>
    <w:multiLevelType w:val="hybridMultilevel"/>
    <w:tmpl w:val="FB385E7A"/>
    <w:lvl w:ilvl="0" w:tplc="CFD25E2E">
      <w:start w:val="1"/>
      <w:numFmt w:val="decimal"/>
      <w:lvlText w:val="%1."/>
      <w:lvlJc w:val="left"/>
      <w:pPr>
        <w:ind w:left="510" w:hanging="397"/>
      </w:pPr>
      <w:rPr>
        <w:rFonts w:hint="default"/>
      </w:rPr>
    </w:lvl>
    <w:lvl w:ilvl="1" w:tplc="DE8056E4">
      <w:start w:val="1"/>
      <w:numFmt w:val="lowerLetter"/>
      <w:lvlText w:val="%2."/>
      <w:lvlJc w:val="left"/>
      <w:pPr>
        <w:ind w:left="907" w:hanging="397"/>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626E29"/>
    <w:multiLevelType w:val="hybridMultilevel"/>
    <w:tmpl w:val="C9CE71F6"/>
    <w:lvl w:ilvl="0" w:tplc="55A86110">
      <w:numFmt w:val="bullet"/>
      <w:lvlText w:val=""/>
      <w:lvlJc w:val="left"/>
      <w:pPr>
        <w:ind w:left="1402" w:hanging="284"/>
      </w:pPr>
      <w:rPr>
        <w:rFonts w:ascii="Symbol" w:eastAsia="Symbol" w:hAnsi="Symbol" w:cs="Symbol" w:hint="default"/>
        <w:w w:val="99"/>
        <w:sz w:val="20"/>
        <w:szCs w:val="20"/>
        <w:lang w:val="pl-PL" w:eastAsia="pl-PL" w:bidi="pl-PL"/>
      </w:rPr>
    </w:lvl>
    <w:lvl w:ilvl="1" w:tplc="134A55AA">
      <w:numFmt w:val="bullet"/>
      <w:lvlText w:val="•"/>
      <w:lvlJc w:val="left"/>
      <w:pPr>
        <w:ind w:left="2318" w:hanging="284"/>
      </w:pPr>
      <w:rPr>
        <w:rFonts w:hint="default"/>
        <w:lang w:val="pl-PL" w:eastAsia="pl-PL" w:bidi="pl-PL"/>
      </w:rPr>
    </w:lvl>
    <w:lvl w:ilvl="2" w:tplc="AB2EAD42">
      <w:numFmt w:val="bullet"/>
      <w:lvlText w:val="•"/>
      <w:lvlJc w:val="left"/>
      <w:pPr>
        <w:ind w:left="3237" w:hanging="284"/>
      </w:pPr>
      <w:rPr>
        <w:rFonts w:hint="default"/>
        <w:lang w:val="pl-PL" w:eastAsia="pl-PL" w:bidi="pl-PL"/>
      </w:rPr>
    </w:lvl>
    <w:lvl w:ilvl="3" w:tplc="40C2C872">
      <w:numFmt w:val="bullet"/>
      <w:lvlText w:val="•"/>
      <w:lvlJc w:val="left"/>
      <w:pPr>
        <w:ind w:left="4155" w:hanging="284"/>
      </w:pPr>
      <w:rPr>
        <w:rFonts w:hint="default"/>
        <w:lang w:val="pl-PL" w:eastAsia="pl-PL" w:bidi="pl-PL"/>
      </w:rPr>
    </w:lvl>
    <w:lvl w:ilvl="4" w:tplc="51D85FDC">
      <w:numFmt w:val="bullet"/>
      <w:lvlText w:val="•"/>
      <w:lvlJc w:val="left"/>
      <w:pPr>
        <w:ind w:left="5074" w:hanging="284"/>
      </w:pPr>
      <w:rPr>
        <w:rFonts w:hint="default"/>
        <w:lang w:val="pl-PL" w:eastAsia="pl-PL" w:bidi="pl-PL"/>
      </w:rPr>
    </w:lvl>
    <w:lvl w:ilvl="5" w:tplc="0D062270">
      <w:numFmt w:val="bullet"/>
      <w:lvlText w:val="•"/>
      <w:lvlJc w:val="left"/>
      <w:pPr>
        <w:ind w:left="5993" w:hanging="284"/>
      </w:pPr>
      <w:rPr>
        <w:rFonts w:hint="default"/>
        <w:lang w:val="pl-PL" w:eastAsia="pl-PL" w:bidi="pl-PL"/>
      </w:rPr>
    </w:lvl>
    <w:lvl w:ilvl="6" w:tplc="8D0EC248">
      <w:numFmt w:val="bullet"/>
      <w:lvlText w:val="•"/>
      <w:lvlJc w:val="left"/>
      <w:pPr>
        <w:ind w:left="6911" w:hanging="284"/>
      </w:pPr>
      <w:rPr>
        <w:rFonts w:hint="default"/>
        <w:lang w:val="pl-PL" w:eastAsia="pl-PL" w:bidi="pl-PL"/>
      </w:rPr>
    </w:lvl>
    <w:lvl w:ilvl="7" w:tplc="DBDC034C">
      <w:numFmt w:val="bullet"/>
      <w:lvlText w:val="•"/>
      <w:lvlJc w:val="left"/>
      <w:pPr>
        <w:ind w:left="7830" w:hanging="284"/>
      </w:pPr>
      <w:rPr>
        <w:rFonts w:hint="default"/>
        <w:lang w:val="pl-PL" w:eastAsia="pl-PL" w:bidi="pl-PL"/>
      </w:rPr>
    </w:lvl>
    <w:lvl w:ilvl="8" w:tplc="EDE2AC7A">
      <w:numFmt w:val="bullet"/>
      <w:lvlText w:val="•"/>
      <w:lvlJc w:val="left"/>
      <w:pPr>
        <w:ind w:left="8749" w:hanging="284"/>
      </w:pPr>
      <w:rPr>
        <w:rFonts w:hint="default"/>
        <w:lang w:val="pl-PL" w:eastAsia="pl-PL" w:bidi="pl-PL"/>
      </w:rPr>
    </w:lvl>
  </w:abstractNum>
  <w:abstractNum w:abstractNumId="39" w15:restartNumberingAfterBreak="0">
    <w:nsid w:val="75603B11"/>
    <w:multiLevelType w:val="hybridMultilevel"/>
    <w:tmpl w:val="5F0E3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5A492B"/>
    <w:multiLevelType w:val="hybridMultilevel"/>
    <w:tmpl w:val="2FCA9E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3"/>
  </w:num>
  <w:num w:numId="3">
    <w:abstractNumId w:val="31"/>
  </w:num>
  <w:num w:numId="4">
    <w:abstractNumId w:val="37"/>
  </w:num>
  <w:num w:numId="5">
    <w:abstractNumId w:val="36"/>
  </w:num>
  <w:num w:numId="6">
    <w:abstractNumId w:val="0"/>
  </w:num>
  <w:num w:numId="7">
    <w:abstractNumId w:val="3"/>
  </w:num>
  <w:num w:numId="8">
    <w:abstractNumId w:val="14"/>
  </w:num>
  <w:num w:numId="9">
    <w:abstractNumId w:val="24"/>
  </w:num>
  <w:num w:numId="10">
    <w:abstractNumId w:val="7"/>
  </w:num>
  <w:num w:numId="11">
    <w:abstractNumId w:val="8"/>
  </w:num>
  <w:num w:numId="12">
    <w:abstractNumId w:val="1"/>
  </w:num>
  <w:num w:numId="13">
    <w:abstractNumId w:val="12"/>
  </w:num>
  <w:num w:numId="14">
    <w:abstractNumId w:val="4"/>
  </w:num>
  <w:num w:numId="15">
    <w:abstractNumId w:val="20"/>
  </w:num>
  <w:num w:numId="16">
    <w:abstractNumId w:val="28"/>
  </w:num>
  <w:num w:numId="17">
    <w:abstractNumId w:val="25"/>
  </w:num>
  <w:num w:numId="18">
    <w:abstractNumId w:val="26"/>
  </w:num>
  <w:num w:numId="19">
    <w:abstractNumId w:val="40"/>
  </w:num>
  <w:num w:numId="20">
    <w:abstractNumId w:val="11"/>
  </w:num>
  <w:num w:numId="21">
    <w:abstractNumId w:val="19"/>
  </w:num>
  <w:num w:numId="22">
    <w:abstractNumId w:val="30"/>
  </w:num>
  <w:num w:numId="23">
    <w:abstractNumId w:val="17"/>
  </w:num>
  <w:num w:numId="24">
    <w:abstractNumId w:val="34"/>
  </w:num>
  <w:num w:numId="25">
    <w:abstractNumId w:val="22"/>
  </w:num>
  <w:num w:numId="26">
    <w:abstractNumId w:val="33"/>
  </w:num>
  <w:num w:numId="27">
    <w:abstractNumId w:val="9"/>
  </w:num>
  <w:num w:numId="28">
    <w:abstractNumId w:val="10"/>
  </w:num>
  <w:num w:numId="29">
    <w:abstractNumId w:val="5"/>
  </w:num>
  <w:num w:numId="30">
    <w:abstractNumId w:val="23"/>
  </w:num>
  <w:num w:numId="31">
    <w:abstractNumId w:val="18"/>
  </w:num>
  <w:num w:numId="32">
    <w:abstractNumId w:val="2"/>
  </w:num>
  <w:num w:numId="33">
    <w:abstractNumId w:val="38"/>
  </w:num>
  <w:num w:numId="34">
    <w:abstractNumId w:val="16"/>
  </w:num>
  <w:num w:numId="35">
    <w:abstractNumId w:val="21"/>
  </w:num>
  <w:num w:numId="36">
    <w:abstractNumId w:val="27"/>
  </w:num>
  <w:num w:numId="37">
    <w:abstractNumId w:val="6"/>
  </w:num>
  <w:num w:numId="38">
    <w:abstractNumId w:val="15"/>
  </w:num>
  <w:num w:numId="39">
    <w:abstractNumId w:val="35"/>
  </w:num>
  <w:num w:numId="40">
    <w:abstractNumId w:val="3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F74E69"/>
    <w:rsid w:val="00030F45"/>
    <w:rsid w:val="000349DB"/>
    <w:rsid w:val="00057594"/>
    <w:rsid w:val="00087EF9"/>
    <w:rsid w:val="00091103"/>
    <w:rsid w:val="0009179C"/>
    <w:rsid w:val="000946A1"/>
    <w:rsid w:val="000B5F15"/>
    <w:rsid w:val="00140358"/>
    <w:rsid w:val="00145368"/>
    <w:rsid w:val="00154FAA"/>
    <w:rsid w:val="00162D72"/>
    <w:rsid w:val="00182D6E"/>
    <w:rsid w:val="001A0F44"/>
    <w:rsid w:val="001C1ECA"/>
    <w:rsid w:val="0021165A"/>
    <w:rsid w:val="002411F2"/>
    <w:rsid w:val="00287BBB"/>
    <w:rsid w:val="00297FAD"/>
    <w:rsid w:val="002A56AD"/>
    <w:rsid w:val="002B07BC"/>
    <w:rsid w:val="002C6E8A"/>
    <w:rsid w:val="002E2BC8"/>
    <w:rsid w:val="002E4C59"/>
    <w:rsid w:val="00332852"/>
    <w:rsid w:val="00335C6C"/>
    <w:rsid w:val="00347D97"/>
    <w:rsid w:val="00375A94"/>
    <w:rsid w:val="0038301B"/>
    <w:rsid w:val="00424825"/>
    <w:rsid w:val="00432CD2"/>
    <w:rsid w:val="00493F72"/>
    <w:rsid w:val="004D36A1"/>
    <w:rsid w:val="004D7983"/>
    <w:rsid w:val="004F710A"/>
    <w:rsid w:val="00504029"/>
    <w:rsid w:val="0051607A"/>
    <w:rsid w:val="00545EC9"/>
    <w:rsid w:val="005760DA"/>
    <w:rsid w:val="0058493F"/>
    <w:rsid w:val="00594425"/>
    <w:rsid w:val="005B43A7"/>
    <w:rsid w:val="005C1038"/>
    <w:rsid w:val="005E7631"/>
    <w:rsid w:val="00647FCA"/>
    <w:rsid w:val="00676599"/>
    <w:rsid w:val="006A4FEB"/>
    <w:rsid w:val="006A5FD3"/>
    <w:rsid w:val="006D3AD0"/>
    <w:rsid w:val="006D4496"/>
    <w:rsid w:val="007049C3"/>
    <w:rsid w:val="00713FAB"/>
    <w:rsid w:val="00720837"/>
    <w:rsid w:val="00730E36"/>
    <w:rsid w:val="00775604"/>
    <w:rsid w:val="00775B49"/>
    <w:rsid w:val="00791946"/>
    <w:rsid w:val="00794BA7"/>
    <w:rsid w:val="00796B5C"/>
    <w:rsid w:val="007A5679"/>
    <w:rsid w:val="007F0034"/>
    <w:rsid w:val="007F21F3"/>
    <w:rsid w:val="00805AAB"/>
    <w:rsid w:val="008246D3"/>
    <w:rsid w:val="00825419"/>
    <w:rsid w:val="0082571C"/>
    <w:rsid w:val="00836150"/>
    <w:rsid w:val="00836238"/>
    <w:rsid w:val="008517D4"/>
    <w:rsid w:val="00854EC5"/>
    <w:rsid w:val="00883CB6"/>
    <w:rsid w:val="008B3CF7"/>
    <w:rsid w:val="008D694D"/>
    <w:rsid w:val="008E0E2A"/>
    <w:rsid w:val="008E1106"/>
    <w:rsid w:val="0090470B"/>
    <w:rsid w:val="009048E5"/>
    <w:rsid w:val="0090575F"/>
    <w:rsid w:val="00917796"/>
    <w:rsid w:val="009312C5"/>
    <w:rsid w:val="00946DB5"/>
    <w:rsid w:val="009522A5"/>
    <w:rsid w:val="009C7A60"/>
    <w:rsid w:val="009D1CF5"/>
    <w:rsid w:val="009D2C0A"/>
    <w:rsid w:val="009F0CB6"/>
    <w:rsid w:val="009F3C43"/>
    <w:rsid w:val="009F4518"/>
    <w:rsid w:val="00A03062"/>
    <w:rsid w:val="00A460FF"/>
    <w:rsid w:val="00A60AE9"/>
    <w:rsid w:val="00A84C54"/>
    <w:rsid w:val="00AA7081"/>
    <w:rsid w:val="00AC70ED"/>
    <w:rsid w:val="00AD5462"/>
    <w:rsid w:val="00AE15FB"/>
    <w:rsid w:val="00AE6269"/>
    <w:rsid w:val="00AE6E88"/>
    <w:rsid w:val="00B22BB8"/>
    <w:rsid w:val="00B538D4"/>
    <w:rsid w:val="00B66B6A"/>
    <w:rsid w:val="00B709CC"/>
    <w:rsid w:val="00B75076"/>
    <w:rsid w:val="00BE6DD5"/>
    <w:rsid w:val="00C0511E"/>
    <w:rsid w:val="00C249CF"/>
    <w:rsid w:val="00C54281"/>
    <w:rsid w:val="00CA772D"/>
    <w:rsid w:val="00CC7301"/>
    <w:rsid w:val="00CD1B70"/>
    <w:rsid w:val="00CF4EF0"/>
    <w:rsid w:val="00D11EE6"/>
    <w:rsid w:val="00D22780"/>
    <w:rsid w:val="00D37BF4"/>
    <w:rsid w:val="00D41B09"/>
    <w:rsid w:val="00D773E1"/>
    <w:rsid w:val="00DA5DFA"/>
    <w:rsid w:val="00DB3E1D"/>
    <w:rsid w:val="00DD54C9"/>
    <w:rsid w:val="00DE1F75"/>
    <w:rsid w:val="00DF3EE0"/>
    <w:rsid w:val="00E02769"/>
    <w:rsid w:val="00E376E9"/>
    <w:rsid w:val="00E37F14"/>
    <w:rsid w:val="00E52DF7"/>
    <w:rsid w:val="00E57DE9"/>
    <w:rsid w:val="00E66A2B"/>
    <w:rsid w:val="00EA1CF5"/>
    <w:rsid w:val="00EA30A4"/>
    <w:rsid w:val="00EA6D8E"/>
    <w:rsid w:val="00EC2E44"/>
    <w:rsid w:val="00ED6E3D"/>
    <w:rsid w:val="00EE00C6"/>
    <w:rsid w:val="00F00D3A"/>
    <w:rsid w:val="00F03A4B"/>
    <w:rsid w:val="00F24688"/>
    <w:rsid w:val="00F427B0"/>
    <w:rsid w:val="00F45254"/>
    <w:rsid w:val="00F74AE9"/>
    <w:rsid w:val="00F74E69"/>
    <w:rsid w:val="00F91E9F"/>
    <w:rsid w:val="00FA5435"/>
    <w:rsid w:val="00FB4132"/>
    <w:rsid w:val="00FD5326"/>
    <w:rsid w:val="00FE63B3"/>
    <w:rsid w:val="00FE73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B222350"/>
  <w15:docId w15:val="{788E24E4-FB0D-4807-9F06-B05B6372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D3A"/>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F74E69"/>
    <w:rPr>
      <w:rFonts w:ascii="Helvetica Neue" w:hAnsi="Helvetica Neue" w:cs="Times New Roman"/>
      <w:sz w:val="20"/>
      <w:szCs w:val="20"/>
      <w:lang w:val="en-US"/>
    </w:rPr>
  </w:style>
  <w:style w:type="paragraph" w:customStyle="1" w:styleId="p2">
    <w:name w:val="p2"/>
    <w:basedOn w:val="Normalny"/>
    <w:rsid w:val="00F74E69"/>
    <w:rPr>
      <w:rFonts w:ascii="Helvetica Neue" w:hAnsi="Helvetica Neue" w:cs="Times New Roman"/>
      <w:sz w:val="20"/>
      <w:szCs w:val="20"/>
      <w:lang w:val="en-US"/>
    </w:rPr>
  </w:style>
  <w:style w:type="paragraph" w:styleId="Stopka">
    <w:name w:val="footer"/>
    <w:basedOn w:val="Normalny"/>
    <w:link w:val="StopkaZnak"/>
    <w:uiPriority w:val="99"/>
    <w:unhideWhenUsed/>
    <w:rsid w:val="00493F72"/>
    <w:pPr>
      <w:tabs>
        <w:tab w:val="center" w:pos="4536"/>
        <w:tab w:val="right" w:pos="9072"/>
      </w:tabs>
    </w:pPr>
  </w:style>
  <w:style w:type="character" w:customStyle="1" w:styleId="StopkaZnak">
    <w:name w:val="Stopka Znak"/>
    <w:basedOn w:val="Domylnaczcionkaakapitu"/>
    <w:link w:val="Stopka"/>
    <w:uiPriority w:val="99"/>
    <w:rsid w:val="00493F72"/>
    <w:rPr>
      <w:lang w:val="pl-PL"/>
    </w:rPr>
  </w:style>
  <w:style w:type="character" w:styleId="Numerstrony">
    <w:name w:val="page number"/>
    <w:basedOn w:val="Domylnaczcionkaakapitu"/>
    <w:uiPriority w:val="99"/>
    <w:semiHidden/>
    <w:unhideWhenUsed/>
    <w:rsid w:val="00493F72"/>
  </w:style>
  <w:style w:type="character" w:styleId="Odwoaniedokomentarza">
    <w:name w:val="annotation reference"/>
    <w:basedOn w:val="Domylnaczcionkaakapitu"/>
    <w:uiPriority w:val="99"/>
    <w:semiHidden/>
    <w:unhideWhenUsed/>
    <w:rsid w:val="00B538D4"/>
    <w:rPr>
      <w:sz w:val="16"/>
      <w:szCs w:val="16"/>
    </w:rPr>
  </w:style>
  <w:style w:type="paragraph" w:styleId="Tekstkomentarza">
    <w:name w:val="annotation text"/>
    <w:basedOn w:val="Normalny"/>
    <w:link w:val="TekstkomentarzaZnak"/>
    <w:uiPriority w:val="99"/>
    <w:semiHidden/>
    <w:unhideWhenUsed/>
    <w:rsid w:val="00B538D4"/>
    <w:rPr>
      <w:sz w:val="20"/>
      <w:szCs w:val="20"/>
    </w:rPr>
  </w:style>
  <w:style w:type="character" w:customStyle="1" w:styleId="TekstkomentarzaZnak">
    <w:name w:val="Tekst komentarza Znak"/>
    <w:basedOn w:val="Domylnaczcionkaakapitu"/>
    <w:link w:val="Tekstkomentarza"/>
    <w:uiPriority w:val="99"/>
    <w:semiHidden/>
    <w:rsid w:val="00B538D4"/>
    <w:rPr>
      <w:sz w:val="20"/>
      <w:szCs w:val="20"/>
      <w:lang w:val="pl-PL"/>
    </w:rPr>
  </w:style>
  <w:style w:type="paragraph" w:styleId="Tematkomentarza">
    <w:name w:val="annotation subject"/>
    <w:basedOn w:val="Tekstkomentarza"/>
    <w:next w:val="Tekstkomentarza"/>
    <w:link w:val="TematkomentarzaZnak"/>
    <w:uiPriority w:val="99"/>
    <w:semiHidden/>
    <w:unhideWhenUsed/>
    <w:rsid w:val="00B538D4"/>
    <w:rPr>
      <w:b/>
      <w:bCs/>
    </w:rPr>
  </w:style>
  <w:style w:type="character" w:customStyle="1" w:styleId="TematkomentarzaZnak">
    <w:name w:val="Temat komentarza Znak"/>
    <w:basedOn w:val="TekstkomentarzaZnak"/>
    <w:link w:val="Tematkomentarza"/>
    <w:uiPriority w:val="99"/>
    <w:semiHidden/>
    <w:rsid w:val="00B538D4"/>
    <w:rPr>
      <w:b/>
      <w:bCs/>
      <w:sz w:val="20"/>
      <w:szCs w:val="20"/>
      <w:lang w:val="pl-PL"/>
    </w:rPr>
  </w:style>
  <w:style w:type="paragraph" w:styleId="Tekstdymka">
    <w:name w:val="Balloon Text"/>
    <w:basedOn w:val="Normalny"/>
    <w:link w:val="TekstdymkaZnak"/>
    <w:uiPriority w:val="99"/>
    <w:semiHidden/>
    <w:unhideWhenUsed/>
    <w:rsid w:val="00B53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8D4"/>
    <w:rPr>
      <w:rFonts w:ascii="Segoe UI" w:hAnsi="Segoe UI" w:cs="Segoe UI"/>
      <w:sz w:val="18"/>
      <w:szCs w:val="18"/>
      <w:lang w:val="pl-PL"/>
    </w:rPr>
  </w:style>
  <w:style w:type="paragraph" w:styleId="Nagwek">
    <w:name w:val="header"/>
    <w:basedOn w:val="Normalny"/>
    <w:link w:val="NagwekZnak"/>
    <w:unhideWhenUsed/>
    <w:rsid w:val="00FB4132"/>
    <w:pPr>
      <w:tabs>
        <w:tab w:val="center" w:pos="4536"/>
        <w:tab w:val="right" w:pos="9072"/>
      </w:tabs>
    </w:pPr>
  </w:style>
  <w:style w:type="character" w:customStyle="1" w:styleId="NagwekZnak">
    <w:name w:val="Nagłówek Znak"/>
    <w:basedOn w:val="Domylnaczcionkaakapitu"/>
    <w:link w:val="Nagwek"/>
    <w:rsid w:val="00FB4132"/>
    <w:rPr>
      <w:lang w:val="pl-PL"/>
    </w:rPr>
  </w:style>
  <w:style w:type="character" w:styleId="Hipercze">
    <w:name w:val="Hyperlink"/>
    <w:basedOn w:val="Domylnaczcionkaakapitu"/>
    <w:uiPriority w:val="99"/>
    <w:unhideWhenUsed/>
    <w:rsid w:val="00140358"/>
    <w:rPr>
      <w:color w:val="0563C1" w:themeColor="hyperlink"/>
      <w:u w:val="single"/>
    </w:rPr>
  </w:style>
  <w:style w:type="paragraph" w:customStyle="1" w:styleId="Default">
    <w:name w:val="Default"/>
    <w:rsid w:val="00545EC9"/>
    <w:pPr>
      <w:autoSpaceDE w:val="0"/>
      <w:autoSpaceDN w:val="0"/>
      <w:adjustRightInd w:val="0"/>
    </w:pPr>
    <w:rPr>
      <w:rFonts w:ascii="Times New Roman" w:eastAsia="Calibri" w:hAnsi="Times New Roman" w:cs="Times New Roman"/>
      <w:color w:val="000000"/>
      <w:lang w:val="pl-PL" w:eastAsia="pl-PL"/>
    </w:rPr>
  </w:style>
  <w:style w:type="paragraph" w:styleId="NormalnyWeb">
    <w:name w:val="Normal (Web)"/>
    <w:basedOn w:val="Normalny"/>
    <w:uiPriority w:val="99"/>
    <w:unhideWhenUsed/>
    <w:rsid w:val="00545EC9"/>
    <w:pPr>
      <w:spacing w:before="100" w:beforeAutospacing="1" w:after="100" w:afterAutospacing="1"/>
    </w:pPr>
    <w:rPr>
      <w:rFonts w:ascii="Times New Roman" w:eastAsia="Times New Roman" w:hAnsi="Times New Roman" w:cs="Times New Roman"/>
      <w:lang w:eastAsia="pl-PL"/>
    </w:rPr>
  </w:style>
  <w:style w:type="character" w:styleId="Pogrubienie">
    <w:name w:val="Strong"/>
    <w:uiPriority w:val="22"/>
    <w:qFormat/>
    <w:rsid w:val="00545EC9"/>
    <w:rPr>
      <w:b/>
      <w:bCs/>
    </w:rPr>
  </w:style>
  <w:style w:type="paragraph" w:styleId="Tekstpodstawowy">
    <w:name w:val="Body Text"/>
    <w:basedOn w:val="Normalny"/>
    <w:link w:val="TekstpodstawowyZnak"/>
    <w:uiPriority w:val="1"/>
    <w:qFormat/>
    <w:rsid w:val="005760DA"/>
    <w:pPr>
      <w:widowControl w:val="0"/>
      <w:autoSpaceDE w:val="0"/>
      <w:autoSpaceDN w:val="0"/>
      <w:ind w:left="1118"/>
    </w:pPr>
    <w:rPr>
      <w:rFonts w:ascii="Times New Roman" w:eastAsia="Times New Roman" w:hAnsi="Times New Roman" w:cs="Times New Roman"/>
      <w:sz w:val="22"/>
      <w:szCs w:val="22"/>
      <w:lang w:eastAsia="pl-PL" w:bidi="pl-PL"/>
    </w:rPr>
  </w:style>
  <w:style w:type="character" w:customStyle="1" w:styleId="TekstpodstawowyZnak">
    <w:name w:val="Tekst podstawowy Znak"/>
    <w:basedOn w:val="Domylnaczcionkaakapitu"/>
    <w:link w:val="Tekstpodstawowy"/>
    <w:uiPriority w:val="1"/>
    <w:rsid w:val="005760DA"/>
    <w:rPr>
      <w:rFonts w:ascii="Times New Roman" w:eastAsia="Times New Roman" w:hAnsi="Times New Roman" w:cs="Times New Roman"/>
      <w:sz w:val="22"/>
      <w:szCs w:val="22"/>
      <w:lang w:val="pl-PL" w:eastAsia="pl-PL" w:bidi="pl-PL"/>
    </w:rPr>
  </w:style>
  <w:style w:type="paragraph" w:styleId="Akapitzlist">
    <w:name w:val="List Paragraph"/>
    <w:basedOn w:val="Normalny"/>
    <w:uiPriority w:val="34"/>
    <w:qFormat/>
    <w:rsid w:val="002411F2"/>
    <w:pPr>
      <w:widowControl w:val="0"/>
      <w:autoSpaceDE w:val="0"/>
      <w:autoSpaceDN w:val="0"/>
      <w:ind w:left="1402" w:hanging="284"/>
    </w:pPr>
    <w:rPr>
      <w:rFonts w:ascii="Times New Roman" w:eastAsia="Times New Roman" w:hAnsi="Times New Roman" w:cs="Times New Roman"/>
      <w:sz w:val="22"/>
      <w:szCs w:val="22"/>
      <w:lang w:eastAsia="pl-PL" w:bidi="pl-PL"/>
    </w:rPr>
  </w:style>
  <w:style w:type="table" w:customStyle="1" w:styleId="TableNormal">
    <w:name w:val="Table Normal"/>
    <w:uiPriority w:val="2"/>
    <w:semiHidden/>
    <w:unhideWhenUsed/>
    <w:qFormat/>
    <w:rsid w:val="009048E5"/>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Nagwek21">
    <w:name w:val="Nagłówek 21"/>
    <w:basedOn w:val="Normalny"/>
    <w:uiPriority w:val="1"/>
    <w:qFormat/>
    <w:rsid w:val="009048E5"/>
    <w:pPr>
      <w:widowControl w:val="0"/>
      <w:autoSpaceDE w:val="0"/>
      <w:autoSpaceDN w:val="0"/>
      <w:ind w:left="1118"/>
      <w:outlineLvl w:val="2"/>
    </w:pPr>
    <w:rPr>
      <w:rFonts w:ascii="Times New Roman" w:eastAsia="Times New Roman" w:hAnsi="Times New Roman" w:cs="Times New Roman"/>
      <w:b/>
      <w:bCs/>
      <w:sz w:val="22"/>
      <w:szCs w:val="22"/>
      <w:lang w:eastAsia="pl-PL" w:bidi="pl-PL"/>
    </w:rPr>
  </w:style>
  <w:style w:type="paragraph" w:customStyle="1" w:styleId="TableParagraph">
    <w:name w:val="Table Paragraph"/>
    <w:basedOn w:val="Normalny"/>
    <w:uiPriority w:val="1"/>
    <w:qFormat/>
    <w:rsid w:val="009048E5"/>
    <w:pPr>
      <w:widowControl w:val="0"/>
      <w:autoSpaceDE w:val="0"/>
      <w:autoSpaceDN w:val="0"/>
      <w:spacing w:line="252" w:lineRule="exact"/>
      <w:ind w:left="827"/>
    </w:pPr>
    <w:rPr>
      <w:rFonts w:ascii="Times New Roman" w:eastAsia="Times New Roman" w:hAnsi="Times New Roman" w:cs="Times New Roman"/>
      <w:sz w:val="22"/>
      <w:szCs w:val="22"/>
      <w:lang w:eastAsia="pl-PL" w:bidi="pl-PL"/>
    </w:rPr>
  </w:style>
  <w:style w:type="character" w:customStyle="1" w:styleId="alb-s">
    <w:name w:val="a_lb-s"/>
    <w:basedOn w:val="Domylnaczcionkaakapitu"/>
    <w:rsid w:val="00D3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98815">
      <w:bodyDiv w:val="1"/>
      <w:marLeft w:val="0"/>
      <w:marRight w:val="0"/>
      <w:marTop w:val="0"/>
      <w:marBottom w:val="0"/>
      <w:divBdr>
        <w:top w:val="none" w:sz="0" w:space="0" w:color="auto"/>
        <w:left w:val="none" w:sz="0" w:space="0" w:color="auto"/>
        <w:bottom w:val="none" w:sz="0" w:space="0" w:color="auto"/>
        <w:right w:val="none" w:sz="0" w:space="0" w:color="auto"/>
      </w:divBdr>
    </w:div>
    <w:div w:id="1569725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1AA0-D11F-4F4E-92FD-2C02BD47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1932</Words>
  <Characters>11592</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13498</CharactersWithSpaces>
  <SharedDoc>false</SharedDoc>
  <HLinks>
    <vt:vector size="42" baseType="variant">
      <vt:variant>
        <vt:i4>7077953</vt:i4>
      </vt:variant>
      <vt:variant>
        <vt:i4>18</vt:i4>
      </vt:variant>
      <vt:variant>
        <vt:i4>0</vt:i4>
      </vt:variant>
      <vt:variant>
        <vt:i4>5</vt:i4>
      </vt:variant>
      <vt:variant>
        <vt:lpwstr>https://platformazakupowa.pl/pn/ug_krzymow</vt:lpwstr>
      </vt:variant>
      <vt:variant>
        <vt:lpwstr/>
      </vt:variant>
      <vt:variant>
        <vt:i4>7077953</vt:i4>
      </vt:variant>
      <vt:variant>
        <vt:i4>15</vt:i4>
      </vt:variant>
      <vt:variant>
        <vt:i4>0</vt:i4>
      </vt:variant>
      <vt:variant>
        <vt:i4>5</vt:i4>
      </vt:variant>
      <vt:variant>
        <vt:lpwstr>https://platformazakupowa.pl/pn/ug_krzymow</vt:lpwstr>
      </vt:variant>
      <vt:variant>
        <vt:lpwstr/>
      </vt:variant>
      <vt:variant>
        <vt:i4>4456558</vt:i4>
      </vt:variant>
      <vt:variant>
        <vt:i4>12</vt:i4>
      </vt:variant>
      <vt:variant>
        <vt:i4>0</vt:i4>
      </vt:variant>
      <vt:variant>
        <vt:i4>5</vt:i4>
      </vt:variant>
      <vt:variant>
        <vt:lpwstr>mailto:krzymow@op.pl</vt:lpwstr>
      </vt:variant>
      <vt:variant>
        <vt:lpwstr/>
      </vt:variant>
      <vt:variant>
        <vt:i4>8323190</vt:i4>
      </vt:variant>
      <vt:variant>
        <vt:i4>9</vt:i4>
      </vt:variant>
      <vt:variant>
        <vt:i4>0</vt:i4>
      </vt:variant>
      <vt:variant>
        <vt:i4>5</vt:i4>
      </vt:variant>
      <vt:variant>
        <vt:lpwstr>http://www.krzymow.pl/</vt:lpwstr>
      </vt:variant>
      <vt:variant>
        <vt:lpwstr/>
      </vt:variant>
      <vt:variant>
        <vt:i4>7077953</vt:i4>
      </vt:variant>
      <vt:variant>
        <vt:i4>6</vt:i4>
      </vt:variant>
      <vt:variant>
        <vt:i4>0</vt:i4>
      </vt:variant>
      <vt:variant>
        <vt:i4>5</vt:i4>
      </vt:variant>
      <vt:variant>
        <vt:lpwstr>https://platformazakupowa.pl/pn/ug_krzymow</vt:lpwstr>
      </vt:variant>
      <vt:variant>
        <vt:lpwstr/>
      </vt:variant>
      <vt:variant>
        <vt:i4>4456558</vt:i4>
      </vt:variant>
      <vt:variant>
        <vt:i4>3</vt:i4>
      </vt:variant>
      <vt:variant>
        <vt:i4>0</vt:i4>
      </vt:variant>
      <vt:variant>
        <vt:i4>5</vt:i4>
      </vt:variant>
      <vt:variant>
        <vt:lpwstr>mailto:krzymow@op.pl</vt:lpwstr>
      </vt:variant>
      <vt:variant>
        <vt:lpwstr/>
      </vt:variant>
      <vt:variant>
        <vt:i4>8323190</vt:i4>
      </vt:variant>
      <vt:variant>
        <vt:i4>0</vt:i4>
      </vt:variant>
      <vt:variant>
        <vt:i4>0</vt:i4>
      </vt:variant>
      <vt:variant>
        <vt:i4>5</vt:i4>
      </vt:variant>
      <vt:variant>
        <vt:lpwstr>http://www.krzymow.pl/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Czaus</dc:creator>
  <cp:lastModifiedBy>Radosław Szulc</cp:lastModifiedBy>
  <cp:revision>16</cp:revision>
  <dcterms:created xsi:type="dcterms:W3CDTF">2020-11-24T09:21:00Z</dcterms:created>
  <dcterms:modified xsi:type="dcterms:W3CDTF">2021-02-03T11:02:00Z</dcterms:modified>
</cp:coreProperties>
</file>