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2B5A37D9" w14:textId="77777777" w:rsidR="00932914" w:rsidRDefault="00932914" w:rsidP="00932914">
      <w:pPr>
        <w:suppressAutoHyphens/>
        <w:spacing w:after="120"/>
        <w:jc w:val="both"/>
        <w:rPr>
          <w:b/>
          <w:bCs/>
          <w:iCs/>
          <w:sz w:val="24"/>
          <w:szCs w:val="24"/>
        </w:rPr>
      </w:pPr>
      <w:r w:rsidRPr="00932914">
        <w:rPr>
          <w:b/>
          <w:bCs/>
          <w:iCs/>
          <w:sz w:val="24"/>
          <w:szCs w:val="24"/>
        </w:rPr>
        <w:t>Przebudowa jezdni drogi wojewódzkiej nr 649 w m. Srebrniki na odcinku od km ok 14+350 do ok 14+493 oraz wykonanie drogi rowerowej w ramach zadania, pn. „Ograniczenie emisji spalin poprzez rozbudowę sieci dróg rowerowych, znajdujących się w Koncepcji rozwoju systemu transportu Bydgosko-Toruńskiego Obszaru Funkcjonalnego, dla: Części nr 1 – Nawra- Kończewice- Chełmża- Zalesie- Kiełbasin- Mlewo- Mlewiec- Srebrniki- Sierakowo w ciągu dróg wojewódzkich nr: 551, 649, 554”</w:t>
      </w:r>
    </w:p>
    <w:p w14:paraId="7E490A57" w14:textId="41E939C6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lastRenderedPageBreak/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</w:p>
    <w:bookmarkEnd w:id="1"/>
    <w:p w14:paraId="2A4C9153" w14:textId="60CAA5D6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932914" w:rsidRP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3 miesiące</w:t>
      </w:r>
      <w:r w:rsidR="00932914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2B59B4E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932914">
      <w:rPr>
        <w:sz w:val="24"/>
        <w:szCs w:val="24"/>
        <w:u w:val="single"/>
      </w:rPr>
      <w:t>35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71585F58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FC5709">
      <w:rPr>
        <w:sz w:val="24"/>
        <w:szCs w:val="24"/>
        <w:u w:val="single"/>
      </w:rPr>
      <w:t>35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2024-01-17T13:20:00Z</cp:lastPrinted>
  <dcterms:created xsi:type="dcterms:W3CDTF">2024-05-22T08:50:00Z</dcterms:created>
  <dcterms:modified xsi:type="dcterms:W3CDTF">2024-05-22T08:50:00Z</dcterms:modified>
</cp:coreProperties>
</file>