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7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UMOWA NR ……………….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(WZÓR)</w:t>
      </w:r>
    </w:p>
    <w:p>
      <w:pPr>
        <w:pStyle w:val="Normal"/>
        <w:overflowPunct w:val="true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Spacing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zawarta w dniu …………………… 2024r., w Birczy</w:t>
      </w:r>
    </w:p>
    <w:p>
      <w:pPr>
        <w:pStyle w:val="Normal"/>
        <w:overflowPunct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pomiędzy:</w:t>
      </w:r>
    </w:p>
    <w:p>
      <w:pPr>
        <w:pStyle w:val="BodyText3"/>
        <w:bidi w:val="0"/>
        <w:rPr/>
      </w:pPr>
      <w:r>
        <w:rPr>
          <w:rFonts w:cs="Calibri" w:ascii="Calibri" w:hAnsi="Calibri" w:asciiTheme="minorHAnsi" w:cstheme="minorHAnsi" w:hAnsiTheme="minorHAnsi"/>
          <w:i w:val="false"/>
          <w:color w:val="000000"/>
          <w:sz w:val="18"/>
          <w:szCs w:val="18"/>
        </w:rPr>
        <w:t xml:space="preserve">Nabywcą: Miastem i Gminą Bircza  z siedzibą: ul. Ojca Św. Jana Pawła II 10, 37-740 Bircza, NIP 795-23-08-157 </w:t>
      </w:r>
    </w:p>
    <w:p>
      <w:pPr>
        <w:pStyle w:val="BodyText3"/>
        <w:bidi w:val="0"/>
        <w:rPr/>
      </w:pPr>
      <w:r>
        <w:rPr>
          <w:rFonts w:cs="Calibri" w:ascii="Calibri" w:hAnsi="Calibri" w:asciiTheme="minorHAnsi" w:cstheme="minorHAnsi" w:hAnsiTheme="minorHAnsi"/>
          <w:i w:val="false"/>
          <w:color w:val="000000"/>
          <w:sz w:val="18"/>
          <w:szCs w:val="18"/>
        </w:rPr>
        <w:t>Odbiorcą: Zespołem Szkół w Birczy, mieszczącym się przy ul. Parkowej 1, 37-740 Bircza, zwanym w dalszej treści umowy Zamawiającym, reprezentowaną przez Magdalenę Tyczyńską –</w:t>
      </w:r>
      <w:r>
        <w:rPr>
          <w:rStyle w:val="Font"/>
          <w:rFonts w:cs="Calibri" w:ascii="Calibri" w:hAnsi="Calibri" w:asciiTheme="minorHAnsi" w:cstheme="minorHAnsi" w:hAnsiTheme="minorHAnsi"/>
          <w:i w:val="false"/>
          <w:color w:val="000000"/>
          <w:sz w:val="18"/>
          <w:szCs w:val="18"/>
        </w:rPr>
        <w:t xml:space="preserve"> dyrektora Zespołu Szkół w Birczy,</w:t>
      </w:r>
    </w:p>
    <w:p>
      <w:pPr>
        <w:pStyle w:val="BodyText3"/>
        <w:widowControl/>
        <w:suppressAutoHyphens w:val="true"/>
        <w:bidi w:val="0"/>
        <w:rPr>
          <w:rFonts w:ascii="Calibri" w:hAnsi="Calibri" w:eastAsia="Times New Roman" w:cs="Calibri" w:asciiTheme="minorHAnsi" w:cstheme="minorHAnsi" w:hAnsiTheme="minorHAnsi"/>
          <w:i w:val="false"/>
          <w:i w:val="false"/>
          <w:color w:val="000000"/>
          <w:kern w:val="0"/>
          <w:sz w:val="18"/>
          <w:szCs w:val="18"/>
          <w:lang w:val="pl-PL" w:eastAsia="pl-PL" w:bidi="ar-SA"/>
        </w:rPr>
      </w:pPr>
      <w:r>
        <w:rPr>
          <w:rFonts w:eastAsia="Times New Roman" w:cs="Calibri" w:ascii="Calibri" w:hAnsi="Calibri" w:cstheme="minorHAnsi"/>
          <w:i w:val="false"/>
          <w:color w:val="000000"/>
          <w:kern w:val="0"/>
          <w:sz w:val="18"/>
          <w:szCs w:val="18"/>
          <w:lang w:val="pl-PL" w:eastAsia="pl-PL" w:bidi="ar-SA"/>
        </w:rPr>
        <w:t>przy kontrasygnacie:  Pani Moniki Kukurskiej — głównej księgowej Miasta i Gminy Bircza,</w:t>
      </w:r>
    </w:p>
    <w:p>
      <w:pPr>
        <w:pStyle w:val="BodyText3"/>
        <w:widowControl/>
        <w:suppressAutoHyphens w:val="true"/>
        <w:bidi w:val="0"/>
        <w:rPr/>
      </w:pPr>
      <w:r>
        <w:rPr>
          <w:rStyle w:val="Font"/>
          <w:rFonts w:eastAsia="Times New Roman" w:cs="Calibri" w:ascii="Calibri" w:hAnsi="Calibri" w:asciiTheme="minorHAnsi" w:cstheme="minorHAnsi" w:hAnsiTheme="minorHAnsi"/>
          <w:i w:val="false"/>
          <w:color w:val="000000"/>
          <w:kern w:val="0"/>
          <w:sz w:val="18"/>
          <w:szCs w:val="18"/>
          <w:lang w:val="pl-PL" w:eastAsia="pl-PL" w:bidi="ar-SA"/>
        </w:rPr>
        <w:t xml:space="preserve"> </w:t>
      </w:r>
      <w:r>
        <w:rPr>
          <w:rStyle w:val="Font"/>
          <w:rFonts w:eastAsia="Times New Roman" w:cs="Calibri" w:ascii="Calibri" w:hAnsi="Calibri" w:asciiTheme="minorHAnsi" w:cstheme="minorHAnsi" w:hAnsiTheme="minorHAnsi"/>
          <w:i w:val="false"/>
          <w:color w:val="000000"/>
          <w:kern w:val="0"/>
          <w:sz w:val="18"/>
          <w:szCs w:val="18"/>
          <w:lang w:val="pl-PL" w:eastAsia="pl-PL" w:bidi="ar-SA"/>
        </w:rPr>
        <w:t xml:space="preserve">zwanym dalej „Zamawiającym " z jednej strony, </w:t>
      </w:r>
    </w:p>
    <w:p>
      <w:pPr>
        <w:pStyle w:val="NoSpacing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</w:t>
      </w:r>
    </w:p>
    <w:p>
      <w:pPr>
        <w:pStyle w:val="NoSpacing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………………………………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..z siedzibą  ul. …………………, ……………………………., wpisaną do rejestru przedsiębiorców KRS prowadzonego przez  Sąd Rejonowy dla ………………….     we Wrocławiu, Wydział ………….. Gospodarczy KRS,                               KRS ………….. NIP …………., REGON………………reprezentowaną przez ………………………………. zwaną w dalszej części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Wykonawcą</w:t>
      </w:r>
    </w:p>
    <w:p>
      <w:pPr>
        <w:pStyle w:val="NoSpacing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rezultacie dokonania przez Zamawiającego wyboru Wykonawcy w trybie podstawowym na podstawie art.275 pkt. 1 ustawy z dnia 11 września 2019 r. – Prawo zamówień publicznych (Dz. U. z 2023 r. poz. 1605 z późn. zm.), została zawarta umowa o następującej treści:</w:t>
      </w:r>
    </w:p>
    <w:p>
      <w:pPr>
        <w:pStyle w:val="Normal"/>
        <w:bidi w:val="0"/>
        <w:spacing w:before="120" w:after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1</w:t>
        <w:br/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PRZEDMIOT UMOWY</w:t>
      </w:r>
    </w:p>
    <w:p>
      <w:pPr>
        <w:pStyle w:val="ListParagraph"/>
        <w:numPr>
          <w:ilvl w:val="6"/>
          <w:numId w:val="61"/>
        </w:numPr>
        <w:bidi w:val="0"/>
        <w:ind w:hanging="284" w:start="284" w:end="1"/>
        <w:jc w:val="both"/>
        <w:outlineLvl w:val="0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Zamawiający zleca, a Wykonawca przyjmuje do wykonania zamówienie pn.: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 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tabs>
          <w:tab w:val="clear" w:pos="709"/>
          <w:tab w:val="left" w:pos="426" w:leader="none"/>
        </w:tabs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2.Wykonawca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zobowiązuje się do wykonania w/w zamówienia zgodnie:</w:t>
      </w:r>
    </w:p>
    <w:p>
      <w:pPr>
        <w:pStyle w:val="Normal"/>
        <w:tabs>
          <w:tab w:val="clear" w:pos="709"/>
          <w:tab w:val="left" w:pos="644" w:leader="none"/>
        </w:tabs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- </w:t>
        <w:tab/>
        <w:t xml:space="preserve">ze Specyfikacją Warunków Zamówienia, </w:t>
      </w:r>
    </w:p>
    <w:p>
      <w:pPr>
        <w:pStyle w:val="Normal"/>
        <w:tabs>
          <w:tab w:val="clear" w:pos="709"/>
          <w:tab w:val="left" w:pos="644" w:leader="none"/>
        </w:tabs>
        <w:bidi w:val="0"/>
        <w:ind w:start="36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- </w:t>
        <w:tab/>
        <w:t>z ofertą Wykonawcy,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będącymi integralną częścią niniejszej umowy, za cenę ofertową w wysokości: …………………………………………….</w:t>
      </w:r>
    </w:p>
    <w:p>
      <w:pPr>
        <w:pStyle w:val="Normal"/>
        <w:tabs>
          <w:tab w:val="clear" w:pos="709"/>
          <w:tab w:val="left" w:pos="284" w:leader="none"/>
        </w:tabs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  <w:highlight w:val="yellow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  <w:highlight w:val="yellow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2</w:t>
        <w:br/>
        <w:t>PODWYKONAWCY</w:t>
      </w:r>
    </w:p>
    <w:p>
      <w:pPr>
        <w:pStyle w:val="Normal"/>
        <w:numPr>
          <w:ilvl w:val="0"/>
          <w:numId w:val="2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swoimi siłami i staraniem wykona przedmiot zamówienia z wyłączeniem prac wymienionych w ust. 2.</w:t>
      </w:r>
    </w:p>
    <w:p>
      <w:pPr>
        <w:pStyle w:val="Normal"/>
        <w:numPr>
          <w:ilvl w:val="0"/>
          <w:numId w:val="2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Podwykonawca(cy)*, zgodnie z umową zawartą z Wykonawcą, wykona(ją)* następujące prace: 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Zlecenie części prac Podwykonawcy(com)* nie zmienia zobowiązań Wykonawcy wobec Zamawiającego do wykonania prac powierzonych Podwykonawcy(com)*.</w:t>
      </w:r>
    </w:p>
    <w:p>
      <w:pPr>
        <w:pStyle w:val="Normal"/>
        <w:numPr>
          <w:ilvl w:val="0"/>
          <w:numId w:val="2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jest odpowiedzialny za działania lub zaniechania Podwykonawcy(ców)*, jak za działania lub zaniechania własne.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3</w:t>
        <w:br/>
        <w:t>TERMIN I MIEJSCE WYKONANIA ZAMÓWIENIA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Termin realizacji umowy Strony ustalają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od dnia ………… do dnia  ………………...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z wyjątkiem dni wolnych od zajęć.  </w:t>
      </w:r>
    </w:p>
    <w:p>
      <w:pPr>
        <w:pStyle w:val="Normal"/>
        <w:tabs>
          <w:tab w:val="clear" w:pos="709"/>
          <w:tab w:val="left" w:pos="710" w:leader="none"/>
        </w:tabs>
        <w:bidi w:val="0"/>
        <w:ind w:hanging="426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2.</w:t>
        <w:tab/>
        <w:t>Miejsce wykonywania usługi: Zespół Szkół w Birczy.</w:t>
      </w:r>
    </w:p>
    <w:p>
      <w:pPr>
        <w:pStyle w:val="Normal"/>
        <w:tabs>
          <w:tab w:val="clear" w:pos="709"/>
          <w:tab w:val="left" w:pos="284" w:leader="none"/>
        </w:tabs>
        <w:bidi w:val="0"/>
        <w:ind w:hanging="426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3.</w:t>
        <w:tab/>
        <w:t>Przez wykonanie usługi rozumie się realizację przedmiotu zamówienia zgodnie z zakresem określonym w § 1 i 6 niniejszej umowy.</w:t>
      </w:r>
    </w:p>
    <w:p>
      <w:pPr>
        <w:pStyle w:val="Normal"/>
        <w:tabs>
          <w:tab w:val="clear" w:pos="709"/>
          <w:tab w:val="left" w:pos="284" w:leader="none"/>
        </w:tabs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4</w:t>
        <w:br/>
        <w:t>CENA I WARUNKI PŁATNOŚCI</w:t>
      </w:r>
    </w:p>
    <w:p>
      <w:pPr>
        <w:pStyle w:val="Normal"/>
        <w:numPr>
          <w:ilvl w:val="6"/>
          <w:numId w:val="62"/>
        </w:numPr>
        <w:tabs>
          <w:tab w:val="clear" w:pos="709"/>
          <w:tab w:val="left" w:pos="852" w:leader="none"/>
        </w:tabs>
        <w:bidi w:val="0"/>
        <w:ind w:hanging="426"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Strony ustalają wartość maksymalnego wynagrodzenia zgodnie z ofertą Wykonawcy na kwotę  brutto : ............. zł,  słownie złotych: ........................ w tym: </w:t>
      </w:r>
    </w:p>
    <w:tbl>
      <w:tblPr>
        <w:tblStyle w:val="Tabela-Siatka"/>
        <w:tblW w:w="9344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595"/>
        <w:gridCol w:w="1620"/>
        <w:gridCol w:w="1581"/>
        <w:gridCol w:w="1517"/>
        <w:gridCol w:w="1571"/>
        <w:gridCol w:w="1459"/>
      </w:tblGrid>
      <w:tr>
        <w:trPr/>
        <w:tc>
          <w:tcPr>
            <w:tcW w:w="1595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Zakres zamówienia</w:t>
            </w:r>
          </w:p>
        </w:tc>
        <w:tc>
          <w:tcPr>
            <w:tcW w:w="1620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Stawka netto za 1 miesiąc</w:t>
            </w:r>
          </w:p>
        </w:tc>
        <w:tc>
          <w:tcPr>
            <w:tcW w:w="158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Ilość miesięcy</w:t>
            </w:r>
          </w:p>
        </w:tc>
        <w:tc>
          <w:tcPr>
            <w:tcW w:w="151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Razem netto</w:t>
            </w:r>
          </w:p>
        </w:tc>
        <w:tc>
          <w:tcPr>
            <w:tcW w:w="157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Vat ( zł )</w:t>
            </w:r>
          </w:p>
        </w:tc>
        <w:tc>
          <w:tcPr>
            <w:tcW w:w="145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Brutto</w:t>
            </w:r>
          </w:p>
        </w:tc>
      </w:tr>
      <w:tr>
        <w:trPr/>
        <w:tc>
          <w:tcPr>
            <w:tcW w:w="1595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Sprzątanie budynku szkoły</w:t>
            </w:r>
          </w:p>
        </w:tc>
        <w:tc>
          <w:tcPr>
            <w:tcW w:w="1620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8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51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7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45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1595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Sprzątanie terenów zielonych wokół szkoły</w:t>
            </w:r>
          </w:p>
        </w:tc>
        <w:tc>
          <w:tcPr>
            <w:tcW w:w="1620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8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51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7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45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4796" w:type="dxa"/>
            <w:gridSpan w:val="3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                                                                                                  </w:t>
            </w: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RAZEM</w:t>
            </w:r>
          </w:p>
        </w:tc>
        <w:tc>
          <w:tcPr>
            <w:tcW w:w="151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71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45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</w:tbl>
    <w:p>
      <w:pPr>
        <w:pStyle w:val="Normal"/>
        <w:bidi w:val="0"/>
        <w:ind w:start="426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ind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Słownie: …………………………………………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2. Wynagrodzenie za wykonane usługi będące przedmiotem zamówienia obejmuje wszystkie nakłady związane z realizacją zadania, tj. m.in.: pełny koszt robocizny, transportu związanego z wykonywaniem zamówienia, kupno i zużycie materiałów niezbędnych do wykonania zamówienia oraz eksploatację sprzętu Wykonawcy.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3. Rozliczenie należności Wykonawcy z tytułu zrealizowania prac dokonywane będzie miesięcznie, na podstawie  faktur wystawianych w terminie 7 dni od zakończenia kolejnego miesiąca wg oferowanej stawki miesięcznej w kwocie  netto…, podatek Vat….., brutto……...,  po spisaniu protokołu należycie wykonanych usług przez osobę uprawnioną (koordynatora) przez Zamawiającego do nadzorowania usług i osobę odpowiedzialną za realizację zamówienia ze strony Wykonawcy. 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4. Zapłata należności nastąpi przelewem z konta Zamawiającego na rachunek bankowy Wykonawcy numer ……………………………………………………… w terminie do 30 dni od daty otrzymania prawidłowo wystawionej faktury. 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5.Wykonawca jest / nie jest płatnikiem podatku VAT. – niepotrzebne skreślić</w:t>
      </w:r>
    </w:p>
    <w:p>
      <w:pPr>
        <w:pStyle w:val="Normal"/>
        <w:tabs>
          <w:tab w:val="clear" w:pos="709"/>
          <w:tab w:val="left" w:pos="5400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6.Wykonawca nie może bez zgody Zamawiającego przenieść wierzytelności wynikających z niniejszej umowy na osoby trzecie.</w:t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  <w:highlight w:val="yellow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  <w:highlight w:val="yellow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§ 5</w:t>
        <w:br/>
        <w:t>OSOBY ODPOWIEDZIALNE ZA REALIZACJĘ UMOWY</w:t>
      </w:r>
    </w:p>
    <w:p>
      <w:pPr>
        <w:pStyle w:val="BodyText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Nadzór nad realizacją umowy, ze Strony:</w:t>
      </w:r>
    </w:p>
    <w:p>
      <w:pPr>
        <w:pStyle w:val="BodyText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Wykonawcy pełni ...................., nr telefony, adres e- mail: ........... </w:t>
      </w:r>
    </w:p>
    <w:p>
      <w:pPr>
        <w:pStyle w:val="BodyText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Zamawiającego ............................, nr telefonu.................., adres e-mail..............</w:t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§ 6</w:t>
        <w:br/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ZAKRES UMOWY I ZOBOWIĄZANIA WYKONAWCY.</w:t>
      </w:r>
    </w:p>
    <w:p>
      <w:pPr>
        <w:pStyle w:val="Normal"/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ar-SA"/>
        </w:rPr>
        <w:t>1.  Usługa winna być realizowana zgodnie ze Specyfikacją Warunków Zamówienia w szczególności Opisem  przedmiotu zamówienia oraz ofertą Wykonawcy stanowiącymi załączniki do niniejszej umowy.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2.</w:t>
        <w:tab/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Wykonawca zobowiązany jest do: </w:t>
      </w:r>
    </w:p>
    <w:p>
      <w:pPr>
        <w:pStyle w:val="Normal"/>
        <w:numPr>
          <w:ilvl w:val="0"/>
          <w:numId w:val="63"/>
        </w:numPr>
        <w:bidi w:val="0"/>
        <w:snapToGrid w:val="false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usunięcia usterek spowodowanych przez siebie na skutek niewłaściwej eksploatacji sieci elektrycznej; </w:t>
      </w:r>
    </w:p>
    <w:p>
      <w:pPr>
        <w:pStyle w:val="Normal"/>
        <w:numPr>
          <w:ilvl w:val="0"/>
          <w:numId w:val="64"/>
        </w:numPr>
        <w:tabs>
          <w:tab w:val="clear" w:pos="709"/>
          <w:tab w:val="left" w:pos="284" w:leader="none"/>
        </w:tabs>
        <w:bidi w:val="0"/>
        <w:snapToGrid w:val="false"/>
        <w:ind w:hanging="0" w:start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usunięcia nieprawidłowości w wykonywaniu zamówienia stwierdzonych przez osobę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uprawnioną do nadzorowania zamówienia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; </w:t>
      </w:r>
    </w:p>
    <w:p>
      <w:pPr>
        <w:pStyle w:val="Normal"/>
        <w:numPr>
          <w:ilvl w:val="0"/>
          <w:numId w:val="65"/>
        </w:numPr>
        <w:tabs>
          <w:tab w:val="clear" w:pos="709"/>
          <w:tab w:val="left" w:pos="284" w:leader="none"/>
        </w:tabs>
        <w:bidi w:val="0"/>
        <w:snapToGrid w:val="false"/>
        <w:ind w:hanging="0" w:start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przestrzegania przepisów BHP i p. poż. przy realizacji usług wynikających z postanowień niniejszej umowy; </w:t>
      </w:r>
    </w:p>
    <w:p>
      <w:pPr>
        <w:pStyle w:val="Normal"/>
        <w:numPr>
          <w:ilvl w:val="0"/>
          <w:numId w:val="66"/>
        </w:numPr>
        <w:tabs>
          <w:tab w:val="clear" w:pos="709"/>
          <w:tab w:val="left" w:pos="284" w:leader="none"/>
        </w:tabs>
        <w:bidi w:val="0"/>
        <w:snapToGrid w:val="false"/>
        <w:ind w:hanging="0" w:start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pokrycia szkód spowodowanych użyciem nieodpowiednich środków piorących i czyszczących, w wyniku których nastąpi zniszczenie lub stwierdzona zostanie nieprzydatność przedmiotu do dalszego użytkowania; </w:t>
      </w:r>
    </w:p>
    <w:p>
      <w:pPr>
        <w:pStyle w:val="Normal"/>
        <w:numPr>
          <w:ilvl w:val="0"/>
          <w:numId w:val="67"/>
        </w:numPr>
        <w:tabs>
          <w:tab w:val="clear" w:pos="709"/>
          <w:tab w:val="left" w:pos="284" w:leader="none"/>
        </w:tabs>
        <w:bidi w:val="0"/>
        <w:snapToGrid w:val="false"/>
        <w:ind w:hanging="0" w:start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ponoszenia odpowiedzialności za działanie osób, którym zleci wykonywanie usług określonych w przedmiocie zamówienia. 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3.Zamawiający zobowiązuje się nieodpłatnie udostępnić Wykonawcy w obiekcie miejsca do przechowywania narzędzi lub urządzeń i środków związanych z bieżącą realizacją umowy oraz zapewnić energię elektryczną i wodę w ilości niezbędnej do realizacji zamówienia. </w:t>
      </w:r>
    </w:p>
    <w:p>
      <w:pPr>
        <w:pStyle w:val="Normal"/>
        <w:tabs>
          <w:tab w:val="clear" w:pos="709"/>
          <w:tab w:val="left" w:pos="3240" w:leader="none"/>
        </w:tabs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ar-SA"/>
        </w:rPr>
        <w:t xml:space="preserve">4. Wykonawca zobowiązany jest do stosowania przepisów ustawy z dnia 11 stycznia 2018 r. o elektromobilności i paliwach </w:t>
        <w:br/>
        <w:t xml:space="preserve">    alternatywnych zgodnie z załącznikiem C  do umowy.</w:t>
      </w:r>
    </w:p>
    <w:p>
      <w:pPr>
        <w:pStyle w:val="ListParagraph"/>
        <w:tabs>
          <w:tab w:val="clear" w:pos="709"/>
          <w:tab w:val="left" w:pos="644" w:leader="none"/>
        </w:tabs>
        <w:bidi w:val="0"/>
        <w:ind w:start="36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  <w:highlight w:val="yellow"/>
          <w:lang w:eastAsia="ar-SA"/>
        </w:rPr>
      </w:pPr>
      <w:r>
        <w:rPr>
          <w:rFonts w:cs="Calibri" w:cstheme="minorHAnsi" w:ascii="Calibri" w:hAnsi="Calibri"/>
          <w:color w:val="000000"/>
          <w:sz w:val="18"/>
          <w:szCs w:val="18"/>
          <w:highlight w:val="yellow"/>
          <w:lang w:eastAsia="ar-SA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7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ZABEZPIECZENIE NALEŻYTEGO WYKONANIA UMOWY</w:t>
      </w:r>
    </w:p>
    <w:p>
      <w:pPr>
        <w:pStyle w:val="Normal"/>
        <w:numPr>
          <w:ilvl w:val="0"/>
          <w:numId w:val="10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Ustala się zabezpieczenie należytego wykonania umowy w wysokości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…………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wartości umownej wynagrodzenia brutto określonej w § 1 ust. 2 umowy.</w:t>
      </w:r>
    </w:p>
    <w:p>
      <w:pPr>
        <w:pStyle w:val="Normal"/>
        <w:bidi w:val="0"/>
        <w:ind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wniósł zabezpieczenie należytego wykonania umowy w kwocie [kwota zabezpieczenia] ………………………zł (słownie złotych: ……………………00/100)                      w formie: ..........................</w:t>
      </w:r>
    </w:p>
    <w:p>
      <w:pPr>
        <w:pStyle w:val="Normal"/>
        <w:numPr>
          <w:ilvl w:val="0"/>
          <w:numId w:val="10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Zabezpieczenie należytego wykonania umowy Wykonawca wnosi z ważnością 30 dni ponad końcowy termin realizacji umowy określony w § 3 niniejszej umowy, </w:t>
      </w:r>
    </w:p>
    <w:p>
      <w:pPr>
        <w:pStyle w:val="Normal"/>
        <w:numPr>
          <w:ilvl w:val="0"/>
          <w:numId w:val="10"/>
        </w:numPr>
        <w:suppressAutoHyphens w:val="true"/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Zabezpieczenie należytego wykonania umowy, o którym mowa w ust. 1 zostanie zwrócone Wykonawcy w terminie                30 dni od dnia wykonania zamówienia i uznania przez Zamawiającego za należycie wykonane.</w:t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  <w:lang w:eastAsia="ar-SA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  <w:lang w:eastAsia="ar-SA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  <w:lang w:eastAsia="ar-SA"/>
        </w:rPr>
        <w:t>§ 8</w:t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ZATRUDNIENIE NA UMOWĘ O PRACĘ</w:t>
      </w:r>
    </w:p>
    <w:p>
      <w:pPr>
        <w:pStyle w:val="ListParagraph"/>
        <w:numPr>
          <w:ilvl w:val="0"/>
          <w:numId w:val="68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Do obowiązków Wykonawcy należy zapewnienie zatrudnienia na podstawie umowy o pracę osób uczestniczących w realizacji przedmiotu umowy do czynności wskazanych przez Zamawiającego w Opisie Przedmiotu Zamówienia, w całym okresie obowiązywania umowy oraz poinformowanie pracowników o uprawnieniach Zamawiającego, o których mowa w ust. 3, tj. kontroli zatrudnienia na terenie realizacji zamówienia i obowiązku poddania się takiej kontroli. </w:t>
      </w:r>
    </w:p>
    <w:p>
      <w:pPr>
        <w:pStyle w:val="ListParagraph"/>
        <w:numPr>
          <w:ilvl w:val="0"/>
          <w:numId w:val="69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Obowiązek określony w ust. 1 dotyczy także Podwykonawców. Wykonawca jest zobowiązany zawrzeć w każdej umowie o podwykonawstwo stosowne zapisy w ww. zakresie.</w:t>
      </w:r>
    </w:p>
    <w:p>
      <w:pPr>
        <w:pStyle w:val="ListParagraph"/>
        <w:numPr>
          <w:ilvl w:val="0"/>
          <w:numId w:val="70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zobowiązany jest do dostarczenia Zamawiającemu w terminie 7 dni od dnia podpisania umowy, listę osób biorących udział w realizacji zamówienia.</w:t>
      </w:r>
    </w:p>
    <w:p>
      <w:pPr>
        <w:pStyle w:val="ListParagraph"/>
        <w:numPr>
          <w:ilvl w:val="0"/>
          <w:numId w:val="71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Lista osób biorących udział w realizacji zamówienia musi zawierać pełny skład pracowników wraz z określeniem pełnionych przez nich funkcji.</w:t>
      </w:r>
    </w:p>
    <w:p>
      <w:pPr>
        <w:pStyle w:val="ListParagraph"/>
        <w:numPr>
          <w:ilvl w:val="0"/>
          <w:numId w:val="72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Zamawiający w związku z wymaganiami określonymi w ust. 1 i 2 zastrzega sobie możliwość    w okresie obowiązywania umowy przeprowadzania, w obecności osoby reprezentującej Wykonawcę, losowych kontroli zatrudnienia osób uczestniczących w realizacji przedmiotu umowy na podstawie umowy o pracę do wskazanych przez Zamawiającego                              w OPZ czynności. Z przeprowadzonych kontroli zatrudnienia zostanie sporządzony protokół przez Zamawiającego. </w:t>
      </w:r>
    </w:p>
    <w:p>
      <w:pPr>
        <w:pStyle w:val="ListParagraph"/>
        <w:numPr>
          <w:ilvl w:val="0"/>
          <w:numId w:val="73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Każdorazowo na żądanie Zamawiającego, w terminie wskazanym przez Zamawiającego, nie krótszym jednak niż 2 dni robocze, Wykonawca zobowiązuje się przedłożyć do wglądu kopie umów o pracę zawartych przez Wykonawcę ze wskazanymi w liście osobami zatrudnionymi na podstawie umowy o pracę. </w:t>
      </w:r>
    </w:p>
    <w:p>
      <w:pPr>
        <w:pStyle w:val="Normal"/>
        <w:bidi w:val="0"/>
        <w:ind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tym celu Wykonawca zobowiązany jest do uzyskania od pracowników zgody na przetwarzanie danych osobowych zgodnie z przepisami o ochronie danych osobowych.</w:t>
      </w:r>
    </w:p>
    <w:p>
      <w:pPr>
        <w:pStyle w:val="ListParagraph"/>
        <w:numPr>
          <w:ilvl w:val="0"/>
          <w:numId w:val="74"/>
        </w:numPr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Nieprzedłożenie przez Wykonawcę kopii umów zawartych przez Wykonawcę ze wskazanymi osobami zatrudnionymi na podstawie umowy o pracę w terminie wskazanym przez Zamawiającego zgodnie z ust. 6 będzie traktowane jako niewypełnienie obowiązku zatrudnienia wskazanych osób na podstawie umowy o pracę.</w:t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9</w:t>
        <w:br/>
        <w:t>KARY UMOWNE</w:t>
      </w:r>
    </w:p>
    <w:p>
      <w:pPr>
        <w:pStyle w:val="ListParagraph"/>
        <w:numPr>
          <w:ilvl w:val="1"/>
          <w:numId w:val="18"/>
        </w:numPr>
        <w:tabs>
          <w:tab w:val="clear" w:pos="709"/>
          <w:tab w:val="left" w:pos="1724" w:leader="none"/>
        </w:tabs>
        <w:bidi w:val="0"/>
        <w:ind w:hanging="1440" w:start="144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Wykonawca zapłaci Zamawiającemu kary umowne: 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a) w przypadku stwierdzenia przez Zamawiającego, że usługa porządkowa w obiekcie nie została wykonana należycie (nie wykonano wszystkich czynności wymienionych w OPZ w danym dniu), Wykonawca zapłaci Zamawiającemu karę umowną w wysokości 3% kwoty brutto miesięcznego wynagrodzenia określonego w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§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4 ust. 1  Umowy za każdy dzień nienależytego wykonania usługi.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284" w:leader="none"/>
        </w:tabs>
        <w:bidi w:val="0"/>
        <w:ind w:hanging="0" w:start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w wysokości 10% kwoty brutto miesięcznego wynagrodzenia określonego w 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§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4 ust. 1  umowy za każdy dzień niewykonania usługi;</w:t>
      </w:r>
    </w:p>
    <w:p>
      <w:pPr>
        <w:pStyle w:val="Normal"/>
        <w:numPr>
          <w:ilvl w:val="0"/>
          <w:numId w:val="18"/>
        </w:numPr>
        <w:tabs>
          <w:tab w:val="clear" w:pos="709"/>
          <w:tab w:val="left" w:pos="284" w:leader="none"/>
        </w:tabs>
        <w:bidi w:val="0"/>
        <w:ind w:hanging="0" w:start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w wysokości 100 zł za każdy miesiąc niewykonania deklarowanej w ofercie ilości kontroli jakości w danym obiekcie;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87" w:leader="none"/>
        </w:tabs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 przypadku nie dostarczenia Zamawiającemu w terminie 7 dni od dnia podpisania umowy listy osób biorących udział                       w realizacji zamówienia, zgodnie z §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8 ust. 3, Wykonawca zapłaci Zamawiającemu karę w wysokości 500 zł, za każdy dzień opóźnienia.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2" w:leader="none"/>
          <w:tab w:val="left" w:pos="284" w:leader="none"/>
        </w:tabs>
        <w:suppressAutoHyphens w:val="true"/>
        <w:bidi w:val="0"/>
        <w:spacing w:lineRule="auto" w:line="27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przypadku rozwiązania umowy bez zachowania okresu wypowiedzenia przez Zamawiającego z przyczyn leżących po stronie Wykonawcy, lub rozwiązania umowy bez zachowania terminów wypowiedzenia przez Wykonawcę jednakże                        z przyczyn nie leżących po stronie Zamawiającego, Wykonawca zapłaci Zamawiającemu karę umowną w wysokości 10 % wartości brutto umowy, określonej w § 4 ust. 1 umowy.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przypadku rozwiązania umowy bez zachowania okresu wypowiedzenia przez Wykonawcę   z przyczyn leżących po stronie Zamawiającego, Zamawiający zapłaci Wykonawcy karę umowną w wysokości 10 % wartości brutto umowy, określonej w § 4 ust. 1 umowy.</w:t>
      </w:r>
    </w:p>
    <w:p>
      <w:pPr>
        <w:pStyle w:val="Normal"/>
        <w:numPr>
          <w:ilvl w:val="0"/>
          <w:numId w:val="3"/>
        </w:numPr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Łączna maksymalna wysokość kar umownych, o których mowa w ust. 1- 3 nie może przekroczyć 10% wynagrodzenia brutto.</w:t>
      </w:r>
    </w:p>
    <w:p>
      <w:pPr>
        <w:pStyle w:val="Normal"/>
        <w:numPr>
          <w:ilvl w:val="0"/>
          <w:numId w:val="3"/>
        </w:numPr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Zamawiający zapłaci Wykonawcy karę umowną w wysokości 20% wynagrodzenia brutto określonego w § 4 ust. 1 w przypadku odstąpienia od umowy z przyczyn leżących po stronie Zamawiającego z wyjątkiem wystąpienia okoliczności, o których mowa w art. 456 ustawy Prawo zamówień publicznych.</w:t>
      </w:r>
    </w:p>
    <w:p>
      <w:pPr>
        <w:pStyle w:val="Normal"/>
        <w:numPr>
          <w:ilvl w:val="0"/>
          <w:numId w:val="3"/>
        </w:numPr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oświadcza, iż wyraża zgodę na potrącenie naliczonych kar umownych    z wynagrodzenia za wykonanie przedmiotu umowy.</w:t>
      </w:r>
    </w:p>
    <w:p>
      <w:pPr>
        <w:pStyle w:val="Normal"/>
        <w:numPr>
          <w:ilvl w:val="0"/>
          <w:numId w:val="3"/>
        </w:numPr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Zamawiający zastrzega możliwość dochodzenia odszkodowania uzupełniającego przewyższającego wysokość kar umownych na zasadach ogólnych kodeksu cywilnego.</w:t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§ 10</w:t>
        <w:br/>
        <w:t>ODSTĄPIENIE OD UMOWY</w:t>
      </w:r>
    </w:p>
    <w:p>
      <w:pPr>
        <w:pStyle w:val="Normal"/>
        <w:numPr>
          <w:ilvl w:val="0"/>
          <w:numId w:val="75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Zamawiający może odstąpić od umowy, jeżeli:</w:t>
      </w:r>
    </w:p>
    <w:p>
      <w:pPr>
        <w:pStyle w:val="Normal"/>
        <w:numPr>
          <w:ilvl w:val="1"/>
          <w:numId w:val="76"/>
        </w:numPr>
        <w:tabs>
          <w:tab w:val="clear" w:pos="709"/>
          <w:tab w:val="left" w:pos="1134" w:leader="none"/>
        </w:tabs>
        <w:bidi w:val="0"/>
        <w:ind w:hanging="283"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Wykonawca zwleka z rozpoczęciem lub zakończeniem usług tak dalece, że nie jest prawdopodobne, żeby zdołał je ukończyć w terminie określonym w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§ 3 umowy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,</w:t>
      </w:r>
    </w:p>
    <w:p>
      <w:pPr>
        <w:pStyle w:val="Normal"/>
        <w:numPr>
          <w:ilvl w:val="1"/>
          <w:numId w:val="77"/>
        </w:numPr>
        <w:tabs>
          <w:tab w:val="clear" w:pos="709"/>
          <w:tab w:val="left" w:pos="851" w:leader="none"/>
        </w:tabs>
        <w:bidi w:val="0"/>
        <w:ind w:hanging="0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Wykonawca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przerwał z przyczyn leżących po stronie Wykonawcy realizację przedmiotu umowy,</w:t>
      </w:r>
    </w:p>
    <w:p>
      <w:pPr>
        <w:pStyle w:val="Normal"/>
        <w:numPr>
          <w:ilvl w:val="1"/>
          <w:numId w:val="78"/>
        </w:numPr>
        <w:tabs>
          <w:tab w:val="clear" w:pos="709"/>
          <w:tab w:val="left" w:pos="1134" w:leader="none"/>
        </w:tabs>
        <w:bidi w:val="0"/>
        <w:ind w:hanging="283"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Wykonawca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wykonuje usługi wadliwe, nieterminowo, niezgodnie z Opisem przedmiotu zamówienia lub wskazaniami Zamawiającego lub niniejszą umową;</w:t>
      </w:r>
    </w:p>
    <w:p>
      <w:pPr>
        <w:pStyle w:val="Normal"/>
        <w:numPr>
          <w:ilvl w:val="1"/>
          <w:numId w:val="79"/>
        </w:numPr>
        <w:tabs>
          <w:tab w:val="clear" w:pos="709"/>
          <w:tab w:val="left" w:pos="1134" w:leader="none"/>
        </w:tabs>
        <w:bidi w:val="0"/>
        <w:ind w:hanging="283"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do realizacji przedmiotu umowy skieruje osoby niezaakceptowane przez Zamawiającego.</w:t>
      </w:r>
    </w:p>
    <w:p>
      <w:pPr>
        <w:pStyle w:val="Normal"/>
        <w:numPr>
          <w:ilvl w:val="0"/>
          <w:numId w:val="80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W przypadkach wymienionych w ust. 1 lit. b), c) i d) Zamawiający może wezwać Wykonawcę do zmiany sposobu wykonania umowy i wyznaczyć w tym celu dodatkowy termin, po upływie którego ma prawo odstąpić od umowy albo powierzyć poprawienie lub dalsze wykonywanie umowy innej osobie na koszt i ryzyko Wykonawcy.</w:t>
      </w:r>
    </w:p>
    <w:p>
      <w:pPr>
        <w:pStyle w:val="Normal"/>
        <w:numPr>
          <w:ilvl w:val="0"/>
          <w:numId w:val="81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 xml:space="preserve">W razie wystąpienia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>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zgodnie z art. 456 ustawy Pzp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.</w:t>
      </w:r>
    </w:p>
    <w:p>
      <w:pPr>
        <w:pStyle w:val="Normal"/>
        <w:numPr>
          <w:ilvl w:val="0"/>
          <w:numId w:val="82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Dodatkowo Zamawiający może odstąpić od umowy jeżeli zachodzi co najmniej jedna z następujących okoliczności:</w:t>
      </w:r>
    </w:p>
    <w:p>
      <w:pPr>
        <w:pStyle w:val="Normal"/>
        <w:numPr>
          <w:ilvl w:val="0"/>
          <w:numId w:val="27"/>
        </w:numPr>
        <w:suppressAutoHyphens w:val="true"/>
        <w:bidi w:val="0"/>
        <w:ind w:hanging="210"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>dokonano zmiany umowy z naruszeniem art. 454 i art. 455 ustawy Pzp,</w:t>
      </w:r>
    </w:p>
    <w:p>
      <w:pPr>
        <w:pStyle w:val="Normal"/>
        <w:numPr>
          <w:ilvl w:val="0"/>
          <w:numId w:val="27"/>
        </w:numPr>
        <w:suppressAutoHyphens w:val="true"/>
        <w:bidi w:val="0"/>
        <w:ind w:hanging="210"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>Wykonawca w chwili zawarcia umowy podlegał wykluczeniu na podstawie art. 108 ustawy Pzp,</w:t>
      </w:r>
    </w:p>
    <w:p>
      <w:pPr>
        <w:pStyle w:val="Normal"/>
        <w:numPr>
          <w:ilvl w:val="0"/>
          <w:numId w:val="27"/>
        </w:numPr>
        <w:suppressAutoHyphens w:val="true"/>
        <w:bidi w:val="0"/>
        <w:ind w:hanging="210"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>Trybunał Sprawiedliwości Unii Europejskiej stwierdził, w ramach  procedury  przewidzianej w art. 258 Traktatu  o funkcjonowaniu Unii Europejskiej, że Rzeczpospolita Polska uchybiła zobowiązaniom, które ciążą na niej na mocy Traktatów, dyrektywy 2014/24/UE, dyrektywy 2014/25/UE  i dyrektywy  2009/81/WE,  z uwagi  na  to, że Zamawiający udzielił zamówienia z naruszeniem prawa Unii Europejskiej.</w:t>
      </w:r>
    </w:p>
    <w:p>
      <w:pPr>
        <w:pStyle w:val="Normal"/>
        <w:numPr>
          <w:ilvl w:val="0"/>
          <w:numId w:val="83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W przypadku, o którym mowa w ust. 4 lit. a), Zamawiający odstępuje od umowy w części, której zmiana dotyczy.</w:t>
      </w:r>
    </w:p>
    <w:p>
      <w:pPr>
        <w:pStyle w:val="Normal"/>
        <w:numPr>
          <w:ilvl w:val="0"/>
          <w:numId w:val="84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W przypadkach, o których mowa w ust. 3 i ust. 4 Wykonawca może żądać jedynie wynagrodzenia należnego mu z tytułu wykonania części umowy.</w:t>
      </w:r>
    </w:p>
    <w:p>
      <w:pPr>
        <w:pStyle w:val="Normal"/>
        <w:numPr>
          <w:ilvl w:val="0"/>
          <w:numId w:val="85"/>
        </w:numPr>
        <w:tabs>
          <w:tab w:val="clear" w:pos="709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Odstąpienie od umowy, o którym mowa w ust. 1 - 4 powinno nastąpić w formie pisemnej pod rygorem nieważności takiego oświadczenia, powinno zawierać uzasadnienie odstąpienia od umowy i powinno nastąpić w terminie 30 dni od dnia powzięcia wiadomości o tych okolicznościach</w:t>
      </w: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  <w:lang w:eastAsia="en-US"/>
        </w:rPr>
        <w:t xml:space="preserve"> lub w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 xml:space="preserve"> terminie 30 dni od daty upływu dodatkowego terminu, o którym mowa w ust. 2.</w:t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  <w:highlight w:val="yellow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  <w:highlight w:val="yellow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§ 11</w:t>
        <w:br/>
        <w:t>ZMIANY W UMOWIE</w:t>
      </w:r>
    </w:p>
    <w:p>
      <w:pPr>
        <w:pStyle w:val="Normal"/>
        <w:numPr>
          <w:ilvl w:val="0"/>
          <w:numId w:val="31"/>
        </w:numPr>
        <w:tabs>
          <w:tab w:val="clear" w:pos="709"/>
          <w:tab w:val="left" w:pos="284" w:leader="none"/>
          <w:tab w:val="left" w:pos="568" w:leader="none"/>
        </w:tabs>
        <w:bidi w:val="0"/>
        <w:spacing w:before="60" w:after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Wszelkie zmiany i uzupełnienia umowy mogą być dokonywane jedynie w formie pisemnej  w postaci aneksu do umowy podpisanego przez obydwie strony, pod rygorem nieważności, wyłącznie na zasadach określonych w art. 455 ustawy Prawo zamówień publicznych.</w:t>
      </w:r>
    </w:p>
    <w:p>
      <w:pPr>
        <w:pStyle w:val="Normal"/>
        <w:numPr>
          <w:ilvl w:val="0"/>
          <w:numId w:val="31"/>
        </w:numPr>
        <w:tabs>
          <w:tab w:val="clear" w:pos="709"/>
          <w:tab w:val="left" w:pos="284" w:leader="none"/>
          <w:tab w:val="left" w:pos="568" w:leader="none"/>
        </w:tabs>
        <w:bidi w:val="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Zamawiający przewiduje możliwości zmiany umowy w przypadku zaistnienia następujących okoliczności</w:t>
      </w:r>
      <w:r>
        <w:rPr>
          <w:rFonts w:eastAsia="Calibri"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>:</w:t>
      </w:r>
    </w:p>
    <w:p>
      <w:pPr>
        <w:pStyle w:val="ListParagraph"/>
        <w:numPr>
          <w:ilvl w:val="1"/>
          <w:numId w:val="32"/>
        </w:numPr>
        <w:tabs>
          <w:tab w:val="clear" w:pos="709"/>
          <w:tab w:val="left" w:pos="284" w:leader="none"/>
          <w:tab w:val="left" w:pos="568" w:leader="none"/>
        </w:tabs>
        <w:bidi w:val="0"/>
        <w:spacing w:lineRule="auto" w:line="240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Zmiany terminu realizacji zadania w przypadku:</w:t>
      </w:r>
    </w:p>
    <w:p>
      <w:pPr>
        <w:pStyle w:val="Normal"/>
        <w:bidi w:val="0"/>
        <w:spacing w:lineRule="auto" w:line="276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 xml:space="preserve">1)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Zmiany terminu realizacji zadania w przypadku:</w:t>
      </w:r>
    </w:p>
    <w:p>
      <w:pPr>
        <w:pStyle w:val="Normal"/>
        <w:numPr>
          <w:ilvl w:val="1"/>
          <w:numId w:val="86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przypadki losowe (kataklizmy, epidemie, strajki lub inne czynniki zewnętrzne, niemożliwe do przewidzenia wydarzenia, którym nie można zapobiec), które będą miały wpływ na treść zawartej umowy i termin realizacji usług;</w:t>
      </w:r>
    </w:p>
    <w:p>
      <w:pPr>
        <w:pStyle w:val="Normal"/>
        <w:numPr>
          <w:ilvl w:val="1"/>
          <w:numId w:val="87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zmiana przepisów powodujących konieczność innych rozwiązań niż zakładano  w opisie przedmiotu zamówienia;</w:t>
      </w:r>
    </w:p>
    <w:p>
      <w:pPr>
        <w:pStyle w:val="Normal"/>
        <w:numPr>
          <w:ilvl w:val="1"/>
          <w:numId w:val="88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zmiana przepisów powodujących konieczność uzyskania dokumentów, które te przepisy narzucają;</w:t>
      </w:r>
    </w:p>
    <w:p>
      <w:pPr>
        <w:pStyle w:val="Normal"/>
        <w:numPr>
          <w:ilvl w:val="2"/>
          <w:numId w:val="89"/>
        </w:numPr>
        <w:tabs>
          <w:tab w:val="clear" w:pos="709"/>
          <w:tab w:val="left" w:pos="284" w:leader="none"/>
        </w:tabs>
        <w:bidi w:val="0"/>
        <w:spacing w:lineRule="auto" w:line="276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Zmiany osobowe w przypadku:</w:t>
      </w:r>
    </w:p>
    <w:p>
      <w:pPr>
        <w:pStyle w:val="Normal"/>
        <w:numPr>
          <w:ilvl w:val="0"/>
          <w:numId w:val="90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zmiana osób odpowiedzialnych za prawidłowe świadczenie usług ze strony Wykonawcy i osób wyznaczonych do współpracy w imieniu Zamawiającego. </w:t>
      </w:r>
    </w:p>
    <w:p>
      <w:pPr>
        <w:pStyle w:val="Normal"/>
        <w:numPr>
          <w:ilvl w:val="0"/>
          <w:numId w:val="91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zmiana podwykonawcy, przy pomocy, którego Wykonawca wykonuje przedmiot umowy; zmiana jest możliwa tylko w przypadku, gdy nowy podwykonawca posiada tożsamą wiedzę i doświadczenie zawodowe, potencjał techniczny oraz osoby zdolne do wykonania zamówienia, a także jest w sytuacji ekonomiczniej i finansowej, jak dotychczasowy podwykonawca.  </w:t>
      </w:r>
    </w:p>
    <w:p>
      <w:pPr>
        <w:pStyle w:val="Normal"/>
        <w:numPr>
          <w:ilvl w:val="0"/>
          <w:numId w:val="92"/>
        </w:numPr>
        <w:tabs>
          <w:tab w:val="clear" w:pos="709"/>
          <w:tab w:val="left" w:pos="851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powierzenie wykonania części zamówienia Podwykonawcy w trakcie realizacji zadania, jeżeli Wykonawca nie zakładał wykonania zamówienia przy pomocy Podwykonawcy(ców) na etapie składania ofert lub rozszerzenia zakresu podwykonawstwa w porównaniu do wskazanego w ofercie Wykonawcy, w szczególności gdy posłużenie się podwykonawcą doprowadzi do skrócenia terminu wykonania przedmiotu umowy, zmniejszenia należnego Wykonawcy wynagrodzenia lub zastosowania przy wykonaniu przedmiotu umowy bardziej zaawansowanych rozwiązań technologicznych w porównaniu do wskazanych w SIWZ. Zmiana ta nie może dotyczyć czynności, które zgodnie z SIWZ muszą być wykonane przez Wykonawcę osobi</w:t>
        <w:softHyphen/>
        <w:t xml:space="preserve">ście. </w:t>
      </w:r>
    </w:p>
    <w:p>
      <w:pPr>
        <w:pStyle w:val="Normal"/>
        <w:numPr>
          <w:ilvl w:val="2"/>
          <w:numId w:val="93"/>
        </w:numPr>
        <w:tabs>
          <w:tab w:val="clear" w:pos="709"/>
          <w:tab w:val="left" w:pos="284" w:leader="none"/>
        </w:tabs>
        <w:bidi w:val="0"/>
        <w:spacing w:lineRule="auto" w:line="276"/>
        <w:ind w:hanging="284"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Pozostałe zmiany: </w:t>
      </w:r>
    </w:p>
    <w:p>
      <w:pPr>
        <w:pStyle w:val="Normal"/>
        <w:numPr>
          <w:ilvl w:val="0"/>
          <w:numId w:val="94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zmiana wynagrodzenia o którym mowa w § 4 ust. 1  i terminu realizacji zamówienia,  o którym mowa w §3 ust.1  w przypadku epidemii i potrzeby zastosowania innych rozwiązań niż przewidzianych w zawartej umowie. W takim przypadku Wykonawcy może zostać podwyższone wynagrodzenie o koszty związane z dostosowaniem się do nowych przepisów lub/i wytycznych w celu realizacji zamówienia,</w:t>
      </w:r>
    </w:p>
    <w:p>
      <w:pPr>
        <w:pStyle w:val="Normal"/>
        <w:numPr>
          <w:ilvl w:val="0"/>
          <w:numId w:val="95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każdym przypadku, gdy zmiana jest korzystna dla Zamawiającego (np. powoduje skrócenie terminu realizacji umowy, zmniejszenie wartości zamówienia);</w:t>
      </w:r>
    </w:p>
    <w:p>
      <w:pPr>
        <w:pStyle w:val="Normal"/>
        <w:numPr>
          <w:ilvl w:val="0"/>
          <w:numId w:val="96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przypadku zmiany wysokości obowiązującej stawki podatku VAT, w sytuacji, gdy w trakcie realizacji przedmiotu umowy, nastąpi zmiana stawki VAT dla usług objętych przedmiotem umowy. W takim przypadku Zamawiający dopuszcza możliwość zmiany cen jednostkowych brutto przedmiotu zamówienia i wysokości wynagrodzenia określonego w §4 ust. 1 Umowy, o kwotę równą różnicy w kwocie podatku, jednakże wyłącznie co do części wynagrodzenia za usługi, których do dnia zmiany podatku VAT jeszcze nie wykonano.</w:t>
      </w:r>
    </w:p>
    <w:p>
      <w:pPr>
        <w:pStyle w:val="Normal"/>
        <w:numPr>
          <w:ilvl w:val="0"/>
          <w:numId w:val="97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przypadku zmiany regulacji prawnych odnoszących się do praw i obowiązków stron Umowy, wprowadzonych po zawarciu Umowy, wywołujących niezbędna potrzebę zmiany sposobu realizacji Umowy, Zamawiający dopuszcza możliwość zmiany sposobu realizacji Umowy lub wysokości wynagrodzenia określonego w § 4 ust. 1 umowy.</w:t>
      </w:r>
    </w:p>
    <w:p>
      <w:pPr>
        <w:pStyle w:val="Normal"/>
        <w:numPr>
          <w:ilvl w:val="0"/>
          <w:numId w:val="98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zmiana sposobu rozliczania umowy lub dokonywania płatności na rzecz Wykonawcy;</w:t>
      </w:r>
    </w:p>
    <w:p>
      <w:pPr>
        <w:pStyle w:val="Normal"/>
        <w:numPr>
          <w:ilvl w:val="0"/>
          <w:numId w:val="99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przypadki losowe (kataklizmy lub inne czynniki zewnętrzne, zgony i niemożliwe do przewidzenia wydarzenia), które będą miały wpływ na treść zawartej umowy i termin realizacji;</w:t>
      </w:r>
    </w:p>
    <w:p>
      <w:pPr>
        <w:pStyle w:val="Normal"/>
        <w:numPr>
          <w:ilvl w:val="0"/>
          <w:numId w:val="100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obniżenie wynagrodzenia Wykonawcy;</w:t>
      </w:r>
    </w:p>
    <w:p>
      <w:pPr>
        <w:pStyle w:val="Normal"/>
        <w:numPr>
          <w:ilvl w:val="0"/>
          <w:numId w:val="101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 wynikającymi z umowy planowanymi świadczeniami;</w:t>
      </w:r>
    </w:p>
    <w:p>
      <w:pPr>
        <w:pStyle w:val="Normal"/>
        <w:numPr>
          <w:ilvl w:val="0"/>
          <w:numId w:val="102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Podwykonawca lub Wykonawca samodzielnie spełnia je w stopniu nie mniejszym niż wymagany w trakcie postępowania o udzielenie zamówienia.</w:t>
      </w:r>
    </w:p>
    <w:p>
      <w:pPr>
        <w:pStyle w:val="Normal"/>
        <w:numPr>
          <w:ilvl w:val="0"/>
          <w:numId w:val="103"/>
        </w:numPr>
        <w:tabs>
          <w:tab w:val="clear" w:pos="709"/>
          <w:tab w:val="left" w:pos="851" w:leader="none"/>
          <w:tab w:val="left" w:pos="1702" w:leader="none"/>
        </w:tabs>
        <w:bidi w:val="0"/>
        <w:spacing w:lineRule="auto" w:line="276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zmiana rachunku bankowego Wykonawcy.</w:t>
      </w:r>
    </w:p>
    <w:p>
      <w:pPr>
        <w:pStyle w:val="Normal"/>
        <w:numPr>
          <w:ilvl w:val="0"/>
          <w:numId w:val="104"/>
        </w:numPr>
        <w:tabs>
          <w:tab w:val="clear" w:pos="709"/>
          <w:tab w:val="left" w:pos="851" w:leader="none"/>
          <w:tab w:val="left" w:pos="1702" w:leader="none"/>
        </w:tabs>
        <w:bidi w:val="0"/>
        <w:ind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Zmiana sposobu realizacji umowy w związku ze strajkiem np.: zmiana terminu realizacji zamówienia, zmiana wartości umowy.</w:t>
      </w:r>
    </w:p>
    <w:p>
      <w:pPr>
        <w:pStyle w:val="ListParagraph"/>
        <w:numPr>
          <w:ilvl w:val="0"/>
          <w:numId w:val="52"/>
        </w:numPr>
        <w:tabs>
          <w:tab w:val="clear" w:pos="709"/>
          <w:tab w:val="left" w:pos="720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dopuszcza się zmianę wysokości wynagrodzenia należnego Wykonawcy, w przypadku zmiany: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stawki podatku od towarów i usług oraz podatku akcyzowego - wynagrodzenie netto Wykonawcy nie zmieni się, a określona w aneksie wartość brutto wynagrodzenia zostanie wyliczona na podstawie nowych przepisów,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wysokości minimalnego wynagrodzenia za pracę albo wysokości minimalnej stawki godzinowej, ustalonych na podstawie przepisów ustawy z dnia 10 października 2002 r. o minimalnym wynagrodzeniu za pracę -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zasad podlegania ubezpieczeniom społecznym lub ubezpieczeniu zdrowotnemu lub wysokości składki na ubezpieczenia społeczne lub zdrowotne -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Zamawiającego,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zasad gromadzenia i wysokości wpłat do pracowniczych planów kapitałowych, o których mowa w ustawie z dnia 4 października 2018 r. o pracowniczych planach kapitałowych,</w:t>
      </w:r>
    </w:p>
    <w:p>
      <w:pPr>
        <w:pStyle w:val="Normal"/>
        <w:bidi w:val="0"/>
        <w:ind w:start="567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- jeżeli zmiany te będą miały wpływ na koszty wykonania zamówienia przez Wykonawcę,</w:t>
      </w:r>
    </w:p>
    <w:p>
      <w:pPr>
        <w:pStyle w:val="ListParagraph"/>
        <w:numPr>
          <w:ilvl w:val="0"/>
          <w:numId w:val="52"/>
        </w:numPr>
        <w:tabs>
          <w:tab w:val="clear" w:pos="709"/>
          <w:tab w:val="left" w:pos="720" w:leader="none"/>
        </w:tabs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wynagrodzenie Wykonawcy zostanie odpowiednio zmienione (zmniejszone lub zwiększone) w wysokości wynikającej ze wskaźnika wzrostu (spadku) cen towarów i usług konsumpcyjnych publikowanego przez Główny Urząd Statystyczny (dalej jako wskaźnik GUS) za II kwartał, przy czym: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minimalny poziom zmiany wskaźnika GUS, w wyniku którego wynagrodzenie Wykonawcy zostanie zmienione wynosi 5%, w stosunku do wskaźnika wzrostu (spadku) cen towarów i usług konsumpcyjnych (poziom zmiany ceny) publikowanego przez Główny Urząd Statystyczny po upływie 6 miesięcy od dnia podpisania umowy,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strony nie przewidują zmiany wynagrodzenia w ciągu pierwszych 6 miesięcy od dnia podpisania umowy,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kolejnych miesiącach wynagrodzenie będzie podlegało  zmianie w wysokości wynikającej ze wskaźnika wzrostu GUS za poprzednie półrocze z zastrzeżeniem tiret pierwszy,</w:t>
      </w:r>
    </w:p>
    <w:p>
      <w:pPr>
        <w:pStyle w:val="ListParagraph"/>
        <w:numPr>
          <w:ilvl w:val="0"/>
          <w:numId w:val="53"/>
        </w:numPr>
        <w:bidi w:val="0"/>
        <w:spacing w:lineRule="auto" w:line="240"/>
        <w:ind w:hanging="284" w:start="85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m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aksymalna wartość zmiany wynagrodzenia, wynosi łącznie 20% wartości wynagrodzenia brutto Wykonawcy, określonego w § 4 ust. 1 umowy.</w:t>
      </w:r>
    </w:p>
    <w:p>
      <w:pPr>
        <w:pStyle w:val="Normal"/>
        <w:tabs>
          <w:tab w:val="clear" w:pos="709"/>
          <w:tab w:val="left" w:pos="851" w:leader="none"/>
        </w:tabs>
        <w:bidi w:val="0"/>
        <w:ind w:start="851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§ 12</w:t>
        <w:br/>
        <w:t>ROZWIĄZYWANIE SPORÓW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Wszelkie spory wynikłe z niniejszej umowy rozstrzygał będzie sąd właściwy rzeczowo i miejscowo dla siedziby Zamawiającego.</w:t>
      </w:r>
    </w:p>
    <w:p>
      <w:pPr>
        <w:pStyle w:val="Normal"/>
        <w:bidi w:val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§ 13</w:t>
        <w:br/>
        <w:t>POSTANOWIENIA KOŃCOWE</w:t>
      </w:r>
    </w:p>
    <w:p>
      <w:pPr>
        <w:pStyle w:val="ListParagraph"/>
        <w:numPr>
          <w:ilvl w:val="0"/>
          <w:numId w:val="54"/>
        </w:numPr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sprawach nieuregulowanych niniejszą umową mają zastosowanie obowiązujące przepisy prawa, a w szczególności: przepisy ustawy - Prawo zamówień publicznych oraz przepisy kodeksu cywilnego.</w:t>
      </w:r>
    </w:p>
    <w:p>
      <w:pPr>
        <w:pStyle w:val="Normal"/>
        <w:numPr>
          <w:ilvl w:val="0"/>
          <w:numId w:val="54"/>
        </w:numPr>
        <w:tabs>
          <w:tab w:val="clear" w:pos="709"/>
          <w:tab w:val="left" w:pos="284" w:leader="none"/>
        </w:tabs>
        <w:suppressAutoHyphens w:val="tru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Niniejszą umowę sporządzono w dwóch jednobrzmiących egzemplarzach, po jednym dla każdej ze Stron.</w:t>
      </w:r>
    </w:p>
    <w:p>
      <w:pPr>
        <w:pStyle w:val="Normal"/>
        <w:bidi w:val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left" w:pos="5103" w:leader="none"/>
        </w:tabs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ZAMAWIAJĄCY</w:t>
        <w:tab/>
        <w:t>WYKONAWCA</w:t>
      </w:r>
      <w:r>
        <w:br w:type="page"/>
      </w:r>
    </w:p>
    <w:p>
      <w:pPr>
        <w:pStyle w:val="Header"/>
        <w:bidi w:val="0"/>
        <w:spacing w:before="0" w:after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Załącznik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nr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A do umowy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nr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......................</w:t>
      </w:r>
    </w:p>
    <w:p>
      <w:pPr>
        <w:pStyle w:val="Header"/>
        <w:bidi w:val="0"/>
        <w:jc w:val="end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ind w:start="20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20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2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OŚWIADCZENIE</w:t>
      </w:r>
    </w:p>
    <w:p>
      <w:pPr>
        <w:pStyle w:val="Normal"/>
        <w:bidi w:val="0"/>
        <w:ind w:start="20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spacing w:before="10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 xml:space="preserve">Wykonawca oświadcza, że numer rachunku bankowego …………………............ jest numerem dedykowanym dla dokonania rozliczeń na zasadach podzielonej płatności (tzw. „split payment”) zgodnie z przepisami ustawy z dnia 29 sierpnia 1997 r. – Prawo bankowe (Dz. U. z 2020 r. poz. 1896 ze zm.) oraz ustawy z dnia 11 marca 2014 r. o podatku od towarów i usług (Dz. U. Z 2020 r. poz. 106 ze zm.) </w:t>
      </w:r>
    </w:p>
    <w:p>
      <w:pPr>
        <w:pStyle w:val="Normal"/>
        <w:bidi w:val="0"/>
        <w:spacing w:before="100" w:after="100"/>
        <w:jc w:val="both"/>
        <w:rPr>
          <w:rFonts w:ascii="Calibri" w:hAnsi="Calibri" w:cs="Calibri" w:asciiTheme="minorHAnsi" w:cstheme="minorHAnsi" w:hAnsiTheme="minorHAnsi"/>
          <w:iCs/>
          <w:color w:val="000000"/>
          <w:sz w:val="18"/>
          <w:szCs w:val="18"/>
        </w:rPr>
      </w:pPr>
      <w:r>
        <w:rPr>
          <w:rFonts w:cs="Calibri" w:cstheme="minorHAnsi" w:ascii="Calibri" w:hAnsi="Calibri"/>
          <w:iCs/>
          <w:color w:val="000000"/>
          <w:sz w:val="18"/>
          <w:szCs w:val="18"/>
        </w:rPr>
      </w:r>
    </w:p>
    <w:p>
      <w:pPr>
        <w:pStyle w:val="Normal"/>
        <w:bidi w:val="0"/>
        <w:spacing w:before="100" w:after="100"/>
        <w:jc w:val="both"/>
        <w:rPr>
          <w:rFonts w:ascii="Calibri" w:hAnsi="Calibri" w:cs="Calibri" w:asciiTheme="minorHAnsi" w:cstheme="minorHAnsi" w:hAnsiTheme="minorHAnsi"/>
          <w:iCs/>
          <w:color w:val="000000"/>
          <w:sz w:val="18"/>
          <w:szCs w:val="18"/>
        </w:rPr>
      </w:pPr>
      <w:r>
        <w:rPr>
          <w:rFonts w:cs="Calibri" w:cstheme="minorHAnsi" w:ascii="Calibri" w:hAnsi="Calibri"/>
          <w:iCs/>
          <w:color w:val="000000"/>
          <w:sz w:val="18"/>
          <w:szCs w:val="18"/>
        </w:rPr>
      </w:r>
    </w:p>
    <w:tbl>
      <w:tblPr>
        <w:tblW w:w="9072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691"/>
        <w:gridCol w:w="6380"/>
      </w:tblGrid>
      <w:tr>
        <w:trPr/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</w:t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bidi w:val="0"/>
              <w:ind w:start="357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</w:t>
            </w:r>
          </w:p>
        </w:tc>
      </w:tr>
      <w:tr>
        <w:trPr/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  <w:lang w:eastAsia="ar-SA"/>
              </w:rPr>
              <w:t>(miejscowość i data)</w:t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bidi w:val="0"/>
              <w:ind w:start="3578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  <w:lang w:eastAsia="ar-SA"/>
              </w:rPr>
              <w:t>(podpis/y)</w:t>
            </w:r>
          </w:p>
        </w:tc>
      </w:tr>
    </w:tbl>
    <w:p>
      <w:pPr>
        <w:pStyle w:val="Normal"/>
        <w:bidi w:val="0"/>
        <w:spacing w:before="100" w:after="100"/>
        <w:jc w:val="both"/>
        <w:rPr>
          <w:rFonts w:ascii="Calibri" w:hAnsi="Calibri" w:cs="Calibri" w:asciiTheme="minorHAnsi" w:cstheme="minorHAnsi" w:hAnsiTheme="minorHAnsi"/>
          <w:iCs/>
          <w:color w:val="000000"/>
          <w:sz w:val="18"/>
          <w:szCs w:val="18"/>
        </w:rPr>
      </w:pPr>
      <w:r>
        <w:rPr>
          <w:rFonts w:cs="Calibri" w:cstheme="minorHAnsi" w:ascii="Calibri" w:hAnsi="Calibri"/>
          <w:iCs/>
          <w:color w:val="000000"/>
          <w:sz w:val="18"/>
          <w:szCs w:val="18"/>
        </w:rPr>
      </w:r>
    </w:p>
    <w:p>
      <w:pPr>
        <w:pStyle w:val="Normal"/>
        <w:bidi w:val="0"/>
        <w:spacing w:before="10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Cs/>
          <w:color w:val="000000"/>
          <w:sz w:val="18"/>
          <w:szCs w:val="18"/>
        </w:rPr>
        <w:t>Informacje Zamawiającego</w:t>
      </w:r>
    </w:p>
    <w:p>
      <w:pPr>
        <w:pStyle w:val="Normal"/>
        <w:bidi w:val="0"/>
        <w:spacing w:before="10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 xml:space="preserve">Zamawiający informuje, że w związku z wejściem w życie ustawy z dnia 12 kwietnia 2019 r. o zmianie ustawy o podatku od towarów i usług oraz niektórych innych ustaw (Dz. U. z 2019 r. poz. 1018 ze zm.) i zmianą treści art. 96b ustawy z dnia 11 marca 2014 r. o podatku od towarów i usług ( Dz. U. z 2018 r . poz. 2174 ze zm.) od dnia 1 września 2019 r. obowiązuje Wykaz podmiotów – zarejestrowanych jako podatnicy VAT, niezarejestrowanych oraz wykreślonych i przywróconych do rejestru VAT (tzw. „biała lista”). </w:t>
      </w:r>
    </w:p>
    <w:p>
      <w:pPr>
        <w:pStyle w:val="Normal"/>
        <w:bidi w:val="0"/>
        <w:spacing w:before="10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Zapłata dokonana na rachunek bankowy, który nie widnieje na „białej liście” od 1 stycznia 2020 r. może wiązać się z powstaniem różnorakich sankcji prawnych na gruncie wielu aktów normatywnych, tj. ustawy z dnia 26 lipca 1991 r. o podatku dochodowym od osób fizycznych (Dz. U. z 2020 r. poz. 1426 ze zm.), ustawy z dnia 15 lutego 1992 r. o podatku dochodowym od osób prawnych (Dz. U. z 2020 r. poz. 1406 ze zm.), ustawy z dnia 11 marca 2014 r. o podatku od towarów i usług (Dz. U. Z 2020 r . poz. 106 ze zm.), ustawy z dnia 29 sierpnia 1997 r. – Ordynacja podatkowa (Dz. U. z 2020 r. poz. 1325 ze zm.) oraz ustawy z dnia 10 września 1999 r. – Kodeks karny skarbowy (Dz. U. z 2020 r. poz. 19 ze zm.).</w:t>
      </w:r>
    </w:p>
    <w:p>
      <w:pPr>
        <w:pStyle w:val="Normal"/>
        <w:bidi w:val="0"/>
        <w:spacing w:before="10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W celu uniknięcia powyższych konsekwencji, Zamawiający zwraca się o weryfikację i aktualizację numerów rachunków bankowych Wykonawcy w wykazie, publikowanym na stronie Ministerstwa Finansów.</w:t>
      </w:r>
    </w:p>
    <w:p>
      <w:pPr>
        <w:pStyle w:val="Normal"/>
        <w:bidi w:val="0"/>
        <w:spacing w:before="10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Zamawiający informuje ponadto, że w przypadku wskazania przez Wykonawcę na fakturze numeru rachunku bankowego, nieujętego na „białej liście”, Zamawiający zastrzega, że dokona zapłaty na tak podany numer rachunku bankowego z jednoczesnym zawiadomieniem o tej okoliczności Naczelnika Urzędu Skarbowego, właściwego dla Wykonawcy, w trybie i na zasadach, przewidzianych w art. 117ba ustawy z dnia 29 sierpnia 1997 r. – Ordynacja podatkowa (Dz. U. z 2020 r. poz. 1325 ze zm.).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09"/>
          <w:tab w:val="left" w:pos="4253" w:leader="none"/>
        </w:tabs>
        <w:bidi w:val="0"/>
        <w:jc w:val="end"/>
        <w:rPr>
          <w:rFonts w:ascii="Calibri" w:hAnsi="Calibri" w:cs="Calibri" w:asciiTheme="minorHAnsi" w:cstheme="minorHAnsi" w:hAnsiTheme="minorHAnsi"/>
          <w:b/>
          <w:bCs/>
          <w:color w:val="C9211E"/>
          <w:sz w:val="18"/>
          <w:szCs w:val="18"/>
          <w:highlight w:val="yellow"/>
        </w:rPr>
      </w:pPr>
      <w:r>
        <w:rPr>
          <w:rFonts w:cs="Calibri" w:cstheme="minorHAnsi" w:ascii="Calibri" w:hAnsi="Calibri"/>
          <w:b/>
          <w:bCs/>
          <w:color w:val="C9211E"/>
          <w:sz w:val="18"/>
          <w:szCs w:val="18"/>
          <w:highlight w:val="yellow"/>
        </w:rPr>
      </w:r>
      <w:r>
        <w:br w:type="page"/>
      </w:r>
    </w:p>
    <w:p>
      <w:pPr>
        <w:pStyle w:val="Normal"/>
        <w:tabs>
          <w:tab w:val="clear" w:pos="709"/>
          <w:tab w:val="left" w:pos="4253" w:leader="none"/>
        </w:tabs>
        <w:bidi w:val="0"/>
        <w:spacing w:before="0" w:after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Załącznik nr B do umowy nr ..............</w:t>
      </w:r>
    </w:p>
    <w:p>
      <w:pPr>
        <w:pStyle w:val="Normal"/>
        <w:bidi w:val="0"/>
        <w:ind w:start="20"/>
        <w:jc w:val="start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left" w:pos="2836" w:leader="none"/>
        </w:tabs>
        <w:bidi w:val="0"/>
        <w:ind w:hanging="284" w:start="284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b/>
          <w:color w:val="000000"/>
          <w:sz w:val="18"/>
          <w:szCs w:val="18"/>
        </w:rPr>
        <w:t>KLAUZULA</w:t>
      </w:r>
      <w:r>
        <w:rPr>
          <w:rFonts w:eastAsia="" w:cs="Calibri" w:ascii="Calibri" w:hAnsi="Calibri" w:asciiTheme="minorHAnsi" w:cstheme="minorHAnsi" w:eastAsiaTheme="majorEastAsia" w:hAnsi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="" w:cs="Calibri" w:ascii="Calibri" w:hAnsi="Calibri" w:asciiTheme="minorHAnsi" w:cstheme="minorHAnsi" w:eastAsiaTheme="majorEastAsia" w:hAnsiTheme="minorHAnsi"/>
          <w:b/>
          <w:color w:val="000000"/>
          <w:sz w:val="18"/>
          <w:szCs w:val="18"/>
        </w:rPr>
        <w:t>INFORMACYJNA</w:t>
      </w:r>
      <w:r>
        <w:rPr>
          <w:rFonts w:eastAsia="" w:cs="Calibri" w:ascii="Calibri" w:hAnsi="Calibri" w:asciiTheme="minorHAnsi" w:cstheme="minorHAnsi" w:eastAsiaTheme="majorEastAsia" w:hAnsi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="" w:cs="Calibri" w:ascii="Calibri" w:hAnsi="Calibri" w:asciiTheme="minorHAnsi" w:cstheme="minorHAnsi" w:eastAsiaTheme="majorEastAsia" w:hAnsiTheme="minorHAnsi"/>
          <w:b/>
          <w:color w:val="000000"/>
          <w:sz w:val="18"/>
          <w:szCs w:val="18"/>
        </w:rPr>
        <w:t>– POSTĘPOWANIE O UDZIELENIE ZAMÓWIENIA PUBLICZNEGO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/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Administratorem Państwa danych jest </w:t>
      </w:r>
      <w:r>
        <w:rPr>
          <w:rStyle w:val="Normaltextrun"/>
          <w:rFonts w:cs="Calibri" w:ascii="Calibri" w:hAnsi="Calibri" w:asciiTheme="minorHAnsi" w:cstheme="minorHAnsi" w:hAnsiTheme="minorHAnsi"/>
          <w:color w:val="000000"/>
          <w:sz w:val="18"/>
          <w:szCs w:val="18"/>
          <w:shd w:fill="FFFFFF" w:val="clear"/>
        </w:rPr>
        <w:t>…………………….,             ul. ……………………..</w:t>
      </w: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 . Kontakt z nami możliwy jest pod mailem</w:t>
      </w:r>
      <w:bookmarkStart w:id="0" w:name="_Hlk510183186"/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: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……………………….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/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Dane kontaktowe do naszego I</w:t>
      </w:r>
      <w:r>
        <w:rPr>
          <w:rFonts w:eastAsia="" w:cs="Calibri" w:ascii="Calibri" w:hAnsi="Calibri" w:asciiTheme="minorHAnsi" w:cstheme="minorHAnsi" w:eastAsiaTheme="majorEastAsia" w:hAnsiTheme="minorHAnsi"/>
          <w:b/>
          <w:bCs/>
          <w:color w:val="000000"/>
          <w:sz w:val="18"/>
          <w:szCs w:val="18"/>
        </w:rPr>
        <w:t>nspektora ochrony danych</w:t>
      </w: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 to: </w:t>
      </w:r>
      <w:hyperlink r:id="rId2">
        <w:r>
          <w:rPr>
            <w:rStyle w:val="Hyperlink"/>
            <w:rFonts w:eastAsia="" w:cs="Calibri" w:ascii="Calibri" w:hAnsi="Calibri" w:asciiTheme="minorHAnsi" w:cstheme="minorHAnsi" w:eastAsiaTheme="majorEastAsia" w:hAnsiTheme="minorHAnsi"/>
            <w:color w:val="000000"/>
            <w:sz w:val="18"/>
            <w:szCs w:val="18"/>
          </w:rPr>
          <w:t>………</w:t>
        </w:r>
      </w:hyperlink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 albo ………………..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bookmarkStart w:id="1" w:name="_W_JAKIM_CELU"/>
      <w:bookmarkEnd w:id="0"/>
      <w:bookmarkEnd w:id="1"/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Państwa dane osobowe przetwarzamy w celu prowadzenia postępowania o udzielenie zamówienia publicznego oraz wyboru najkorzystniejszej oferty, a w przypadku nawiązania współpracy również w celu realizacji umowy.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Przetwarzamy Państwa  dane w następującym zakresie: imię, nazwisko, firma, adres działalności, numer NIP, Regon, adres korespondencyjny, adres e-mail, numer telefonu, treść oferty Państwa firmy, w tym dane pracowników lub przedstawicieli Państwa firmy, które zdecydowaliście się tam zawrzeć.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Podstawą prawną przetwarzania Państwa danych jest realizacja obowiązku prawnego ciążącego na administratorze, tj. obowiązek prowadzenia postępowania zgodnie z regulacjami Prawa zamówień publicznych (art. 6 ust. 1 lit. c RODO), a w przypadku zawarcia umowy podstawą prawną przetwarzania będzie właśnie konieczność przetwarzania danych w celu realizacji umowy (art. 6 ust. 1 lit. b RODO).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bookmarkStart w:id="2" w:name="_Hlk514052682"/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Podanie danych jest dobrowolne, lecz niezbędne do uczestnictwa w postępowaniu o udzielenie zamówienia publicznego. </w:t>
      </w:r>
      <w:bookmarkEnd w:id="2"/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             z organem nadzorczym) i przez okres przedawnienia roszczeń.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Państwa  dane nie będą podlegały profilowaniu, ani zautomatyzowanemu podejmowaniu decyzji. 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bookmarkStart w:id="3" w:name="_KTO_JEST_ODBIORCĄ"/>
      <w:bookmarkEnd w:id="3"/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Nie udostępniamy na własność Państwa danych żadnym podmiotom komercyjnym. Podane przez Państwa dane mogą być ujawnione:</w:t>
      </w:r>
    </w:p>
    <w:p>
      <w:pPr>
        <w:pStyle w:val="ListParagraph"/>
        <w:numPr>
          <w:ilvl w:val="1"/>
          <w:numId w:val="56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firmom utrzymującym i serwisującym nasze serwery informatyczne,</w:t>
      </w:r>
    </w:p>
    <w:p>
      <w:pPr>
        <w:pStyle w:val="ListParagraph"/>
        <w:numPr>
          <w:ilvl w:val="1"/>
          <w:numId w:val="56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kancelariom prawnym, które wspierają nas w obszarze bieżącej działalności,</w:t>
      </w:r>
    </w:p>
    <w:p>
      <w:pPr>
        <w:pStyle w:val="ListParagraph"/>
        <w:numPr>
          <w:ilvl w:val="1"/>
          <w:numId w:val="56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firmom obsługującym nas w obszarze IT, w tym serwisującym urządzenia wykorzystywane przez nas w bieżącej działalności,</w:t>
      </w:r>
    </w:p>
    <w:p>
      <w:pPr>
        <w:pStyle w:val="ListParagraph"/>
        <w:numPr>
          <w:ilvl w:val="1"/>
          <w:numId w:val="56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podmiotom utrzymującym oprogramowanie, z którego korzystamy w ramach bieżącej działalności,</w:t>
      </w:r>
    </w:p>
    <w:p>
      <w:pPr>
        <w:pStyle w:val="ListParagraph"/>
        <w:numPr>
          <w:ilvl w:val="1"/>
          <w:numId w:val="56"/>
        </w:numPr>
        <w:bidi w:val="0"/>
        <w:spacing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kurierom i poczcie polskiej – w związku z przesyłaną korespondencją.</w:t>
      </w:r>
    </w:p>
    <w:p>
      <w:pPr>
        <w:pStyle w:val="Normal"/>
        <w:bidi w:val="0"/>
        <w:spacing w:lineRule="auto" w:line="276" w:before="0" w:after="120"/>
        <w:ind w:start="28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Dodatkowo, Państwa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4" w:name="_W_JAKI_SPOSÓB"/>
      <w:bookmarkEnd w:id="4"/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>.</w:t>
      </w:r>
    </w:p>
    <w:p>
      <w:pPr>
        <w:pStyle w:val="Normal"/>
        <w:bidi w:val="0"/>
        <w:spacing w:lineRule="auto" w:line="276" w:before="0" w:after="120"/>
        <w:ind w:start="284"/>
        <w:jc w:val="both"/>
        <w:rPr/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Jeśli jesteście Państwo zainteresowani jakie są to podmioty napiszcie na adres naszej placówki: </w:t>
      </w:r>
      <w:r>
        <w:rPr>
          <w:rStyle w:val="Normaltextrun"/>
          <w:rFonts w:cs="Calibri" w:ascii="Calibri" w:hAnsi="Calibri" w:asciiTheme="minorHAnsi" w:cstheme="minorHAnsi" w:hAnsiTheme="minorHAnsi"/>
          <w:color w:val="000000"/>
          <w:sz w:val="18"/>
          <w:szCs w:val="18"/>
          <w:shd w:fill="FFFFFF" w:val="clear"/>
        </w:rPr>
        <w:t>…………………… ………… ,</w:t>
        <w:br/>
        <w:t>ul. ………………</w:t>
      </w: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 ………………………….bądź skontaktujcie się mailowo, za pośrednictwem naszej skrzynki: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………………….</w:t>
      </w:r>
    </w:p>
    <w:p>
      <w:pPr>
        <w:pStyle w:val="Normal"/>
        <w:numPr>
          <w:ilvl w:val="0"/>
          <w:numId w:val="55"/>
        </w:numPr>
        <w:bidi w:val="0"/>
        <w:spacing w:lineRule="auto" w:line="276"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</w:rPr>
        <w:t>Przysługują Państwu następujące prawa, w zależności od podstawy przetwarzania Państwa danych:</w:t>
      </w:r>
    </w:p>
    <w:p>
      <w:pPr>
        <w:pStyle w:val="Normal"/>
        <w:numPr>
          <w:ilvl w:val="0"/>
          <w:numId w:val="105"/>
        </w:numPr>
        <w:bidi w:val="0"/>
        <w:spacing w:lineRule="auto" w:line="276"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>wypełnienie obowiązku prawnego (art. 6 ust. 1 lit. c RODO):</w:t>
      </w:r>
    </w:p>
    <w:p>
      <w:pPr>
        <w:pStyle w:val="Normal"/>
        <w:numPr>
          <w:ilvl w:val="0"/>
          <w:numId w:val="58"/>
        </w:numPr>
        <w:bidi w:val="0"/>
        <w:spacing w:lineRule="auto" w:line="276"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</w:rPr>
        <w:t>prawo do żądania dostępu do treści swoich danych osobowych (art. 15 RODO);</w:t>
      </w:r>
    </w:p>
    <w:p>
      <w:pPr>
        <w:pStyle w:val="Normal"/>
        <w:numPr>
          <w:ilvl w:val="0"/>
          <w:numId w:val="58"/>
        </w:numPr>
        <w:bidi w:val="0"/>
        <w:spacing w:lineRule="auto" w:line="276"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</w:rPr>
        <w:t>prawo do sprostowania lub uzupełnienia swoich danych osobowych (art. 16 RODO), przy czym skorzystanie z prawa do sprostowania lub uzupełnienia danych nie może skutkować zmianą wyniku postępowania o udzielenie zamówienia publicznego, zmianą postanowień umowy w sprawie zamówienia publicznego w zakresie niezgodnym z ustawą Prawo zamówień publicznych oraz nie może naruszać integralności protokołu postępowania oraz jego załączników;</w:t>
      </w:r>
    </w:p>
    <w:p>
      <w:pPr>
        <w:pStyle w:val="Normal"/>
        <w:numPr>
          <w:ilvl w:val="0"/>
          <w:numId w:val="58"/>
        </w:numPr>
        <w:bidi w:val="0"/>
        <w:spacing w:lineRule="auto" w:line="252" w:before="0" w:after="12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</w:rPr>
        <w:t>prawo do zgłoszenia żądania ograniczenia przetwarzania (art. 18 RODO), z zastrzeżeniem, że nie ogranicza to przetwarzania danych osobowych do czasu zakończenia postępowania o udzielenie zamówienia. W przypadku, gdy wniesienie żądania spowoduje ograniczenie przetwarzania danych osobowych zawartych                       w protokole postępowania lub załącznikach do tego protokołu, od dnia zakończenia postępowania o udzielenie zamówienia nie będziemy udostępniać tych danych, chyba że zajdą przesłanki, o których mowa w art. 18 ust. 2 RODO;</w:t>
      </w:r>
    </w:p>
    <w:p>
      <w:pPr>
        <w:pStyle w:val="Normal"/>
        <w:bidi w:val="0"/>
        <w:spacing w:lineRule="auto" w:line="252" w:before="0" w:after="120"/>
        <w:contextualSpacing/>
        <w:jc w:val="both"/>
        <w:rPr>
          <w:rFonts w:ascii="Calibri" w:hAnsi="Calibri" w:eastAsia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eastAsia="Calibri"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numPr>
          <w:ilvl w:val="0"/>
          <w:numId w:val="106"/>
        </w:numPr>
        <w:bidi w:val="0"/>
        <w:spacing w:lineRule="auto" w:line="252" w:before="0" w:after="1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 xml:space="preserve">wykonanie umowy lub podjęcie działań przed zawarciem umowy (art. 6 ust. 1 lit. b RODO): </w:t>
      </w:r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>
        <w:rPr>
          <w:rFonts w:eastAsia="Calibri" w:cs="Calibri" w:ascii="Calibri" w:hAnsi="Calibri" w:asciiTheme="minorHAnsi" w:cstheme="minorHAnsi" w:hAnsiTheme="minorHAnsi"/>
          <w:color w:val="000000"/>
          <w:sz w:val="18"/>
          <w:szCs w:val="18"/>
        </w:rPr>
        <w:t xml:space="preserve"> (art. 20 RODO).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/>
      </w:pP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Uprawnienia, o których mowa powyżej możecie Państwo wykonać poprzez kontakt pod adresem e-mail: </w:t>
      </w:r>
      <w:hyperlink r:id="rId3" w:tgtFrame="_blank">
        <w:r>
          <w:rPr>
            <w:rStyle w:val="Normaltextrun"/>
            <w:rFonts w:cs="Calibri" w:ascii="Calibri" w:hAnsi="Calibri" w:asciiTheme="minorHAnsi" w:cstheme="minorHAnsi" w:hAnsiTheme="minorHAnsi"/>
            <w:color w:val="000000"/>
            <w:sz w:val="18"/>
            <w:szCs w:val="18"/>
            <w:u w:val="single"/>
            <w:shd w:fill="FFFFFF" w:val="clear"/>
          </w:rPr>
          <w:t>……………………l</w:t>
        </w:r>
      </w:hyperlink>
      <w:r>
        <w:rPr>
          <w:rStyle w:val="Normaltextrun"/>
          <w:rFonts w:cs="Calibri" w:ascii="Calibri" w:hAnsi="Calibri" w:asciiTheme="minorHAnsi" w:cstheme="minorHAnsi" w:hAnsiTheme="minorHAnsi"/>
          <w:color w:val="000000"/>
          <w:sz w:val="18"/>
          <w:szCs w:val="18"/>
          <w:shd w:fill="FFFFFF" w:val="clear"/>
        </w:rPr>
        <w:t xml:space="preserve"> </w:t>
      </w:r>
      <w:r>
        <w:rPr>
          <w:rFonts w:eastAsia="" w:cs="Calibri" w:ascii="Calibri" w:hAnsi="Calibri" w:asciiTheme="minorHAnsi" w:cstheme="minorHAnsi" w:eastAsiaTheme="majorEastAsia" w:hAnsiTheme="minorHAnsi"/>
          <w:color w:val="000000"/>
          <w:sz w:val="18"/>
          <w:szCs w:val="18"/>
        </w:rPr>
        <w:t xml:space="preserve">lub listownie na adres: </w:t>
      </w:r>
      <w:r>
        <w:rPr>
          <w:rStyle w:val="Normaltextrun"/>
          <w:rFonts w:cs="Calibri" w:ascii="Calibri" w:hAnsi="Calibri" w:asciiTheme="minorHAnsi" w:cstheme="minorHAnsi" w:hAnsiTheme="minorHAnsi"/>
          <w:color w:val="000000"/>
          <w:sz w:val="18"/>
          <w:szCs w:val="18"/>
          <w:shd w:fill="FFFFFF" w:val="clear"/>
        </w:rPr>
        <w:t>……………….., ul. ……………………. .</w:t>
      </w:r>
    </w:p>
    <w:p>
      <w:pPr>
        <w:pStyle w:val="ListParagraph"/>
        <w:numPr>
          <w:ilvl w:val="0"/>
          <w:numId w:val="55"/>
        </w:numPr>
        <w:bidi w:val="0"/>
        <w:spacing w:before="0" w:after="120"/>
        <w:contextualSpacing/>
        <w:jc w:val="both"/>
        <w:rPr/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Jeżeli uznacie Państwo, że w jakikolwiek sposób naruszyliśmy reguły przetwarzania Państwa danych osobowych to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macie Państwo prawo do złożenia skargi bezpośrednio do organu nadzoru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(Prezesa Urzędu Ochrony Danych Osobowych, ul. Stawki 2, 00-193 Warszawa, tel. 22 531-03-00, e-mail: </w:t>
      </w:r>
      <w:hyperlink r:id="rId4">
        <w:r>
          <w:rPr>
            <w:rStyle w:val="Hyperlink"/>
            <w:rFonts w:cs="Calibri" w:ascii="Calibri" w:hAnsi="Calibri" w:asciiTheme="minorHAnsi" w:cstheme="minorHAnsi" w:hAnsiTheme="minorHAnsi"/>
            <w:color w:val="000000"/>
            <w:sz w:val="18"/>
            <w:szCs w:val="18"/>
          </w:rPr>
          <w:t>iod@uodo.gov.pl</w:t>
        </w:r>
      </w:hyperlink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,  </w:t>
      </w:r>
      <w:hyperlink r:id="rId5">
        <w:r>
          <w:rPr>
            <w:rStyle w:val="Hyperlink"/>
            <w:rFonts w:cs="Calibri" w:ascii="Calibri" w:hAnsi="Calibri" w:asciiTheme="minorHAnsi" w:cstheme="minorHAnsi" w:hAnsiTheme="minorHAnsi"/>
            <w:color w:val="000000"/>
            <w:sz w:val="18"/>
            <w:szCs w:val="18"/>
          </w:rPr>
          <w:t>www.uodo.gov.pl</w:t>
        </w:r>
      </w:hyperlink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). </w:t>
      </w:r>
    </w:p>
    <w:p>
      <w:pPr>
        <w:pStyle w:val="ListParagraph"/>
        <w:bidi w:val="0"/>
        <w:spacing w:before="0" w:after="120"/>
        <w:ind w:start="360"/>
        <w:contextualSpacing/>
        <w:jc w:val="end"/>
        <w:rPr>
          <w:rFonts w:ascii="Calibri" w:hAnsi="Calibri"/>
          <w:b/>
          <w:bCs/>
          <w:color w:val="000000"/>
          <w:sz w:val="18"/>
          <w:szCs w:val="18"/>
        </w:rPr>
      </w:pPr>
      <w:r>
        <w:rPr/>
      </w:r>
      <w:r>
        <w:br w:type="page"/>
      </w:r>
    </w:p>
    <w:p>
      <w:pPr>
        <w:pStyle w:val="ListParagraph"/>
        <w:bidi w:val="0"/>
        <w:spacing w:before="0" w:after="120"/>
        <w:ind w:start="360"/>
        <w:contextualSpacing/>
        <w:jc w:val="end"/>
        <w:rPr>
          <w:rFonts w:ascii="Calibri" w:hAnsi="Calibri"/>
          <w:b/>
          <w:bCs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Załącznik nr C do umowy nr ..............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center"/>
        <w:rPr>
          <w:rFonts w:ascii="Calibri" w:hAnsi="Calibri"/>
          <w:b/>
          <w:bCs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OŚWIADCZENIE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Wykonawca oświadcza, że łączny udział pojazdów elektrycznych lub pojazdów napędzanych gazem ziemnym we flocie pojazdów samochodowych w rozumieniu art. 2 pkt 33 ustawy z dnia 20 czerwca 1997 r. – Prawo o ruchu drogowym, używanych przy wykonywaniu zadania, stanowiącego przedmiot umowy  nr ………………… z dnia …………………... będzie wynosił co najmniej 10%, zgodnie z art. 68 ust. 3 ustawy z dnia 11 stycznia 2018 r. o elektromobilności i paliwach alternatywnych (Dz. U. z 2021 r. poz. 110 ze zm.). 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………………………………………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..</w:t>
        <w:tab/>
        <w:t>………………………………………..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(miejscowość i data)                         </w:t>
        <w:tab/>
        <w:t>(podpis/y)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Informacje Zamawiającego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Zamawiający informuje, że w związku z wejściem w życie art. 1 pkt 33 lit. c ustawy z dnia 2 grudnia 2021 r. o zmianie ustawy o elektromobilności i paliwach alternatywnych oraz niektórych innych ustaw (Dz. U. z 2021 r. poz. 2269) modyfikującym treść art. 68 ust. 3 ustawy z dnia 11 stycznia 2018 r. o elektromobilności i paliwach alternatywnych (Dz. U. z 2021 r. poz. 110 ze zm.) jednostka samorządu terytorialnego od dnia 1 stycznia 2022 r. wykonuje, zleca lub powierza wykonywanie zadań publicznych, podmiotom, których łączny udział pojazdów elektrycznych lub pojazdów napędzanych gazem ziemnym we flocie pojazdów samochodowych w rozumieniu art. 2 pkt 33 ustawy z dnia 20 czerwca 1997 r. - Prawo o ruchu drogowym, używanych przy wykonywaniu tego zadania wynosi co najmniej 10%. 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Zgodnie z art. 76 ust. 2 ustawy z dnia 11 stycznia 2018 r. o elektromobilności i paliwach alternatywnych (Dz. U. z 2021 r. poz. 110 ze zm.) umowy zawarte przez jednostki samorządu terytorialnego na wykonywanie zadań publicznych, wygasają z dniem 31 grudnia 2022 r., jeżeli nie zapewniają wykorzystania pojazdów elektrycznych lub pojazdów napędzanych gazem ziemnym na poziomie, określonym w art. 68 ust. 3 ustawy z dnia 11 stycznia 2018 r. o elektromobilności i paliwach alternatywnych (Dz. U. z 2021 r. poz. 110 ze zm.).</w:t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bidi w:val="0"/>
        <w:spacing w:before="0" w:after="120"/>
        <w:ind w:start="360"/>
        <w:jc w:val="both"/>
        <w:rPr>
          <w:rFonts w:ascii="Calibri" w:hAnsi="Calibri" w:cs="Calibri" w:asciiTheme="minorHAnsi" w:cstheme="minorHAnsi" w:hAnsiTheme="minorHAnsi"/>
          <w:iCs/>
          <w:color w:val="000000"/>
          <w:sz w:val="18"/>
          <w:szCs w:val="18"/>
          <w:highlight w:val="yellow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C9211E"/>
          <w:sz w:val="18"/>
          <w:szCs w:val="18"/>
        </w:rPr>
      </w:pPr>
      <w:r>
        <w:rPr>
          <w:rFonts w:cs="Calibri" w:cstheme="minorHAnsi" w:ascii="Calibri" w:hAnsi="Calibri"/>
          <w:b/>
          <w:color w:val="C9211E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C9211E"/>
          <w:sz w:val="18"/>
          <w:szCs w:val="18"/>
        </w:rPr>
      </w:pPr>
      <w:r>
        <w:rPr>
          <w:rFonts w:cs="Calibri" w:cstheme="minorHAnsi" w:ascii="Calibri" w:hAnsi="Calibri"/>
          <w:b/>
          <w:color w:val="C9211E"/>
          <w:sz w:val="18"/>
          <w:szCs w:val="18"/>
        </w:rPr>
      </w:r>
    </w:p>
    <w:p>
      <w:pPr>
        <w:pStyle w:val="Normal"/>
        <w:bidi w:val="0"/>
        <w:ind w:start="567"/>
        <w:jc w:val="both"/>
        <w:rPr>
          <w:rFonts w:ascii="Calibri" w:hAnsi="Calibri" w:cs="Calibri" w:asciiTheme="minorHAnsi" w:cstheme="minorHAnsi" w:hAnsiTheme="minorHAnsi"/>
          <w:b/>
          <w:color w:val="C9211E"/>
          <w:sz w:val="18"/>
          <w:szCs w:val="18"/>
        </w:rPr>
      </w:pPr>
      <w:r>
        <w:rPr>
          <w:rFonts w:cs="Calibri" w:cstheme="minorHAnsi" w:ascii="Calibri" w:hAnsi="Calibri"/>
          <w:bCs/>
          <w:smallCaps/>
          <w:color w:val="C9211E"/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start"/>
      <w:pPr>
        <w:tabs>
          <w:tab w:val="num" w:pos="0"/>
        </w:tabs>
        <w:ind w:start="1080" w:hanging="360"/>
      </w:pPr>
      <w:rPr>
        <w:sz w:val="18"/>
        <w:i w:val="false"/>
        <w:b w:val="false"/>
        <w:szCs w:val="18"/>
        <w:rFonts w:ascii="Calibri" w:hAnsi="Calibri" w:cs="Tahoma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>
        <w:sz w:val="18"/>
        <w:b/>
        <w:szCs w:val="18"/>
        <w:rFonts w:ascii="Calibri" w:hAnsi="Calibri" w:cs="Calibri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>
        <w:sz w:val="18"/>
        <w:b/>
        <w:szCs w:val="18"/>
        <w:rFonts w:ascii="Calibri" w:hAnsi="Calibri" w:cs="Calibri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>
        <w:sz w:val="18"/>
        <w:b/>
        <w:szCs w:val="18"/>
        <w:rFonts w:ascii="Calibri" w:hAnsi="Calibri" w:cs="Calibri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>
        <w:sz w:val="18"/>
        <w:b/>
        <w:szCs w:val="18"/>
        <w:rFonts w:ascii="Calibri" w:hAnsi="Calibri" w:cs="Calibri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>
        <w:sz w:val="18"/>
        <w:b/>
        <w:szCs w:val="18"/>
        <w:rFonts w:ascii="Calibri" w:hAnsi="Calibri" w:cs="Calibri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>
        <w:sz w:val="18"/>
        <w:b/>
        <w:szCs w:val="18"/>
        <w:rFonts w:ascii="Calibri" w:hAnsi="Calibri" w:cs="Calibri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>
        <w:sz w:val="18"/>
        <w:b/>
        <w:szCs w:val="18"/>
        <w:rFonts w:ascii="Calibri" w:hAnsi="Calibri" w:cs="Calibri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>
        <w:sz w:val="18"/>
        <w:b/>
        <w:szCs w:val="18"/>
        <w:rFonts w:ascii="Calibri" w:hAnsi="Calibri" w:cs="Calibri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i w:val="false"/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180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252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324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96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468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540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12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6840"/>
        </w:tabs>
        <w:ind w:start="6840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0" w:hanging="0"/>
      </w:pPr>
      <w:rPr/>
    </w:lvl>
    <w:lvl w:ilvl="1">
      <w:start w:val="1"/>
      <w:numFmt w:val="bullet"/>
      <w:lvlText w:val="-"/>
      <w:lvlJc w:val="start"/>
      <w:pPr>
        <w:tabs>
          <w:tab w:val="num" w:pos="1440"/>
        </w:tabs>
        <w:ind w:start="0" w:hanging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0" w:hanging="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0" w:hanging="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0" w:hanging="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0" w:hanging="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0" w:hanging="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0" w:hanging="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0" w:hanging="0"/>
      </w:pPr>
      <w:rPr/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effect w:val="none"/>
        <w:vanish w:val="false"/>
        <w:rFonts w:ascii="Calibri" w:hAnsi="Calibri" w:cs="Calibri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6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effect w:val="none"/>
        <w:vanish w:val="false"/>
        <w:rFonts w:ascii="Calibri" w:hAnsi="Calibri" w:cs="Calibri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effect w:val="none"/>
        <w:vanish w:val="false"/>
        <w:rFonts w:ascii="Calibri" w:hAnsi="Calibri" w:cs="Calibri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8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effect w:val="none"/>
        <w:vanish w:val="false"/>
        <w:rFonts w:ascii="Calibri" w:hAnsi="Calibri" w:cs="Calibri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9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effect w:val="none"/>
        <w:vanish w:val="false"/>
        <w:rFonts w:ascii="Calibri" w:hAnsi="Calibri" w:cs="Calibri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8">
    <w:lvl w:ilvl="0">
      <w:start w:val="1"/>
      <w:numFmt w:val="lowerLetter"/>
      <w:lvlText w:val="%1)"/>
      <w:lvlJc w:val="start"/>
      <w:pPr>
        <w:tabs>
          <w:tab w:val="num" w:pos="0"/>
        </w:tabs>
        <w:ind w:star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effect w:val="none"/>
        <w:vanish w:val="false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9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0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1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2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5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6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7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8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9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0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)"/>
      <w:lvlJc w:val="start"/>
      <w:pPr>
        <w:tabs>
          <w:tab w:val="num" w:pos="1440"/>
        </w:tabs>
        <w:ind w:start="1440" w:hanging="360"/>
      </w:pPr>
      <w:rPr>
        <w:b w:val="false"/>
      </w:r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</w:rPr>
    </w:lvl>
    <w:lvl w:ilvl="1">
      <w:start w:val="2"/>
      <w:isLgl/>
      <w:numFmt w:val="decimal"/>
      <w:lvlText w:val="%1.%2."/>
      <w:lvlJc w:val="start"/>
      <w:pPr>
        <w:tabs>
          <w:tab w:val="num" w:pos="0"/>
        </w:tabs>
        <w:ind w:start="720" w:hanging="360"/>
      </w:pPr>
      <w:rPr/>
    </w:lvl>
    <w:lvl w:ilvl="2">
      <w:start w:val="1"/>
      <w:isLgl/>
      <w:numFmt w:val="decimal"/>
      <w:lvlText w:val="%1.%2.%3."/>
      <w:lvlJc w:val="start"/>
      <w:pPr>
        <w:tabs>
          <w:tab w:val="num" w:pos="0"/>
        </w:tabs>
        <w:ind w:start="1080" w:hanging="720"/>
      </w:pPr>
      <w:rPr/>
    </w:lvl>
    <w:lvl w:ilvl="3">
      <w:start w:val="1"/>
      <w:isLgl/>
      <w:numFmt w:val="decimal"/>
      <w:lvlText w:val="%1.%2.%3.%4."/>
      <w:lvlJc w:val="start"/>
      <w:pPr>
        <w:tabs>
          <w:tab w:val="num" w:pos="0"/>
        </w:tabs>
        <w:ind w:start="1080" w:hanging="720"/>
      </w:pPr>
      <w:rPr/>
    </w:lvl>
    <w:lvl w:ilvl="4">
      <w:start w:val="1"/>
      <w:isLgl/>
      <w:numFmt w:val="decimal"/>
      <w:lvlText w:val="%1.%2.%3.%4.%5."/>
      <w:lvlJc w:val="start"/>
      <w:pPr>
        <w:tabs>
          <w:tab w:val="num" w:pos="0"/>
        </w:tabs>
        <w:ind w:start="1440" w:hanging="1080"/>
      </w:pPr>
      <w:rPr/>
    </w:lvl>
    <w:lvl w:ilvl="5">
      <w:start w:val="1"/>
      <w:isLgl/>
      <w:numFmt w:val="decimal"/>
      <w:lvlText w:val="%1.%2.%3.%4.%5.%6."/>
      <w:lvlJc w:val="start"/>
      <w:pPr>
        <w:tabs>
          <w:tab w:val="num" w:pos="0"/>
        </w:tabs>
        <w:ind w:start="1440" w:hanging="1080"/>
      </w:pPr>
      <w:rPr/>
    </w:lvl>
    <w:lvl w:ilvl="6">
      <w:start w:val="1"/>
      <w:isLgl/>
      <w:numFmt w:val="decimal"/>
      <w:lvlText w:val="%1.%2.%3.%4.%5.%6.%7."/>
      <w:lvlJc w:val="start"/>
      <w:pPr>
        <w:tabs>
          <w:tab w:val="num" w:pos="0"/>
        </w:tabs>
        <w:ind w:start="1440" w:hanging="1080"/>
      </w:pPr>
      <w:rPr/>
    </w:lvl>
    <w:lvl w:ilvl="7">
      <w:start w:val="1"/>
      <w:isLgl/>
      <w:numFmt w:val="decimal"/>
      <w:lvlText w:val="%1.%2.%3.%4.%5.%6.%7.%8."/>
      <w:lvlJc w:val="start"/>
      <w:pPr>
        <w:tabs>
          <w:tab w:val="num" w:pos="0"/>
        </w:tabs>
        <w:ind w:start="1800" w:hanging="1440"/>
      </w:pPr>
      <w:rPr/>
    </w:lvl>
    <w:lvl w:ilvl="8">
      <w:start w:val="1"/>
      <w:isLgl/>
      <w:numFmt w:val="decimal"/>
      <w:lvlText w:val="%1.%2.%3.%4.%5.%6.%7.%8.%9."/>
      <w:lvlJc w:val="start"/>
      <w:pPr>
        <w:tabs>
          <w:tab w:val="num" w:pos="0"/>
        </w:tabs>
        <w:ind w:start="1800" w:hanging="1440"/>
      </w:pPr>
      <w:rPr/>
    </w:lvl>
  </w:abstractNum>
  <w:abstractNum w:abstractNumId="32">
    <w:lvl w:ilvl="0">
      <w:start w:val="2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360"/>
      </w:pPr>
      <w:rPr>
        <w:b w:val="false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440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800" w:hanging="720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160" w:hanging="720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880" w:hanging="108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600" w:hanging="108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3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0"/>
        <w:i w:val="false"/>
        <w:b/>
        <w:rFonts w:ascii="Calibri" w:hAnsi="Calibri"/>
      </w:rPr>
    </w:lvl>
    <w:lvl w:ilvl="1">
      <w:start w:val="1"/>
      <w:numFmt w:val="lowerLetter"/>
      <w:suff w:val="space"/>
      <w:lvlText w:val="%2)"/>
      <w:lvlJc w:val="start"/>
      <w:pPr>
        <w:tabs>
          <w:tab w:val="num" w:pos="0"/>
        </w:tabs>
        <w:ind w:start="1080" w:hanging="0"/>
      </w:pPr>
      <w:rPr>
        <w:b w:val="false"/>
      </w:rPr>
    </w:lvl>
    <w:lvl w:ilvl="2">
      <w:start w:val="2"/>
      <w:numFmt w:val="decimal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0"/>
        <w:i w:val="false"/>
        <w:b/>
        <w:rFonts w:ascii="Calibri" w:hAnsi="Calibri"/>
      </w:rPr>
    </w:lvl>
    <w:lvl w:ilvl="1">
      <w:start w:val="1"/>
      <w:numFmt w:val="lowerLetter"/>
      <w:suff w:val="space"/>
      <w:lvlText w:val="%2)"/>
      <w:lvlJc w:val="start"/>
      <w:pPr>
        <w:tabs>
          <w:tab w:val="num" w:pos="0"/>
        </w:tabs>
        <w:ind w:start="1080" w:hanging="0"/>
      </w:pPr>
      <w:rPr>
        <w:b w:val="false"/>
      </w:rPr>
    </w:lvl>
    <w:lvl w:ilvl="2">
      <w:start w:val="2"/>
      <w:numFmt w:val="decimal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5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0"/>
        <w:i w:val="false"/>
        <w:b/>
        <w:rFonts w:ascii="Calibri" w:hAnsi="Calibri"/>
      </w:rPr>
    </w:lvl>
    <w:lvl w:ilvl="1">
      <w:start w:val="1"/>
      <w:numFmt w:val="lowerLetter"/>
      <w:suff w:val="space"/>
      <w:lvlText w:val="%2)"/>
      <w:lvlJc w:val="start"/>
      <w:pPr>
        <w:tabs>
          <w:tab w:val="num" w:pos="0"/>
        </w:tabs>
        <w:ind w:start="1080" w:hanging="0"/>
      </w:pPr>
      <w:rPr>
        <w:b w:val="false"/>
      </w:rPr>
    </w:lvl>
    <w:lvl w:ilvl="2">
      <w:start w:val="2"/>
      <w:numFmt w:val="decimal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6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0"/>
        <w:i w:val="false"/>
        <w:b/>
        <w:rFonts w:ascii="Calibri" w:hAnsi="Calibri"/>
      </w:rPr>
    </w:lvl>
    <w:lvl w:ilvl="1">
      <w:start w:val="1"/>
      <w:numFmt w:val="lowerLetter"/>
      <w:suff w:val="space"/>
      <w:lvlText w:val="%2)"/>
      <w:lvlJc w:val="start"/>
      <w:pPr>
        <w:tabs>
          <w:tab w:val="num" w:pos="0"/>
        </w:tabs>
        <w:ind w:start="1080" w:hanging="0"/>
      </w:pPr>
      <w:rPr>
        <w:b w:val="false"/>
      </w:rPr>
    </w:lvl>
    <w:lvl w:ilvl="2">
      <w:start w:val="2"/>
      <w:numFmt w:val="decimal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7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38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39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0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0"/>
        <w:i w:val="false"/>
        <w:b/>
        <w:rFonts w:ascii="Calibri" w:hAnsi="Calibri"/>
      </w:rPr>
    </w:lvl>
    <w:lvl w:ilvl="1">
      <w:start w:val="1"/>
      <w:numFmt w:val="lowerLetter"/>
      <w:suff w:val="space"/>
      <w:lvlText w:val="%2)"/>
      <w:lvlJc w:val="start"/>
      <w:pPr>
        <w:tabs>
          <w:tab w:val="num" w:pos="0"/>
        </w:tabs>
        <w:ind w:start="1080" w:hanging="0"/>
      </w:pPr>
      <w:rPr>
        <w:b w:val="false"/>
      </w:rPr>
    </w:lvl>
    <w:lvl w:ilvl="2">
      <w:start w:val="2"/>
      <w:numFmt w:val="decimal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41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2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3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4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5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6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7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8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49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50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51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>
        <w:sz w:val="18"/>
        <w:i w:val="false"/>
        <w:b w:val="false"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2149"/>
        </w:tabs>
        <w:ind w:start="2149" w:hanging="360"/>
      </w:pPr>
      <w:rPr/>
    </w:lvl>
    <w:lvl w:ilvl="2">
      <w:start w:val="1"/>
      <w:numFmt w:val="lowerRoman"/>
      <w:lvlText w:val="%3."/>
      <w:lvlJc w:val="end"/>
      <w:pPr>
        <w:tabs>
          <w:tab w:val="num" w:pos="2869"/>
        </w:tabs>
        <w:ind w:start="2869" w:hanging="180"/>
      </w:pPr>
      <w:rPr/>
    </w:lvl>
    <w:lvl w:ilvl="3">
      <w:start w:val="1"/>
      <w:numFmt w:val="decimal"/>
      <w:lvlText w:val="%4."/>
      <w:lvlJc w:val="start"/>
      <w:pPr>
        <w:tabs>
          <w:tab w:val="num" w:pos="3589"/>
        </w:tabs>
        <w:ind w:start="358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4309"/>
        </w:tabs>
        <w:ind w:start="4309" w:hanging="360"/>
      </w:pPr>
      <w:rPr/>
    </w:lvl>
    <w:lvl w:ilvl="5">
      <w:start w:val="1"/>
      <w:numFmt w:val="lowerRoman"/>
      <w:lvlText w:val="%6."/>
      <w:lvlJc w:val="end"/>
      <w:pPr>
        <w:tabs>
          <w:tab w:val="num" w:pos="5029"/>
        </w:tabs>
        <w:ind w:start="5029" w:hanging="180"/>
      </w:pPr>
      <w:rPr/>
    </w:lvl>
    <w:lvl w:ilvl="6">
      <w:start w:val="1"/>
      <w:numFmt w:val="decimal"/>
      <w:lvlText w:val="%7."/>
      <w:lvlJc w:val="start"/>
      <w:pPr>
        <w:tabs>
          <w:tab w:val="num" w:pos="5749"/>
        </w:tabs>
        <w:ind w:start="574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6469"/>
        </w:tabs>
        <w:ind w:start="6469" w:hanging="360"/>
      </w:pPr>
      <w:rPr/>
    </w:lvl>
    <w:lvl w:ilvl="8">
      <w:start w:val="1"/>
      <w:numFmt w:val="lowerRoman"/>
      <w:lvlText w:val="%9."/>
      <w:lvlJc w:val="end"/>
      <w:pPr>
        <w:tabs>
          <w:tab w:val="num" w:pos="7189"/>
        </w:tabs>
        <w:ind w:start="7189" w:hanging="180"/>
      </w:pPr>
      <w:rPr/>
    </w:lvl>
  </w:abstractNum>
  <w:abstractNum w:abstractNumId="52">
    <w:lvl w:ilvl="0">
      <w:start w:val="12"/>
      <w:numFmt w:val="lowerLetter"/>
      <w:lvlText w:val="%1)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53">
    <w:lvl w:ilvl="0">
      <w:start w:val="1"/>
      <w:numFmt w:val="bullet"/>
      <w:lvlText w:val=""/>
      <w:lvlJc w:val="start"/>
      <w:pPr>
        <w:tabs>
          <w:tab w:val="num" w:pos="0"/>
        </w:tabs>
        <w:ind w:star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047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/>
        <w:szCs w:val="18"/>
        <w:rFonts w:ascii="Calibri" w:hAnsi="Calibri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55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5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644" w:hanging="360"/>
      </w:pPr>
      <w:rPr/>
    </w:lvl>
    <w:lvl w:ilvl="2">
      <w:start w:val="1"/>
      <w:numFmt w:val="lowerLetter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57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58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20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6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3">
    <w:abstractNumId w:val="5"/>
    <w:lvlOverride w:ilvl="0">
      <w:startOverride w:val="1"/>
    </w:lvlOverride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11"/>
    <w:lvlOverride w:ilvl="0">
      <w:startOverride w:val="1"/>
    </w:lvlOverride>
  </w:num>
  <w:num w:numId="69">
    <w:abstractNumId w:val="11"/>
  </w:num>
  <w:num w:numId="70">
    <w:abstractNumId w:val="11"/>
  </w:num>
  <w:num w:numId="71">
    <w:abstractNumId w:val="11"/>
  </w:num>
  <w:num w:numId="72">
    <w:abstractNumId w:val="11"/>
  </w:num>
  <w:num w:numId="73">
    <w:abstractNumId w:val="11"/>
  </w:num>
  <w:num w:numId="74">
    <w:abstractNumId w:val="11"/>
  </w:num>
  <w:num w:numId="75">
    <w:abstractNumId w:val="19"/>
    <w:lvlOverride w:ilvl="0">
      <w:startOverride w:val="1"/>
    </w:lvlOverride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19"/>
  </w:num>
  <w:num w:numId="81">
    <w:abstractNumId w:val="19"/>
  </w:num>
  <w:num w:numId="82">
    <w:abstractNumId w:val="19"/>
  </w:num>
  <w:num w:numId="83">
    <w:abstractNumId w:val="19"/>
  </w:num>
  <w:num w:numId="84">
    <w:abstractNumId w:val="19"/>
  </w:num>
  <w:num w:numId="85">
    <w:abstractNumId w:val="19"/>
  </w:num>
  <w:num w:numId="86">
    <w:abstractNumId w:val="33"/>
    <w:lvlOverride w:ilvl="0">
      <w:startOverride w:val="1"/>
    </w:lvlOverride>
    <w:lvlOverride w:ilvl="1">
      <w:startOverride w:val="1"/>
    </w:lvlOverride>
  </w:num>
  <w:num w:numId="87">
    <w:abstractNumId w:val="33"/>
  </w:num>
  <w:num w:numId="88">
    <w:abstractNumId w:val="33"/>
  </w:num>
  <w:num w:numId="89">
    <w:abstractNumId w:val="33"/>
  </w:num>
  <w:num w:numId="90">
    <w:abstractNumId w:val="37"/>
    <w:lvlOverride w:ilvl="0">
      <w:startOverride w:val="1"/>
    </w:lvlOverride>
  </w:num>
  <w:num w:numId="91">
    <w:abstractNumId w:val="37"/>
  </w:num>
  <w:num w:numId="92">
    <w:abstractNumId w:val="37"/>
  </w:num>
  <w:num w:numId="93">
    <w:abstractNumId w:val="33"/>
  </w:num>
  <w:num w:numId="94">
    <w:abstractNumId w:val="41"/>
    <w:lvlOverride w:ilvl="0">
      <w:startOverride w:val="1"/>
    </w:lvlOverride>
  </w:num>
  <w:num w:numId="95">
    <w:abstractNumId w:val="41"/>
  </w:num>
  <w:num w:numId="96">
    <w:abstractNumId w:val="41"/>
  </w:num>
  <w:num w:numId="97">
    <w:abstractNumId w:val="41"/>
  </w:num>
  <w:num w:numId="98">
    <w:abstractNumId w:val="41"/>
  </w:num>
  <w:num w:numId="99">
    <w:abstractNumId w:val="41"/>
  </w:num>
  <w:num w:numId="100">
    <w:abstractNumId w:val="41"/>
  </w:num>
  <w:num w:numId="101">
    <w:abstractNumId w:val="41"/>
  </w:num>
  <w:num w:numId="102">
    <w:abstractNumId w:val="41"/>
  </w:num>
  <w:num w:numId="103">
    <w:abstractNumId w:val="41"/>
  </w:num>
  <w:num w:numId="104">
    <w:abstractNumId w:val="41"/>
  </w:num>
  <w:num w:numId="105">
    <w:abstractNumId w:val="57"/>
    <w:lvlOverride w:ilvl="0">
      <w:startOverride w:val="1"/>
    </w:lvlOverride>
  </w:num>
  <w:num w:numId="106">
    <w:abstractNumId w:val="5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oreconsulting.pl" TargetMode="External"/><Relationship Id="rId3" Type="http://schemas.openxmlformats.org/officeDocument/2006/relationships/hyperlink" Target="mailto:sekretariat.zsp17@wroclawskaedukacja.pl" TargetMode="External"/><Relationship Id="rId4" Type="http://schemas.openxmlformats.org/officeDocument/2006/relationships/hyperlink" Target="mailto:iod@uodo.gov.pl" TargetMode="External"/><Relationship Id="rId5" Type="http://schemas.openxmlformats.org/officeDocument/2006/relationships/hyperlink" Target="http://www.uodo.gov.pl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LibreOffice/24.2.2.2$Windows_X86_64 LibreOffice_project/d56cc158d8a96260b836f100ef4b4ef25d6f1a01</Application>
  <AppVersion>15.0000</AppVersion>
  <Pages>9</Pages>
  <Words>4103</Words>
  <Characters>25376</Characters>
  <CharactersWithSpaces>29620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2024-08-05T17:20:38Z</dcterms:created>
  <dc:creator/>
  <dc:description/>
  <dc:language>pl-PL</dc:language>
  <cp:lastModifiedBy/>
  <dcterms:modified xsi:type="dcterms:W3CDTF">2024-08-05T17:23:41Z</dcterms:modified>
  <cp:revision>1</cp:revision>
  <dc:subject/>
  <dc:title/>
</cp:coreProperties>
</file>