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7F20A" w14:textId="77777777" w:rsidR="00B756CC" w:rsidRPr="00635A3D" w:rsidRDefault="00B756CC" w:rsidP="00303B04">
      <w:pPr>
        <w:spacing w:line="276" w:lineRule="auto"/>
        <w:rPr>
          <w:rFonts w:ascii="Aptos" w:hAnsi="Aptos"/>
        </w:rPr>
      </w:pPr>
    </w:p>
    <w:p w14:paraId="504ACCBB" w14:textId="77777777" w:rsidR="00EF4290" w:rsidRPr="00635A3D" w:rsidRDefault="00EF4290" w:rsidP="00303B04">
      <w:pPr>
        <w:spacing w:line="276" w:lineRule="auto"/>
        <w:rPr>
          <w:rFonts w:ascii="Aptos" w:hAnsi="Aptos"/>
        </w:rPr>
      </w:pPr>
    </w:p>
    <w:p w14:paraId="17528C0A" w14:textId="77777777" w:rsidR="0004668B" w:rsidRPr="00635A3D" w:rsidRDefault="0004668B" w:rsidP="00303B04">
      <w:pPr>
        <w:tabs>
          <w:tab w:val="left" w:pos="8003"/>
        </w:tabs>
        <w:spacing w:line="276" w:lineRule="auto"/>
        <w:jc w:val="center"/>
        <w:rPr>
          <w:rFonts w:ascii="Aptos" w:hAnsi="Aptos"/>
          <w:b/>
          <w:bCs/>
        </w:rPr>
      </w:pPr>
      <w:r w:rsidRPr="00635A3D">
        <w:rPr>
          <w:rFonts w:ascii="Aptos" w:hAnsi="Aptos"/>
          <w:b/>
          <w:bCs/>
        </w:rPr>
        <w:t xml:space="preserve">OPIS PRZEDMIOTU ZAMÓWIENIA </w:t>
      </w:r>
    </w:p>
    <w:p w14:paraId="0240A132" w14:textId="77777777" w:rsidR="004912A4" w:rsidRPr="00635A3D" w:rsidRDefault="004912A4" w:rsidP="00303B04">
      <w:pPr>
        <w:tabs>
          <w:tab w:val="left" w:pos="8003"/>
        </w:tabs>
        <w:spacing w:line="276" w:lineRule="auto"/>
        <w:rPr>
          <w:rFonts w:ascii="Aptos" w:hAnsi="Aptos"/>
          <w:b/>
          <w:bCs/>
        </w:rPr>
      </w:pPr>
    </w:p>
    <w:p w14:paraId="54D308D0" w14:textId="77777777" w:rsidR="0004668B" w:rsidRPr="00635A3D" w:rsidRDefault="0004668B" w:rsidP="00303B04">
      <w:pPr>
        <w:tabs>
          <w:tab w:val="left" w:pos="8003"/>
        </w:tabs>
        <w:spacing w:after="0" w:line="276" w:lineRule="auto"/>
        <w:rPr>
          <w:rFonts w:ascii="Aptos" w:hAnsi="Aptos"/>
          <w:b/>
          <w:bCs/>
        </w:rPr>
      </w:pPr>
    </w:p>
    <w:p w14:paraId="1910BC97" w14:textId="1ED4E3B8" w:rsidR="009319A9" w:rsidRPr="009319A9" w:rsidRDefault="0004668B" w:rsidP="009319A9">
      <w:pPr>
        <w:tabs>
          <w:tab w:val="left" w:pos="8003"/>
        </w:tabs>
        <w:spacing w:after="0" w:line="276" w:lineRule="auto"/>
        <w:jc w:val="both"/>
        <w:rPr>
          <w:rFonts w:ascii="Aptos" w:hAnsi="Aptos"/>
        </w:rPr>
      </w:pPr>
      <w:r w:rsidRPr="00635A3D">
        <w:rPr>
          <w:rFonts w:ascii="Aptos" w:hAnsi="Aptos"/>
        </w:rPr>
        <w:t xml:space="preserve">Przedmiotem zamówienia </w:t>
      </w:r>
      <w:r w:rsidR="00031AB8">
        <w:rPr>
          <w:rFonts w:ascii="Aptos" w:hAnsi="Aptos"/>
        </w:rPr>
        <w:t>są</w:t>
      </w:r>
      <w:r w:rsidR="009319A9" w:rsidRPr="0085550E">
        <w:rPr>
          <w:rFonts w:ascii="Aptos" w:hAnsi="Aptos"/>
          <w:b/>
          <w:bCs/>
        </w:rPr>
        <w:t xml:space="preserve"> </w:t>
      </w:r>
      <w:r w:rsidR="001F665B">
        <w:rPr>
          <w:rFonts w:ascii="Aptos" w:hAnsi="Aptos"/>
          <w:b/>
          <w:bCs/>
        </w:rPr>
        <w:t xml:space="preserve">usługi </w:t>
      </w:r>
      <w:r w:rsidR="001F665B" w:rsidRPr="001F665B">
        <w:rPr>
          <w:rFonts w:ascii="Aptos" w:hAnsi="Aptos"/>
          <w:b/>
          <w:bCs/>
        </w:rPr>
        <w:t>oznaczeń chemicznych</w:t>
      </w:r>
    </w:p>
    <w:p w14:paraId="14E83907" w14:textId="77777777" w:rsidR="009319A9" w:rsidRDefault="009319A9" w:rsidP="00303B04">
      <w:pPr>
        <w:pStyle w:val="Default"/>
        <w:spacing w:line="276" w:lineRule="auto"/>
        <w:rPr>
          <w:rFonts w:ascii="Aptos" w:hAnsi="Aptos" w:cstheme="minorHAnsi"/>
          <w:sz w:val="22"/>
          <w:szCs w:val="22"/>
        </w:rPr>
      </w:pPr>
    </w:p>
    <w:p w14:paraId="7E4A41D9" w14:textId="4DD07F86" w:rsidR="001F665B" w:rsidRPr="001F665B" w:rsidRDefault="001F665B" w:rsidP="001F665B">
      <w:pPr>
        <w:pStyle w:val="Default"/>
        <w:spacing w:line="276" w:lineRule="auto"/>
        <w:jc w:val="both"/>
        <w:rPr>
          <w:rFonts w:ascii="Aptos" w:hAnsi="Aptos" w:cstheme="minorHAnsi"/>
          <w:sz w:val="22"/>
          <w:szCs w:val="22"/>
        </w:rPr>
      </w:pPr>
      <w:r w:rsidRPr="001F665B">
        <w:rPr>
          <w:rFonts w:ascii="Aptos" w:hAnsi="Aptos" w:cstheme="minorHAnsi"/>
          <w:sz w:val="22"/>
          <w:szCs w:val="22"/>
        </w:rPr>
        <w:t xml:space="preserve">Oznaczenia chemiczne umożliwiające charakterystykę składu podstawowego </w:t>
      </w:r>
      <w:r w:rsidR="00646B7E">
        <w:rPr>
          <w:rFonts w:ascii="Aptos" w:hAnsi="Aptos" w:cstheme="minorHAnsi"/>
          <w:sz w:val="22"/>
          <w:szCs w:val="22"/>
        </w:rPr>
        <w:t>4</w:t>
      </w:r>
      <w:r w:rsidRPr="001F665B">
        <w:rPr>
          <w:rFonts w:ascii="Aptos" w:hAnsi="Aptos" w:cstheme="minorHAnsi"/>
          <w:sz w:val="22"/>
          <w:szCs w:val="22"/>
        </w:rPr>
        <w:t xml:space="preserve"> rodzajów kukurydzy (</w:t>
      </w:r>
      <w:r w:rsidR="00646B7E">
        <w:rPr>
          <w:rFonts w:ascii="Aptos" w:hAnsi="Aptos" w:cstheme="minorHAnsi"/>
          <w:sz w:val="22"/>
          <w:szCs w:val="22"/>
        </w:rPr>
        <w:t>3</w:t>
      </w:r>
      <w:r w:rsidRPr="001F665B">
        <w:rPr>
          <w:rFonts w:ascii="Aptos" w:hAnsi="Aptos" w:cstheme="minorHAnsi"/>
          <w:sz w:val="22"/>
          <w:szCs w:val="22"/>
        </w:rPr>
        <w:t xml:space="preserve"> odmiany kolorowe + 1 żółta - kontrola) wykonane w ramach usług poza Jednostką, tj. oznaczenia zawartości białka, aminokwasów, witamin, tłuszczu oraz metali ciężkich.</w:t>
      </w:r>
    </w:p>
    <w:p w14:paraId="069920EA" w14:textId="77777777" w:rsidR="001F665B" w:rsidRDefault="001F665B" w:rsidP="001F665B">
      <w:pPr>
        <w:pStyle w:val="Default"/>
        <w:spacing w:line="276" w:lineRule="auto"/>
        <w:jc w:val="both"/>
        <w:rPr>
          <w:rFonts w:ascii="Aptos" w:hAnsi="Aptos" w:cstheme="minorHAnsi"/>
          <w:sz w:val="22"/>
          <w:szCs w:val="22"/>
        </w:rPr>
      </w:pPr>
    </w:p>
    <w:p w14:paraId="2BCAED79" w14:textId="77777777" w:rsidR="001F665B" w:rsidRDefault="001F665B" w:rsidP="001F665B">
      <w:pPr>
        <w:pStyle w:val="Default"/>
        <w:spacing w:line="276" w:lineRule="auto"/>
        <w:jc w:val="both"/>
        <w:rPr>
          <w:rFonts w:ascii="Aptos" w:hAnsi="Aptos" w:cstheme="minorHAnsi"/>
          <w:sz w:val="22"/>
          <w:szCs w:val="22"/>
        </w:rPr>
      </w:pPr>
      <w:r w:rsidRPr="001F665B">
        <w:rPr>
          <w:rFonts w:ascii="Aptos" w:hAnsi="Aptos" w:cstheme="minorHAnsi"/>
          <w:sz w:val="22"/>
          <w:szCs w:val="22"/>
        </w:rPr>
        <w:t xml:space="preserve">Zawartość białka oznaczona metodą Kjeldahla, aminokwasów met. </w:t>
      </w:r>
      <w:r w:rsidRPr="001F665B">
        <w:rPr>
          <w:rFonts w:ascii="Aptos" w:hAnsi="Aptos" w:cstheme="minorHAnsi"/>
          <w:sz w:val="22"/>
          <w:szCs w:val="22"/>
          <w:lang w:val="fr-FR"/>
        </w:rPr>
        <w:t xml:space="preserve">UPLC Amino Acid Analysis Soluton System Guide / 71500129702/Revision B (Nr Akr. </w:t>
      </w:r>
      <w:r w:rsidRPr="001F665B">
        <w:rPr>
          <w:rFonts w:ascii="Aptos" w:hAnsi="Aptos" w:cstheme="minorHAnsi"/>
          <w:sz w:val="22"/>
          <w:szCs w:val="22"/>
        </w:rPr>
        <w:t>L-105), oznaczenia wit. A, B1, B2, B3, B5, B6, B7, B9, C i E metodą PB-257/LF, wit. B12 zgodnie z instrukcją testu VitaFast Vitamin B12 (Cyanocobalamin) firmy Rbiopharm AG, wit. D2 metodą D-PL-14170-01 -00.).</w:t>
      </w:r>
    </w:p>
    <w:p w14:paraId="3A4C6283" w14:textId="23050417" w:rsidR="001F665B" w:rsidRDefault="001F665B" w:rsidP="001F665B">
      <w:pPr>
        <w:pStyle w:val="Default"/>
        <w:spacing w:line="276" w:lineRule="auto"/>
        <w:jc w:val="both"/>
        <w:rPr>
          <w:rFonts w:ascii="Aptos" w:hAnsi="Aptos" w:cstheme="minorHAnsi"/>
          <w:sz w:val="22"/>
          <w:szCs w:val="22"/>
        </w:rPr>
      </w:pPr>
      <w:r w:rsidRPr="001F665B">
        <w:rPr>
          <w:rFonts w:ascii="Aptos" w:hAnsi="Aptos" w:cstheme="minorHAnsi"/>
          <w:sz w:val="22"/>
          <w:szCs w:val="22"/>
        </w:rPr>
        <w:t>Analiza zawartości tłuszczu met. PB-69/LF, oznaczenie zawartości metali ciężkich wg PN-EN 15763:2010.</w:t>
      </w:r>
    </w:p>
    <w:p w14:paraId="7A2428A4" w14:textId="77777777" w:rsidR="009319A9" w:rsidRDefault="009319A9" w:rsidP="00303B04">
      <w:pPr>
        <w:pStyle w:val="Default"/>
        <w:spacing w:line="276" w:lineRule="auto"/>
        <w:rPr>
          <w:rFonts w:ascii="Aptos" w:hAnsi="Aptos" w:cstheme="minorHAnsi"/>
          <w:sz w:val="22"/>
          <w:szCs w:val="22"/>
        </w:rPr>
      </w:pPr>
    </w:p>
    <w:p w14:paraId="3FE4938E" w14:textId="4F116F11" w:rsidR="004E0708" w:rsidRDefault="004E0708" w:rsidP="00303B04">
      <w:pPr>
        <w:pStyle w:val="Default"/>
        <w:spacing w:line="276" w:lineRule="auto"/>
        <w:rPr>
          <w:rFonts w:ascii="Aptos" w:hAnsi="Aptos" w:cstheme="minorHAnsi"/>
          <w:sz w:val="22"/>
          <w:szCs w:val="22"/>
        </w:rPr>
      </w:pPr>
      <w:r w:rsidRPr="004E0708">
        <w:rPr>
          <w:rFonts w:ascii="Aptos" w:hAnsi="Aptos" w:cstheme="minorHAnsi"/>
          <w:sz w:val="22"/>
          <w:szCs w:val="22"/>
        </w:rPr>
        <w:t>Wykonawca musi przedstawić akredytacje w wymaganym zakresie zlecanych badań.</w:t>
      </w:r>
    </w:p>
    <w:p w14:paraId="2078A2FC" w14:textId="77777777" w:rsidR="004E0708" w:rsidRDefault="004E0708" w:rsidP="00303B04">
      <w:pPr>
        <w:pStyle w:val="Default"/>
        <w:spacing w:line="276" w:lineRule="auto"/>
        <w:rPr>
          <w:rFonts w:ascii="Aptos" w:hAnsi="Aptos" w:cstheme="minorHAnsi"/>
          <w:sz w:val="22"/>
          <w:szCs w:val="22"/>
        </w:rPr>
      </w:pPr>
    </w:p>
    <w:p w14:paraId="52F9D0DE" w14:textId="35776E6D" w:rsidR="00E831C7" w:rsidRDefault="008D661C" w:rsidP="00303B04">
      <w:pPr>
        <w:pStyle w:val="Default"/>
        <w:spacing w:line="276" w:lineRule="auto"/>
        <w:rPr>
          <w:rFonts w:ascii="Aptos" w:hAnsi="Aptos" w:cstheme="minorHAnsi"/>
          <w:sz w:val="22"/>
          <w:szCs w:val="22"/>
        </w:rPr>
      </w:pPr>
      <w:r>
        <w:rPr>
          <w:rFonts w:ascii="Aptos" w:hAnsi="Aptos" w:cstheme="minorHAnsi"/>
          <w:sz w:val="22"/>
          <w:szCs w:val="22"/>
        </w:rPr>
        <w:t>C</w:t>
      </w:r>
      <w:r w:rsidR="00E831C7" w:rsidRPr="00E831C7">
        <w:rPr>
          <w:rFonts w:ascii="Aptos" w:hAnsi="Aptos" w:cstheme="minorHAnsi"/>
          <w:sz w:val="22"/>
          <w:szCs w:val="22"/>
        </w:rPr>
        <w:t xml:space="preserve">ena </w:t>
      </w:r>
      <w:r>
        <w:rPr>
          <w:rFonts w:ascii="Aptos" w:hAnsi="Aptos" w:cstheme="minorHAnsi"/>
          <w:sz w:val="22"/>
          <w:szCs w:val="22"/>
        </w:rPr>
        <w:t xml:space="preserve">oferty musi </w:t>
      </w:r>
      <w:r w:rsidR="00E831C7" w:rsidRPr="00E831C7">
        <w:rPr>
          <w:rFonts w:ascii="Aptos" w:hAnsi="Aptos" w:cstheme="minorHAnsi"/>
          <w:sz w:val="22"/>
          <w:szCs w:val="22"/>
        </w:rPr>
        <w:t>zawiera</w:t>
      </w:r>
      <w:r>
        <w:rPr>
          <w:rFonts w:ascii="Aptos" w:hAnsi="Aptos" w:cstheme="minorHAnsi"/>
          <w:sz w:val="22"/>
          <w:szCs w:val="22"/>
        </w:rPr>
        <w:t>ć</w:t>
      </w:r>
      <w:r w:rsidR="00E831C7" w:rsidRPr="00E831C7">
        <w:rPr>
          <w:rFonts w:ascii="Aptos" w:hAnsi="Aptos" w:cstheme="minorHAnsi"/>
          <w:sz w:val="22"/>
          <w:szCs w:val="22"/>
        </w:rPr>
        <w:t xml:space="preserve">: </w:t>
      </w:r>
    </w:p>
    <w:p w14:paraId="7880BC94" w14:textId="30D81CC8" w:rsidR="009319A9" w:rsidRDefault="00646B7E" w:rsidP="001F665B">
      <w:pPr>
        <w:pStyle w:val="Default"/>
        <w:numPr>
          <w:ilvl w:val="0"/>
          <w:numId w:val="9"/>
        </w:numPr>
        <w:spacing w:line="276" w:lineRule="auto"/>
        <w:rPr>
          <w:rFonts w:ascii="Aptos" w:hAnsi="Aptos" w:cstheme="minorHAnsi"/>
          <w:sz w:val="22"/>
          <w:szCs w:val="22"/>
        </w:rPr>
      </w:pPr>
      <w:r>
        <w:rPr>
          <w:rFonts w:ascii="Aptos" w:hAnsi="Aptos" w:cstheme="minorHAnsi"/>
          <w:sz w:val="22"/>
          <w:szCs w:val="22"/>
        </w:rPr>
        <w:t>Wykonanie usługi oznaczeń chemicznych</w:t>
      </w:r>
    </w:p>
    <w:p w14:paraId="1EEF22EA" w14:textId="28B6252B" w:rsidR="00646B7E" w:rsidRDefault="00646B7E" w:rsidP="001F665B">
      <w:pPr>
        <w:pStyle w:val="Default"/>
        <w:numPr>
          <w:ilvl w:val="0"/>
          <w:numId w:val="9"/>
        </w:numPr>
        <w:spacing w:line="276" w:lineRule="auto"/>
        <w:rPr>
          <w:rFonts w:ascii="Aptos" w:hAnsi="Aptos" w:cstheme="minorHAnsi"/>
          <w:sz w:val="22"/>
          <w:szCs w:val="22"/>
        </w:rPr>
      </w:pPr>
      <w:r>
        <w:rPr>
          <w:rFonts w:ascii="Aptos" w:hAnsi="Aptos" w:cstheme="minorHAnsi"/>
          <w:sz w:val="22"/>
          <w:szCs w:val="22"/>
        </w:rPr>
        <w:t>Udostępnienie raportu zawierającego wyniki oznaczeń wraz z błędem pomiaru</w:t>
      </w:r>
    </w:p>
    <w:p w14:paraId="2908BCB1" w14:textId="1F60B556" w:rsidR="00A271DB" w:rsidRDefault="00A271DB" w:rsidP="001F665B">
      <w:pPr>
        <w:pStyle w:val="Default"/>
        <w:numPr>
          <w:ilvl w:val="0"/>
          <w:numId w:val="9"/>
        </w:numPr>
        <w:spacing w:line="276" w:lineRule="auto"/>
        <w:rPr>
          <w:rFonts w:ascii="Aptos" w:hAnsi="Aptos" w:cstheme="minorHAnsi"/>
          <w:sz w:val="22"/>
          <w:szCs w:val="22"/>
        </w:rPr>
      </w:pPr>
      <w:r>
        <w:rPr>
          <w:rFonts w:ascii="Aptos" w:hAnsi="Aptos" w:cstheme="minorHAnsi"/>
          <w:sz w:val="22"/>
          <w:szCs w:val="22"/>
        </w:rPr>
        <w:t>Koszt odbioru materiału do badań</w:t>
      </w:r>
    </w:p>
    <w:p w14:paraId="18033966" w14:textId="77777777" w:rsidR="009319A9" w:rsidRDefault="009319A9" w:rsidP="00BA1494">
      <w:pPr>
        <w:pStyle w:val="Default"/>
        <w:spacing w:line="276" w:lineRule="auto"/>
        <w:rPr>
          <w:rFonts w:ascii="Aptos" w:hAnsi="Aptos" w:cstheme="minorHAnsi"/>
          <w:sz w:val="22"/>
          <w:szCs w:val="22"/>
        </w:rPr>
      </w:pPr>
    </w:p>
    <w:p w14:paraId="0E82DAF1" w14:textId="4EE3C7C1" w:rsidR="00531D29" w:rsidRPr="000102AA" w:rsidRDefault="00531D29" w:rsidP="00BA1494">
      <w:pPr>
        <w:pStyle w:val="Default"/>
        <w:spacing w:line="276" w:lineRule="auto"/>
        <w:rPr>
          <w:rFonts w:ascii="Aptos" w:hAnsi="Aptos" w:cstheme="minorHAnsi"/>
          <w:b/>
          <w:bCs/>
          <w:sz w:val="22"/>
          <w:szCs w:val="22"/>
        </w:rPr>
      </w:pPr>
      <w:r w:rsidRPr="000102AA">
        <w:rPr>
          <w:rFonts w:ascii="Aptos" w:hAnsi="Aptos" w:cstheme="minorHAnsi"/>
          <w:b/>
          <w:bCs/>
          <w:sz w:val="22"/>
          <w:szCs w:val="22"/>
        </w:rPr>
        <w:t xml:space="preserve">Termin </w:t>
      </w:r>
      <w:r w:rsidR="000102AA" w:rsidRPr="000102AA">
        <w:rPr>
          <w:rFonts w:ascii="Aptos" w:hAnsi="Aptos" w:cstheme="minorHAnsi"/>
          <w:b/>
          <w:bCs/>
          <w:sz w:val="22"/>
          <w:szCs w:val="22"/>
        </w:rPr>
        <w:t>usługi</w:t>
      </w:r>
      <w:r w:rsidRPr="000102AA">
        <w:rPr>
          <w:rFonts w:ascii="Aptos" w:hAnsi="Aptos" w:cstheme="minorHAnsi"/>
          <w:b/>
          <w:bCs/>
          <w:sz w:val="22"/>
          <w:szCs w:val="22"/>
        </w:rPr>
        <w:t xml:space="preserve">: do </w:t>
      </w:r>
      <w:r w:rsidR="007943A0" w:rsidRPr="000102AA">
        <w:rPr>
          <w:rFonts w:ascii="Aptos" w:hAnsi="Aptos" w:cstheme="minorHAnsi"/>
          <w:b/>
          <w:bCs/>
          <w:sz w:val="22"/>
          <w:szCs w:val="22"/>
        </w:rPr>
        <w:t>4</w:t>
      </w:r>
      <w:r w:rsidR="00520634" w:rsidRPr="000102AA">
        <w:rPr>
          <w:rFonts w:ascii="Aptos" w:hAnsi="Aptos" w:cstheme="minorHAnsi"/>
          <w:b/>
          <w:bCs/>
          <w:sz w:val="22"/>
          <w:szCs w:val="22"/>
        </w:rPr>
        <w:t xml:space="preserve"> tygodni </w:t>
      </w:r>
      <w:r w:rsidR="000102AA" w:rsidRPr="000102AA">
        <w:rPr>
          <w:rFonts w:ascii="Aptos" w:hAnsi="Aptos" w:cstheme="minorHAnsi"/>
          <w:b/>
          <w:bCs/>
          <w:sz w:val="22"/>
          <w:szCs w:val="22"/>
        </w:rPr>
        <w:t>od przekazania do laboratorium</w:t>
      </w:r>
      <w:r w:rsidR="00520634" w:rsidRPr="000102AA">
        <w:rPr>
          <w:rFonts w:ascii="Aptos" w:hAnsi="Aptos" w:cstheme="minorHAnsi"/>
          <w:b/>
          <w:bCs/>
          <w:sz w:val="22"/>
          <w:szCs w:val="22"/>
        </w:rPr>
        <w:t xml:space="preserve"> </w:t>
      </w:r>
    </w:p>
    <w:p w14:paraId="19A846CC" w14:textId="77777777" w:rsidR="00635A3D" w:rsidRDefault="00635A3D" w:rsidP="00303B04">
      <w:pPr>
        <w:pStyle w:val="Default"/>
        <w:spacing w:line="276" w:lineRule="auto"/>
        <w:rPr>
          <w:rFonts w:ascii="Aptos" w:hAnsi="Aptos" w:cstheme="minorHAnsi"/>
          <w:sz w:val="22"/>
          <w:szCs w:val="22"/>
        </w:rPr>
      </w:pPr>
    </w:p>
    <w:p w14:paraId="2C3EBB74" w14:textId="77777777" w:rsidR="0033055C" w:rsidRPr="00635A3D" w:rsidRDefault="0033055C" w:rsidP="00303B04">
      <w:pPr>
        <w:pStyle w:val="Default"/>
        <w:tabs>
          <w:tab w:val="left" w:pos="142"/>
        </w:tabs>
        <w:spacing w:line="276" w:lineRule="auto"/>
        <w:rPr>
          <w:rFonts w:ascii="Aptos" w:hAnsi="Aptos" w:cstheme="minorHAnsi"/>
        </w:rPr>
      </w:pPr>
    </w:p>
    <w:p w14:paraId="6446BC09" w14:textId="77777777" w:rsidR="00EF4290" w:rsidRPr="007943A0" w:rsidRDefault="00EF4290" w:rsidP="00303B04">
      <w:pPr>
        <w:spacing w:line="276" w:lineRule="auto"/>
        <w:jc w:val="center"/>
        <w:rPr>
          <w:rFonts w:ascii="Aptos" w:hAnsi="Aptos"/>
        </w:rPr>
      </w:pPr>
    </w:p>
    <w:sectPr w:rsidR="00EF4290" w:rsidRPr="007943A0" w:rsidSect="009319A9">
      <w:headerReference w:type="default" r:id="rId7"/>
      <w:footerReference w:type="default" r:id="rId8"/>
      <w:pgSz w:w="11906" w:h="16838"/>
      <w:pgMar w:top="24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D08B44" w14:textId="77777777" w:rsidR="008455EB" w:rsidRPr="00635A3D" w:rsidRDefault="008455EB" w:rsidP="00447F36">
      <w:pPr>
        <w:spacing w:after="0" w:line="240" w:lineRule="auto"/>
      </w:pPr>
      <w:r w:rsidRPr="00635A3D">
        <w:separator/>
      </w:r>
    </w:p>
  </w:endnote>
  <w:endnote w:type="continuationSeparator" w:id="0">
    <w:p w14:paraId="467D9DFA" w14:textId="77777777" w:rsidR="008455EB" w:rsidRPr="00635A3D" w:rsidRDefault="008455EB" w:rsidP="00447F36">
      <w:pPr>
        <w:spacing w:after="0" w:line="240" w:lineRule="auto"/>
      </w:pPr>
      <w:r w:rsidRPr="00635A3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D3264" w14:textId="2F1A3A10" w:rsidR="00C51E3C" w:rsidRPr="00635A3D" w:rsidRDefault="00C51E3C">
    <w:pPr>
      <w:pStyle w:val="Stopka"/>
    </w:pPr>
    <w:r w:rsidRPr="00635A3D">
      <w:rPr>
        <w:rFonts w:eastAsiaTheme="minorEastAsia"/>
        <w:noProof/>
        <w:sz w:val="24"/>
        <w:szCs w:val="24"/>
      </w:rPr>
      <w:drawing>
        <wp:inline distT="0" distB="0" distL="0" distR="0" wp14:anchorId="1C323555" wp14:editId="4D34B639">
          <wp:extent cx="1689100" cy="508000"/>
          <wp:effectExtent l="0" t="0" r="0" b="0"/>
          <wp:docPr id="62518567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926829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9100" cy="5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52474D" w14:textId="77777777" w:rsidR="008455EB" w:rsidRPr="00635A3D" w:rsidRDefault="008455EB" w:rsidP="00447F36">
      <w:pPr>
        <w:spacing w:after="0" w:line="240" w:lineRule="auto"/>
      </w:pPr>
      <w:r w:rsidRPr="00635A3D">
        <w:separator/>
      </w:r>
    </w:p>
  </w:footnote>
  <w:footnote w:type="continuationSeparator" w:id="0">
    <w:p w14:paraId="45B870F7" w14:textId="77777777" w:rsidR="008455EB" w:rsidRPr="00635A3D" w:rsidRDefault="008455EB" w:rsidP="00447F36">
      <w:pPr>
        <w:spacing w:after="0" w:line="240" w:lineRule="auto"/>
      </w:pPr>
      <w:r w:rsidRPr="00635A3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BED6B" w14:textId="26E672D4" w:rsidR="00447F36" w:rsidRDefault="00447F36">
    <w:pPr>
      <w:pStyle w:val="Nagwek"/>
    </w:pPr>
    <w:r w:rsidRPr="00635A3D">
      <w:rPr>
        <w:noProof/>
      </w:rPr>
      <w:drawing>
        <wp:inline distT="0" distB="0" distL="0" distR="0" wp14:anchorId="71CFED5A" wp14:editId="3D4D4FF6">
          <wp:extent cx="5760720" cy="641350"/>
          <wp:effectExtent l="0" t="0" r="0" b="6350"/>
          <wp:docPr id="153548260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570622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41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D6EF20" w14:textId="77777777" w:rsidR="009319A9" w:rsidRDefault="009319A9">
    <w:pPr>
      <w:pStyle w:val="Nagwek"/>
      <w:rPr>
        <w:rFonts w:ascii="Aptos" w:hAnsi="Aptos"/>
      </w:rPr>
    </w:pPr>
  </w:p>
  <w:p w14:paraId="344810AB" w14:textId="58A0594B" w:rsidR="009319A9" w:rsidRDefault="009319A9" w:rsidP="009319A9">
    <w:pPr>
      <w:pStyle w:val="Nagwek"/>
      <w:jc w:val="center"/>
      <w:rPr>
        <w:rFonts w:ascii="Aptos" w:hAnsi="Aptos"/>
        <w:i/>
        <w:iCs/>
        <w:sz w:val="20"/>
        <w:szCs w:val="20"/>
      </w:rPr>
    </w:pPr>
    <w:r w:rsidRPr="009319A9">
      <w:rPr>
        <w:rFonts w:ascii="Aptos" w:hAnsi="Aptos"/>
        <w:i/>
        <w:iCs/>
        <w:sz w:val="20"/>
        <w:szCs w:val="20"/>
      </w:rPr>
      <w:t>Technologia przetwarzania ziarna kukurydzy kolorowej w celu wytworzenia surowca bezglutenowego o wysokich parametrach odżywczych i funkcjonalnych (akronim: KuKoPower)</w:t>
    </w:r>
    <w:r>
      <w:rPr>
        <w:rFonts w:ascii="Aptos" w:hAnsi="Aptos"/>
        <w:i/>
        <w:iCs/>
        <w:sz w:val="20"/>
        <w:szCs w:val="20"/>
      </w:rPr>
      <w:t>.</w:t>
    </w:r>
  </w:p>
  <w:p w14:paraId="661FEACA" w14:textId="77777777" w:rsidR="009319A9" w:rsidRPr="009319A9" w:rsidRDefault="009319A9" w:rsidP="009319A9">
    <w:pPr>
      <w:pStyle w:val="Nagwek"/>
      <w:jc w:val="center"/>
      <w:rPr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60AE5"/>
    <w:multiLevelType w:val="hybridMultilevel"/>
    <w:tmpl w:val="3A52D116"/>
    <w:lvl w:ilvl="0" w:tplc="1D0EF410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DDE8D12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C4C96"/>
    <w:multiLevelType w:val="hybridMultilevel"/>
    <w:tmpl w:val="00DC6AE6"/>
    <w:lvl w:ilvl="0" w:tplc="FFFFFFFF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1D0EF410">
      <w:start w:val="1"/>
      <w:numFmt w:val="bullet"/>
      <w:lvlText w:val="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56BEC"/>
    <w:multiLevelType w:val="hybridMultilevel"/>
    <w:tmpl w:val="E5767858"/>
    <w:lvl w:ilvl="0" w:tplc="4FD898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25817"/>
    <w:multiLevelType w:val="hybridMultilevel"/>
    <w:tmpl w:val="517EB3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162677"/>
    <w:multiLevelType w:val="hybridMultilevel"/>
    <w:tmpl w:val="94F4C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008E0"/>
    <w:multiLevelType w:val="hybridMultilevel"/>
    <w:tmpl w:val="F6AA69D2"/>
    <w:lvl w:ilvl="0" w:tplc="C06C69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3C4FA5"/>
    <w:multiLevelType w:val="hybridMultilevel"/>
    <w:tmpl w:val="4D26290E"/>
    <w:lvl w:ilvl="0" w:tplc="33F0F0F4">
      <w:start w:val="4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E69DB"/>
    <w:multiLevelType w:val="hybridMultilevel"/>
    <w:tmpl w:val="9B082290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E10374"/>
    <w:multiLevelType w:val="hybridMultilevel"/>
    <w:tmpl w:val="7D06C5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9597203">
    <w:abstractNumId w:val="3"/>
  </w:num>
  <w:num w:numId="2" w16cid:durableId="1182015212">
    <w:abstractNumId w:val="0"/>
  </w:num>
  <w:num w:numId="3" w16cid:durableId="1678268608">
    <w:abstractNumId w:val="1"/>
  </w:num>
  <w:num w:numId="4" w16cid:durableId="419254472">
    <w:abstractNumId w:val="8"/>
  </w:num>
  <w:num w:numId="5" w16cid:durableId="1796023965">
    <w:abstractNumId w:val="6"/>
  </w:num>
  <w:num w:numId="6" w16cid:durableId="1720669855">
    <w:abstractNumId w:val="5"/>
  </w:num>
  <w:num w:numId="7" w16cid:durableId="312023986">
    <w:abstractNumId w:val="4"/>
  </w:num>
  <w:num w:numId="8" w16cid:durableId="958412598">
    <w:abstractNumId w:val="7"/>
  </w:num>
  <w:num w:numId="9" w16cid:durableId="6193862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F36"/>
    <w:rsid w:val="000102AA"/>
    <w:rsid w:val="00012801"/>
    <w:rsid w:val="00031AB8"/>
    <w:rsid w:val="0004668B"/>
    <w:rsid w:val="00050D94"/>
    <w:rsid w:val="00092E5A"/>
    <w:rsid w:val="00097A93"/>
    <w:rsid w:val="000A6C28"/>
    <w:rsid w:val="00110F41"/>
    <w:rsid w:val="001544DC"/>
    <w:rsid w:val="001A2BD0"/>
    <w:rsid w:val="001E43ED"/>
    <w:rsid w:val="001F665B"/>
    <w:rsid w:val="002671B3"/>
    <w:rsid w:val="00286424"/>
    <w:rsid w:val="002937B6"/>
    <w:rsid w:val="00295D03"/>
    <w:rsid w:val="002A16E0"/>
    <w:rsid w:val="00303B04"/>
    <w:rsid w:val="003207BC"/>
    <w:rsid w:val="0033055C"/>
    <w:rsid w:val="00341A99"/>
    <w:rsid w:val="00374BE6"/>
    <w:rsid w:val="003A0B35"/>
    <w:rsid w:val="003E2217"/>
    <w:rsid w:val="00447F36"/>
    <w:rsid w:val="004912A4"/>
    <w:rsid w:val="004A1388"/>
    <w:rsid w:val="004C78D7"/>
    <w:rsid w:val="004E0708"/>
    <w:rsid w:val="00520634"/>
    <w:rsid w:val="00531D29"/>
    <w:rsid w:val="00547EDD"/>
    <w:rsid w:val="00581BA4"/>
    <w:rsid w:val="00635A3D"/>
    <w:rsid w:val="00646B7E"/>
    <w:rsid w:val="00665FFC"/>
    <w:rsid w:val="00676AE1"/>
    <w:rsid w:val="00681EA5"/>
    <w:rsid w:val="007943A0"/>
    <w:rsid w:val="007B685E"/>
    <w:rsid w:val="007E7B67"/>
    <w:rsid w:val="007F06BC"/>
    <w:rsid w:val="00806722"/>
    <w:rsid w:val="00813968"/>
    <w:rsid w:val="008203FD"/>
    <w:rsid w:val="0083245A"/>
    <w:rsid w:val="008455EB"/>
    <w:rsid w:val="0085550E"/>
    <w:rsid w:val="00892531"/>
    <w:rsid w:val="008B78D8"/>
    <w:rsid w:val="008C0056"/>
    <w:rsid w:val="008C55E8"/>
    <w:rsid w:val="008D661C"/>
    <w:rsid w:val="009049C1"/>
    <w:rsid w:val="0091722C"/>
    <w:rsid w:val="009319A9"/>
    <w:rsid w:val="00932FF7"/>
    <w:rsid w:val="00993220"/>
    <w:rsid w:val="009957AA"/>
    <w:rsid w:val="00995F63"/>
    <w:rsid w:val="009E5051"/>
    <w:rsid w:val="00A13F5A"/>
    <w:rsid w:val="00A271DB"/>
    <w:rsid w:val="00AA6741"/>
    <w:rsid w:val="00AB34EF"/>
    <w:rsid w:val="00AC3F8C"/>
    <w:rsid w:val="00AF411F"/>
    <w:rsid w:val="00B37865"/>
    <w:rsid w:val="00B50728"/>
    <w:rsid w:val="00B756CC"/>
    <w:rsid w:val="00BA1494"/>
    <w:rsid w:val="00BC792E"/>
    <w:rsid w:val="00C316F9"/>
    <w:rsid w:val="00C51E3C"/>
    <w:rsid w:val="00C53651"/>
    <w:rsid w:val="00CB081F"/>
    <w:rsid w:val="00D44E3C"/>
    <w:rsid w:val="00D46FB2"/>
    <w:rsid w:val="00D63AA0"/>
    <w:rsid w:val="00DC24CC"/>
    <w:rsid w:val="00DF4B69"/>
    <w:rsid w:val="00DF7287"/>
    <w:rsid w:val="00E05AD2"/>
    <w:rsid w:val="00E70F81"/>
    <w:rsid w:val="00E831C7"/>
    <w:rsid w:val="00E920C0"/>
    <w:rsid w:val="00E96AF4"/>
    <w:rsid w:val="00EB13BE"/>
    <w:rsid w:val="00ED5058"/>
    <w:rsid w:val="00EE5ED0"/>
    <w:rsid w:val="00EF4290"/>
    <w:rsid w:val="00F10B83"/>
    <w:rsid w:val="00F23EB3"/>
    <w:rsid w:val="00F5288A"/>
    <w:rsid w:val="00F621F2"/>
    <w:rsid w:val="00F74645"/>
    <w:rsid w:val="00F80945"/>
    <w:rsid w:val="00F94823"/>
    <w:rsid w:val="00FB3AEA"/>
    <w:rsid w:val="00FD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AB266D"/>
  <w15:chartTrackingRefBased/>
  <w15:docId w15:val="{2B77A871-B7C4-495A-8430-D81DF8217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66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7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7F36"/>
  </w:style>
  <w:style w:type="paragraph" w:styleId="Stopka">
    <w:name w:val="footer"/>
    <w:basedOn w:val="Normalny"/>
    <w:link w:val="StopkaZnak"/>
    <w:uiPriority w:val="99"/>
    <w:unhideWhenUsed/>
    <w:rsid w:val="00447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7F36"/>
  </w:style>
  <w:style w:type="paragraph" w:customStyle="1" w:styleId="Default">
    <w:name w:val="Default"/>
    <w:rsid w:val="000466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092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81B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81B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1BA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1B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1BA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58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3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5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81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8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4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3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23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7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0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5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5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1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46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3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6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Sotoła</dc:creator>
  <cp:keywords/>
  <dc:description/>
  <cp:lastModifiedBy>Barbara Mękarska</cp:lastModifiedBy>
  <cp:revision>7</cp:revision>
  <dcterms:created xsi:type="dcterms:W3CDTF">2024-10-25T12:53:00Z</dcterms:created>
  <dcterms:modified xsi:type="dcterms:W3CDTF">2024-11-06T07:28:00Z</dcterms:modified>
</cp:coreProperties>
</file>